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4F" w:rsidRPr="004E214F" w:rsidRDefault="004E214F" w:rsidP="004E214F">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4E214F">
        <w:rPr>
          <w:rFonts w:ascii="Times New Roman" w:eastAsia="Times New Roman" w:hAnsi="Times New Roman" w:cs="Times New Roman"/>
          <w:b/>
          <w:bCs/>
          <w:sz w:val="24"/>
          <w:szCs w:val="24"/>
          <w:lang w:eastAsia="cs-CZ"/>
        </w:rPr>
        <w:t>Severoatlantická smlouva (</w:t>
      </w:r>
      <w:proofErr w:type="gramStart"/>
      <w:r w:rsidRPr="004E214F">
        <w:rPr>
          <w:rFonts w:ascii="Times New Roman" w:eastAsia="Times New Roman" w:hAnsi="Times New Roman" w:cs="Times New Roman"/>
          <w:b/>
          <w:bCs/>
          <w:sz w:val="24"/>
          <w:szCs w:val="24"/>
          <w:lang w:eastAsia="cs-CZ"/>
        </w:rPr>
        <w:t>Washington D.C.</w:t>
      </w:r>
      <w:proofErr w:type="gramEnd"/>
      <w:r w:rsidRPr="004E214F">
        <w:rPr>
          <w:rFonts w:ascii="Times New Roman" w:eastAsia="Times New Roman" w:hAnsi="Times New Roman" w:cs="Times New Roman"/>
          <w:b/>
          <w:bCs/>
          <w:sz w:val="24"/>
          <w:szCs w:val="24"/>
          <w:lang w:eastAsia="cs-CZ"/>
        </w:rPr>
        <w:t>, 4. dubna 1949)</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Strany této smlouvy znovu potvrzují svoji víru v cíle a zásady Charty OSN a svoji touhu žít v míru se všemi národy a všemi vládami. Jsou odhodlány hájit svobodu, společné dědictví a kulturu svých národů, založenou na zásadách demokracie, svobody jednotlivce a právního řádu. Jejich snahou je podporovat stabilitu a blahobyt národů v severoatlantickém prostoru. Jsou rozhodnuty spojit své úsilí o kolektivní obranu a zachování míru a bezpečnosti. Proto se dohodly na této Severoatlantické smlouvě:</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1</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Smluvní strany se zavazují, jak je uvedeno v Chartě OSN, urovnávat veškeré mezinárodní spory, v nichž mohou být účastny, mírovými prostředky tak, aby nebyl ohrožen mezinárodní mír, bezpečnost a spravedlnost, a zdržet se ve svých mezinárodních vztazích hrozby silou nebo použití síly jakýmkoli způsobem neslučitelným s cíli OSN.</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2</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Smluvní strany budou přispívat k dalšímu rozvoji mírových a přátelských mezinárodních vztahů posilováním svých svobodných institucí, usilováním o lepší porozumění zásadám, na nichž jsou tyto instituce založeny, a vytvářením podmínek pro stabilitu a blahobyt. Budou usilovat o vyloučení konfliktu ze své mezinárodní hospodářské politiky a budou podporovat hospodářskou spolupráci mezi všemi smluvními stranami jednotlivě nebo společně.</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3</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Aby bylo co nejúčinněji dosaženo cílů této smlouvy, budou smluvní strany jednotlivě i společně stálou a účinnou svépomocí a vzájemnou výpomocí udržovat a rozvíjet svoji individuální i kolektivní schopnost odolat ozbrojenému útoku.</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4</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Smluvní strany budou společně konzultovat vždy, když podle názoru kterékoli z nich bude ohrožena územní celistvost, politická nezávislost nebo bezpečnost kterékoli smluvní strany.</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5</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Smluvní strany se dohodly, že ozbrojený útok proti jedné nebo více z nich v Evropě nebo v Severní Americe bude považován za útok proti všem, a proto se dohodly, že dojde-li k takovému ozbrojenému útoku, každá z nich, uplatňujíc právo na individuální nebo kolektivní sebeobranu uznané článkem 51 Charty OSN, pomůže smluvní straně nebo stranám takto napadeným tím, že neprodleně podnikne sama a v součinnosti s ostatními stranami takovou akci, jakou bude považovat za nutnou, včetně použití ozbrojené síly, s cílem obnovit a zachovat bezpečnost severoatlantického prostoru. Každý takový útok a veškerá opatření učiněná v jeho důsledku budou neprodleně oznámena Radě bezpečnosti. Tato opatření budou ukončena, jakmile Rada bezpečnosti přijme opatření nutná pro obnovení a zachování mezinárodního míru a bezpečnosti.</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6</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 xml:space="preserve">Pro účely článku 5 se za ozbrojený útok </w:t>
      </w:r>
      <w:proofErr w:type="spellStart"/>
      <w:r w:rsidRPr="004E214F">
        <w:rPr>
          <w:rFonts w:ascii="Times New Roman" w:eastAsia="Times New Roman" w:hAnsi="Times New Roman" w:cs="Times New Roman"/>
          <w:sz w:val="20"/>
          <w:szCs w:val="20"/>
          <w:lang w:eastAsia="cs-CZ"/>
        </w:rPr>
        <w:t>najednu</w:t>
      </w:r>
      <w:proofErr w:type="spellEnd"/>
      <w:r w:rsidRPr="004E214F">
        <w:rPr>
          <w:rFonts w:ascii="Times New Roman" w:eastAsia="Times New Roman" w:hAnsi="Times New Roman" w:cs="Times New Roman"/>
          <w:sz w:val="20"/>
          <w:szCs w:val="20"/>
          <w:lang w:eastAsia="cs-CZ"/>
        </w:rPr>
        <w:t xml:space="preserve"> nebo více smluvních stran pokládá ozbrojený útok</w:t>
      </w:r>
      <w:r w:rsidRPr="004E214F">
        <w:rPr>
          <w:rFonts w:ascii="Times New Roman" w:eastAsia="Times New Roman" w:hAnsi="Times New Roman" w:cs="Times New Roman"/>
          <w:sz w:val="20"/>
          <w:szCs w:val="20"/>
          <w:lang w:eastAsia="cs-CZ"/>
        </w:rPr>
        <w:br/>
        <w:t xml:space="preserve">- na území kterékoli smluvní strany v Evropě nebo Severní Americe, na alžírské departementy Francie, na území Turecka nebo na ostrovy pod jurisdikcí kterékoli smluvní strany v severoatlantickém prostoru </w:t>
      </w:r>
      <w:proofErr w:type="spellStart"/>
      <w:r w:rsidRPr="004E214F">
        <w:rPr>
          <w:rFonts w:ascii="Times New Roman" w:eastAsia="Times New Roman" w:hAnsi="Times New Roman" w:cs="Times New Roman"/>
          <w:sz w:val="20"/>
          <w:szCs w:val="20"/>
          <w:lang w:eastAsia="cs-CZ"/>
        </w:rPr>
        <w:t>severné</w:t>
      </w:r>
      <w:proofErr w:type="spellEnd"/>
      <w:r w:rsidRPr="004E214F">
        <w:rPr>
          <w:rFonts w:ascii="Times New Roman" w:eastAsia="Times New Roman" w:hAnsi="Times New Roman" w:cs="Times New Roman"/>
          <w:sz w:val="20"/>
          <w:szCs w:val="20"/>
          <w:lang w:eastAsia="cs-CZ"/>
        </w:rPr>
        <w:t xml:space="preserve"> od obratníku Raka;</w:t>
      </w:r>
      <w:r w:rsidRPr="004E214F">
        <w:rPr>
          <w:rFonts w:ascii="Times New Roman" w:eastAsia="Times New Roman" w:hAnsi="Times New Roman" w:cs="Times New Roman"/>
          <w:sz w:val="20"/>
          <w:szCs w:val="20"/>
          <w:lang w:eastAsia="cs-CZ"/>
        </w:rPr>
        <w:br/>
        <w:t>- na ozbrojené síly, lodě či letadla kterékoli smluvní strany, jež se nacházejí na těchto územích nebo nad nimi nebo na kterémkoli jiném území v Evropě, kde byla umístěna okupační vojska které-</w:t>
      </w:r>
      <w:proofErr w:type="spellStart"/>
      <w:r w:rsidRPr="004E214F">
        <w:rPr>
          <w:rFonts w:ascii="Times New Roman" w:eastAsia="Times New Roman" w:hAnsi="Times New Roman" w:cs="Times New Roman"/>
          <w:sz w:val="20"/>
          <w:szCs w:val="20"/>
          <w:lang w:eastAsia="cs-CZ"/>
        </w:rPr>
        <w:t>koli</w:t>
      </w:r>
      <w:proofErr w:type="spellEnd"/>
      <w:r w:rsidRPr="004E214F">
        <w:rPr>
          <w:rFonts w:ascii="Times New Roman" w:eastAsia="Times New Roman" w:hAnsi="Times New Roman" w:cs="Times New Roman"/>
          <w:sz w:val="20"/>
          <w:szCs w:val="20"/>
          <w:lang w:eastAsia="cs-CZ"/>
        </w:rPr>
        <w:t xml:space="preserve"> smluvní strany v den vstupu této smlouvy v platnost, nebo ve Středozemním moři nebo v severoatlantickém prostoru severně od obratníku Raka.</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7</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Tato smlouva se nedotýká a nebude žádným způsobem vykládána, jako by se dotýkala práv a povinností smluvních stran, které jsou členy OSN, vyplývajících z Charty, ani základní odpovědnosti Rady bezpečnosti za zachování světového míru a bezpečnosti.</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8</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Každá ze smluvních stran prohlašuje, že žádné její současně platné mezinárodní závazky vůči kterékoli jiné smluvní straně nebo kterému-</w:t>
      </w:r>
      <w:proofErr w:type="spellStart"/>
      <w:r w:rsidRPr="004E214F">
        <w:rPr>
          <w:rFonts w:ascii="Times New Roman" w:eastAsia="Times New Roman" w:hAnsi="Times New Roman" w:cs="Times New Roman"/>
          <w:sz w:val="20"/>
          <w:szCs w:val="20"/>
          <w:lang w:eastAsia="cs-CZ"/>
        </w:rPr>
        <w:t>koli</w:t>
      </w:r>
      <w:proofErr w:type="spellEnd"/>
      <w:r w:rsidRPr="004E214F">
        <w:rPr>
          <w:rFonts w:ascii="Times New Roman" w:eastAsia="Times New Roman" w:hAnsi="Times New Roman" w:cs="Times New Roman"/>
          <w:sz w:val="20"/>
          <w:szCs w:val="20"/>
          <w:lang w:eastAsia="cs-CZ"/>
        </w:rPr>
        <w:t xml:space="preserve"> třetímu státu nejsou v rozporu s ustanoveními této smlouvy, a zavazuje se, že nepřijme žádný mezinárodní závazek, který by byl s touto smlouvou v rozporu.</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9</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lastRenderedPageBreak/>
        <w:t xml:space="preserve">Smluvní strany tímto zřizují Radu, v níž bude každá z nich zastoupena, aby </w:t>
      </w:r>
      <w:proofErr w:type="spellStart"/>
      <w:r w:rsidRPr="004E214F">
        <w:rPr>
          <w:rFonts w:ascii="Times New Roman" w:eastAsia="Times New Roman" w:hAnsi="Times New Roman" w:cs="Times New Roman"/>
          <w:sz w:val="20"/>
          <w:szCs w:val="20"/>
          <w:lang w:eastAsia="cs-CZ"/>
        </w:rPr>
        <w:t>projednávála</w:t>
      </w:r>
      <w:proofErr w:type="spellEnd"/>
      <w:r w:rsidRPr="004E214F">
        <w:rPr>
          <w:rFonts w:ascii="Times New Roman" w:eastAsia="Times New Roman" w:hAnsi="Times New Roman" w:cs="Times New Roman"/>
          <w:sz w:val="20"/>
          <w:szCs w:val="20"/>
          <w:lang w:eastAsia="cs-CZ"/>
        </w:rPr>
        <w:t xml:space="preserve"> věci týkající se plnění této smlouvy. Rada bude organizována tak, aby se mohla kdykoli pohotově sejít. Rada zřídí takové pomocné orgány, jaké mohou být potřebné; zejména ihned zřídí výbor pro obranu, který bude doporučovat opatření nutná k plnění článků 3 a 5.</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10</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Smluvní strany mohou na základě jednomyslného souhlasu vyzvat kterýkoli jiný evropský stát, který je schopen napomáhat rozvoji zásad této smlouvy a přispět k bezpečnosti severoatlantického prostoru, aby přistoupil k této smlouvě. Každý takto vyzvaný stát se může stát smluvní stranou tím, že uloží u vlády Spojených států amerických svoji listinu o přistoupení. Vláda Spojených států amerických vyrozumí každou ze smluvních stran o uložení každé takové listiny o přistoupení.</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11</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Tato smlouva bude ratifikována a její ustanovení budou smluvními stranami plněna v souladu s jejich ústavními postupy. Ratifikační listiny budou uloženy co nejdříve vládou Spojených států amerických, která uvědomí všechny ostatní signatáře o každém uložení. Smlouva vstoupí v platnost mezi státy, které ji ratifikovaly, jakmile budou uloženy ratifikační listiny většiny signatářů, sestávající z ratifikačních listin Belgie, Francie, Kanady, Lucemburska, Nizozemska, Spojeného království a Spojených států, a pro další státy smlouva nabude účinnosti dnem uložení jejich ratifikačních listin.</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12</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Poté co bude smlouva v platnosti deset let, nebo kdykoli později, se smluvní strany, jestliže o to některá z nich požádá, poradí o revizi smlouvy, přičemž vezmou v úvahu faktory ovlivňující mír a bezpečnost v severoatlantické oblasti včetně vývoje světových i regionálních uspořádání podle Charty OSN pro zachování mezinárodního míru a bezpečnosti.</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13</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Po dvaceti letech platnosti smlouvy může kterákoli smluvní strana odstoupit od smlouvy rok poté, co podá oznámení o odstoupení vládě Spojených států amerických, která vyrozumí vlády ostatních smluvních stran o každém oznámení o odstoupení.</w:t>
      </w:r>
    </w:p>
    <w:p w:rsidR="004E214F" w:rsidRPr="004E214F" w:rsidRDefault="004E214F" w:rsidP="004E214F">
      <w:pPr>
        <w:spacing w:before="100" w:beforeAutospacing="1" w:after="100" w:afterAutospacing="1" w:line="240" w:lineRule="auto"/>
        <w:outlineLvl w:val="2"/>
        <w:rPr>
          <w:rFonts w:ascii="Times New Roman" w:eastAsia="Times New Roman" w:hAnsi="Times New Roman" w:cs="Times New Roman"/>
          <w:b/>
          <w:bCs/>
          <w:sz w:val="20"/>
          <w:szCs w:val="20"/>
          <w:lang w:eastAsia="cs-CZ"/>
        </w:rPr>
      </w:pPr>
      <w:r w:rsidRPr="004E214F">
        <w:rPr>
          <w:rFonts w:ascii="Times New Roman" w:eastAsia="Times New Roman" w:hAnsi="Times New Roman" w:cs="Times New Roman"/>
          <w:b/>
          <w:bCs/>
          <w:sz w:val="20"/>
          <w:szCs w:val="20"/>
          <w:lang w:eastAsia="cs-CZ"/>
        </w:rPr>
        <w:t>ČLÁNEK 14</w:t>
      </w:r>
    </w:p>
    <w:p w:rsidR="004E214F" w:rsidRPr="004E214F" w:rsidRDefault="004E214F" w:rsidP="004E214F">
      <w:pPr>
        <w:spacing w:before="100" w:beforeAutospacing="1" w:after="100" w:afterAutospacing="1" w:line="240" w:lineRule="auto"/>
        <w:rPr>
          <w:rFonts w:ascii="Times New Roman" w:eastAsia="Times New Roman" w:hAnsi="Times New Roman" w:cs="Times New Roman"/>
          <w:sz w:val="20"/>
          <w:szCs w:val="20"/>
          <w:lang w:eastAsia="cs-CZ"/>
        </w:rPr>
      </w:pPr>
      <w:r w:rsidRPr="004E214F">
        <w:rPr>
          <w:rFonts w:ascii="Times New Roman" w:eastAsia="Times New Roman" w:hAnsi="Times New Roman" w:cs="Times New Roman"/>
          <w:sz w:val="20"/>
          <w:szCs w:val="20"/>
          <w:lang w:eastAsia="cs-CZ"/>
        </w:rPr>
        <w:t>Tato smlouva, jejíž anglické i francouzské znění mají stejnou platnost originálu, bude uložena v archivu vlády Spojených států amerických. Řádně ověřené kopie budou touto vládou předány vládám ostatních signatářů.</w:t>
      </w:r>
    </w:p>
    <w:p w:rsidR="00680142" w:rsidRPr="004E214F" w:rsidRDefault="00680142" w:rsidP="004E214F">
      <w:pPr>
        <w:spacing w:line="240" w:lineRule="auto"/>
        <w:rPr>
          <w:sz w:val="20"/>
          <w:szCs w:val="20"/>
        </w:rPr>
      </w:pPr>
    </w:p>
    <w:p w:rsidR="004E214F" w:rsidRPr="004E214F" w:rsidRDefault="004E214F" w:rsidP="004E214F">
      <w:pPr>
        <w:spacing w:line="240" w:lineRule="auto"/>
        <w:rPr>
          <w:sz w:val="20"/>
          <w:szCs w:val="20"/>
        </w:rPr>
      </w:pPr>
    </w:p>
    <w:p w:rsidR="004E214F" w:rsidRPr="004E214F" w:rsidRDefault="004E214F" w:rsidP="004E214F">
      <w:pPr>
        <w:spacing w:line="240" w:lineRule="auto"/>
        <w:rPr>
          <w:b/>
          <w:sz w:val="28"/>
          <w:szCs w:val="28"/>
        </w:rPr>
      </w:pPr>
      <w:r w:rsidRPr="004E214F">
        <w:rPr>
          <w:b/>
          <w:sz w:val="28"/>
          <w:szCs w:val="28"/>
        </w:rPr>
        <w:t>Varšavská smlouva</w:t>
      </w:r>
    </w:p>
    <w:p w:rsidR="004E214F" w:rsidRPr="004E214F" w:rsidRDefault="004E214F" w:rsidP="004E214F">
      <w:pPr>
        <w:spacing w:line="240" w:lineRule="auto"/>
        <w:rPr>
          <w:sz w:val="20"/>
          <w:szCs w:val="20"/>
        </w:rPr>
      </w:pPr>
    </w:p>
    <w:p w:rsidR="004E214F" w:rsidRPr="004E214F" w:rsidRDefault="004E214F" w:rsidP="004E214F">
      <w:pPr>
        <w:pStyle w:val="Normlnweb"/>
        <w:rPr>
          <w:sz w:val="20"/>
          <w:szCs w:val="20"/>
        </w:rPr>
      </w:pPr>
      <w:r w:rsidRPr="004E214F">
        <w:rPr>
          <w:sz w:val="20"/>
          <w:szCs w:val="20"/>
        </w:rPr>
        <w:t>SMLUVNÍ STRANY,</w:t>
      </w:r>
    </w:p>
    <w:p w:rsidR="004E214F" w:rsidRPr="004E214F" w:rsidRDefault="004E214F" w:rsidP="004E214F">
      <w:pPr>
        <w:spacing w:line="240" w:lineRule="auto"/>
        <w:ind w:left="720"/>
        <w:rPr>
          <w:sz w:val="20"/>
          <w:szCs w:val="20"/>
        </w:rPr>
      </w:pPr>
      <w:r w:rsidRPr="004E214F">
        <w:rPr>
          <w:sz w:val="20"/>
          <w:szCs w:val="20"/>
        </w:rPr>
        <w:t>znovu stvrzující své úsilí o vytvoření systému kolektivní bezpečnosti v Evropě založeného na účasti všech evropských států bez ohledu na jejich společenské a státní zřízení, což by umožnilo sjednotit jejich úsilí v zájmu zajištění míru v Evropě,</w:t>
      </w:r>
    </w:p>
    <w:p w:rsidR="004E214F" w:rsidRPr="004E214F" w:rsidRDefault="004E214F" w:rsidP="004E214F">
      <w:pPr>
        <w:spacing w:line="240" w:lineRule="auto"/>
        <w:ind w:left="720"/>
        <w:rPr>
          <w:sz w:val="20"/>
          <w:szCs w:val="20"/>
        </w:rPr>
      </w:pPr>
      <w:r w:rsidRPr="004E214F">
        <w:rPr>
          <w:sz w:val="20"/>
          <w:szCs w:val="20"/>
        </w:rPr>
        <w:t xml:space="preserve">přihlížejíce zároveň k situaci, která vznikla v Evropě v důsledku ratifikace pařížských dohod předvídajících vytvoření nového vojenského západního Německa a jeho zapojení do </w:t>
      </w:r>
      <w:proofErr w:type="spellStart"/>
      <w:r w:rsidRPr="004E214F">
        <w:rPr>
          <w:sz w:val="20"/>
          <w:szCs w:val="20"/>
        </w:rPr>
        <w:t>Severoantlantického</w:t>
      </w:r>
      <w:proofErr w:type="spellEnd"/>
      <w:r w:rsidRPr="004E214F">
        <w:rPr>
          <w:sz w:val="20"/>
          <w:szCs w:val="20"/>
        </w:rPr>
        <w:t xml:space="preserve"> bloku, což zvyšuje nebezpečí nové války a ohrožuje národní bezpečnost mírumilovných států,</w:t>
      </w:r>
    </w:p>
    <w:p w:rsidR="004E214F" w:rsidRPr="004E214F" w:rsidRDefault="004E214F" w:rsidP="004E214F">
      <w:pPr>
        <w:spacing w:line="240" w:lineRule="auto"/>
        <w:ind w:left="720"/>
        <w:rPr>
          <w:sz w:val="20"/>
          <w:szCs w:val="20"/>
        </w:rPr>
      </w:pPr>
      <w:r w:rsidRPr="004E214F">
        <w:rPr>
          <w:sz w:val="20"/>
          <w:szCs w:val="20"/>
        </w:rPr>
        <w:t>jsouce přesvědčeny o tom, že za těchto podmínek mírumilovné státy Evropy musí učinit nutná opatření k zajištění své bezpečnosti a v zájmu zachování míru v Evropě.</w:t>
      </w:r>
    </w:p>
    <w:p w:rsidR="004E214F" w:rsidRPr="004E214F" w:rsidRDefault="004E214F" w:rsidP="004E214F">
      <w:pPr>
        <w:spacing w:line="240" w:lineRule="auto"/>
        <w:ind w:left="720"/>
        <w:rPr>
          <w:sz w:val="20"/>
          <w:szCs w:val="20"/>
        </w:rPr>
      </w:pPr>
      <w:r w:rsidRPr="004E214F">
        <w:rPr>
          <w:sz w:val="20"/>
          <w:szCs w:val="20"/>
        </w:rPr>
        <w:t xml:space="preserve">řídící se cíli a zásadami Charty Organisace spojených národů </w:t>
      </w:r>
      <w:hyperlink r:id="rId6" w:anchor="cite_note-0" w:history="1">
        <w:r w:rsidRPr="004E214F">
          <w:rPr>
            <w:rStyle w:val="Hypertextovodkaz"/>
            <w:sz w:val="20"/>
            <w:szCs w:val="20"/>
            <w:vertAlign w:val="superscript"/>
          </w:rPr>
          <w:t>[1]</w:t>
        </w:r>
      </w:hyperlink>
      <w:r w:rsidRPr="004E214F">
        <w:rPr>
          <w:sz w:val="20"/>
          <w:szCs w:val="20"/>
        </w:rPr>
        <w:t>,</w:t>
      </w:r>
    </w:p>
    <w:p w:rsidR="004E214F" w:rsidRPr="004E214F" w:rsidRDefault="004E214F" w:rsidP="004E214F">
      <w:pPr>
        <w:spacing w:line="240" w:lineRule="auto"/>
        <w:ind w:left="720"/>
        <w:rPr>
          <w:sz w:val="20"/>
          <w:szCs w:val="20"/>
        </w:rPr>
      </w:pPr>
      <w:r w:rsidRPr="004E214F">
        <w:rPr>
          <w:sz w:val="20"/>
          <w:szCs w:val="20"/>
        </w:rPr>
        <w:t>v zájmu dalšího upevnění a rozvoje přátelství, spolupráce a vzájemné pomoci v souladu se zásadou respektování nezávislosti a svrchovanosti států, jakož i zásadou nevměšování do jejich vnitřních věcí,</w:t>
      </w:r>
    </w:p>
    <w:p w:rsidR="004E214F" w:rsidRPr="004E214F" w:rsidRDefault="004E214F" w:rsidP="004E214F">
      <w:pPr>
        <w:pStyle w:val="Normlnweb"/>
        <w:rPr>
          <w:sz w:val="20"/>
          <w:szCs w:val="20"/>
        </w:rPr>
      </w:pPr>
      <w:r w:rsidRPr="004E214F">
        <w:rPr>
          <w:sz w:val="20"/>
          <w:szCs w:val="20"/>
        </w:rPr>
        <w:t>rozhodly se uzavřít tuto smlouvu o přátelství, spolupráci a vzájemné pomoci a jmenovaly svými zplnomocněnci</w:t>
      </w:r>
    </w:p>
    <w:p w:rsidR="004E214F" w:rsidRPr="004E214F" w:rsidRDefault="004E214F" w:rsidP="004E214F">
      <w:pPr>
        <w:numPr>
          <w:ilvl w:val="0"/>
          <w:numId w:val="1"/>
        </w:numPr>
        <w:spacing w:before="100" w:beforeAutospacing="1" w:after="100" w:afterAutospacing="1" w:line="240" w:lineRule="auto"/>
        <w:rPr>
          <w:sz w:val="20"/>
          <w:szCs w:val="20"/>
        </w:rPr>
      </w:pPr>
      <w:r w:rsidRPr="004E214F">
        <w:rPr>
          <w:sz w:val="20"/>
          <w:szCs w:val="20"/>
        </w:rPr>
        <w:lastRenderedPageBreak/>
        <w:t>Presidium Lidového shromáždění Albánské lidové republiky - MEHMETA SHEHU, předsedu Rady ministrů Albánské lidové republiky,</w:t>
      </w:r>
    </w:p>
    <w:p w:rsidR="004E214F" w:rsidRPr="004E214F" w:rsidRDefault="004E214F" w:rsidP="004E214F">
      <w:pPr>
        <w:numPr>
          <w:ilvl w:val="0"/>
          <w:numId w:val="1"/>
        </w:numPr>
        <w:spacing w:before="100" w:beforeAutospacing="1" w:after="100" w:afterAutospacing="1" w:line="240" w:lineRule="auto"/>
        <w:rPr>
          <w:sz w:val="20"/>
          <w:szCs w:val="20"/>
        </w:rPr>
      </w:pPr>
      <w:proofErr w:type="spellStart"/>
      <w:r w:rsidRPr="004E214F">
        <w:rPr>
          <w:sz w:val="20"/>
          <w:szCs w:val="20"/>
        </w:rPr>
        <w:t>Presidum</w:t>
      </w:r>
      <w:proofErr w:type="spellEnd"/>
      <w:r w:rsidRPr="004E214F">
        <w:rPr>
          <w:sz w:val="20"/>
          <w:szCs w:val="20"/>
        </w:rPr>
        <w:t xml:space="preserve"> Lidového shromáždění Bulharské lidové republiky - VYLKO ČERVENKOVA, předsedu Rady ministrů Bulharské lidové republiky,</w:t>
      </w:r>
    </w:p>
    <w:p w:rsidR="004E214F" w:rsidRPr="004E214F" w:rsidRDefault="004E214F" w:rsidP="004E214F">
      <w:pPr>
        <w:numPr>
          <w:ilvl w:val="0"/>
          <w:numId w:val="1"/>
        </w:numPr>
        <w:spacing w:before="100" w:beforeAutospacing="1" w:after="100" w:afterAutospacing="1" w:line="240" w:lineRule="auto"/>
        <w:rPr>
          <w:sz w:val="20"/>
          <w:szCs w:val="20"/>
        </w:rPr>
      </w:pPr>
      <w:r w:rsidRPr="004E214F">
        <w:rPr>
          <w:sz w:val="20"/>
          <w:szCs w:val="20"/>
        </w:rPr>
        <w:t>Presidium Maďarské lidové republiky - ANDRÁSE HEGEDÜSE, předsedu Rady ministrů Maďarské lidové republiky,</w:t>
      </w:r>
    </w:p>
    <w:p w:rsidR="004E214F" w:rsidRPr="004E214F" w:rsidRDefault="004E214F" w:rsidP="004E214F">
      <w:pPr>
        <w:numPr>
          <w:ilvl w:val="0"/>
          <w:numId w:val="1"/>
        </w:numPr>
        <w:spacing w:before="100" w:beforeAutospacing="1" w:after="100" w:afterAutospacing="1" w:line="240" w:lineRule="auto"/>
        <w:rPr>
          <w:sz w:val="20"/>
          <w:szCs w:val="20"/>
        </w:rPr>
      </w:pPr>
      <w:r w:rsidRPr="004E214F">
        <w:rPr>
          <w:sz w:val="20"/>
          <w:szCs w:val="20"/>
        </w:rPr>
        <w:t>President Německé demokratické republiky - OTTO GROTEWOHLA, předsedu vlády Německé demokratické republiky,</w:t>
      </w:r>
    </w:p>
    <w:p w:rsidR="004E214F" w:rsidRPr="004E214F" w:rsidRDefault="004E214F" w:rsidP="004E214F">
      <w:pPr>
        <w:numPr>
          <w:ilvl w:val="0"/>
          <w:numId w:val="1"/>
        </w:numPr>
        <w:spacing w:before="100" w:beforeAutospacing="1" w:after="100" w:afterAutospacing="1" w:line="240" w:lineRule="auto"/>
        <w:rPr>
          <w:sz w:val="20"/>
          <w:szCs w:val="20"/>
        </w:rPr>
      </w:pPr>
      <w:r w:rsidRPr="004E214F">
        <w:rPr>
          <w:sz w:val="20"/>
          <w:szCs w:val="20"/>
        </w:rPr>
        <w:t>Státní rada Polské lidové republiky - JÓZEFA CYRANKIEWICZE, předsedu Rady ministrů Polské lidové republiky,</w:t>
      </w:r>
    </w:p>
    <w:p w:rsidR="004E214F" w:rsidRPr="004E214F" w:rsidRDefault="004E214F" w:rsidP="004E214F">
      <w:pPr>
        <w:numPr>
          <w:ilvl w:val="0"/>
          <w:numId w:val="1"/>
        </w:numPr>
        <w:spacing w:before="100" w:beforeAutospacing="1" w:after="100" w:afterAutospacing="1" w:line="240" w:lineRule="auto"/>
        <w:rPr>
          <w:sz w:val="20"/>
          <w:szCs w:val="20"/>
        </w:rPr>
      </w:pPr>
      <w:r w:rsidRPr="004E214F">
        <w:rPr>
          <w:sz w:val="20"/>
          <w:szCs w:val="20"/>
        </w:rPr>
        <w:t>Presidium Velkého národního shromáždění Rumunské lidové republiky - GHEORGHE GHEORGHIU-DEJE, předsedu Rady ministrů Rumunské lidové republiky,</w:t>
      </w:r>
    </w:p>
    <w:p w:rsidR="004E214F" w:rsidRPr="004E214F" w:rsidRDefault="004E214F" w:rsidP="004E214F">
      <w:pPr>
        <w:numPr>
          <w:ilvl w:val="0"/>
          <w:numId w:val="1"/>
        </w:numPr>
        <w:spacing w:before="100" w:beforeAutospacing="1" w:after="100" w:afterAutospacing="1" w:line="240" w:lineRule="auto"/>
        <w:rPr>
          <w:sz w:val="20"/>
          <w:szCs w:val="20"/>
        </w:rPr>
      </w:pPr>
      <w:r w:rsidRPr="004E214F">
        <w:rPr>
          <w:sz w:val="20"/>
          <w:szCs w:val="20"/>
        </w:rPr>
        <w:t>President Československé republiky - VILIAMA ŠIROKÉHO, předsedu vlády Československé republiky,</w:t>
      </w:r>
    </w:p>
    <w:p w:rsidR="004E214F" w:rsidRPr="004E214F" w:rsidRDefault="004E214F" w:rsidP="004E214F">
      <w:pPr>
        <w:pStyle w:val="Normlnweb"/>
        <w:rPr>
          <w:sz w:val="20"/>
          <w:szCs w:val="20"/>
        </w:rPr>
      </w:pPr>
      <w:r w:rsidRPr="004E214F">
        <w:rPr>
          <w:sz w:val="20"/>
          <w:szCs w:val="20"/>
        </w:rPr>
        <w:t>kteří po předložení svých plných mocí, jež byly shledány v náležité f</w:t>
      </w:r>
      <w:bookmarkStart w:id="0" w:name="_GoBack"/>
      <w:bookmarkEnd w:id="0"/>
      <w:r w:rsidRPr="004E214F">
        <w:rPr>
          <w:sz w:val="20"/>
          <w:szCs w:val="20"/>
        </w:rPr>
        <w:t>ormě a v plném pořádku, dohodli se na tomto:</w:t>
      </w:r>
    </w:p>
    <w:p w:rsidR="004E214F" w:rsidRPr="004E214F" w:rsidRDefault="004E214F" w:rsidP="004E214F">
      <w:pPr>
        <w:pStyle w:val="Nadpis2"/>
        <w:rPr>
          <w:sz w:val="20"/>
          <w:szCs w:val="20"/>
        </w:rPr>
      </w:pPr>
      <w:r w:rsidRPr="004E214F">
        <w:rPr>
          <w:rStyle w:val="mw-headline"/>
          <w:sz w:val="20"/>
          <w:szCs w:val="20"/>
        </w:rPr>
        <w:t>Článek 1</w:t>
      </w:r>
    </w:p>
    <w:p w:rsidR="004E214F" w:rsidRPr="004E214F" w:rsidRDefault="004E214F" w:rsidP="004E214F">
      <w:pPr>
        <w:pStyle w:val="Normlnweb"/>
        <w:rPr>
          <w:sz w:val="20"/>
          <w:szCs w:val="20"/>
        </w:rPr>
      </w:pPr>
      <w:r w:rsidRPr="004E214F">
        <w:rPr>
          <w:sz w:val="20"/>
          <w:szCs w:val="20"/>
        </w:rPr>
        <w:t>Smluvní strany se zavazují v souhlase s Chartou Organisace spojených národů zdržovat se ve svých mezinárodních vztazích hrozby silou nebo jejího použití a urovnávat své mezinárodní spory mírovými prostředky tak, aby nebyl ohrožován mezinárodní mír a bezpečnost.</w:t>
      </w:r>
    </w:p>
    <w:p w:rsidR="004E214F" w:rsidRPr="004E214F" w:rsidRDefault="004E214F" w:rsidP="004E214F">
      <w:pPr>
        <w:pStyle w:val="Nadpis2"/>
        <w:rPr>
          <w:sz w:val="20"/>
          <w:szCs w:val="20"/>
        </w:rPr>
      </w:pPr>
      <w:r w:rsidRPr="004E214F">
        <w:rPr>
          <w:rStyle w:val="mw-headline"/>
          <w:sz w:val="20"/>
          <w:szCs w:val="20"/>
        </w:rPr>
        <w:t>Článek 2</w:t>
      </w:r>
    </w:p>
    <w:p w:rsidR="004E214F" w:rsidRPr="004E214F" w:rsidRDefault="004E214F" w:rsidP="004E214F">
      <w:pPr>
        <w:pStyle w:val="Normlnweb"/>
        <w:rPr>
          <w:sz w:val="20"/>
          <w:szCs w:val="20"/>
        </w:rPr>
      </w:pPr>
      <w:r w:rsidRPr="004E214F">
        <w:rPr>
          <w:sz w:val="20"/>
          <w:szCs w:val="20"/>
        </w:rPr>
        <w:t>Smluvní strany prohlašují, že jsou ochotny účastnit se v duchu upřímné spolupráce všech mezinárodních jednání, jejichž cílem je zajistit mezinárodní mír a bezpečnost, a plně poskytnout své síly pro uskutečnění těchto cílů.</w:t>
      </w:r>
    </w:p>
    <w:p w:rsidR="004E214F" w:rsidRPr="004E214F" w:rsidRDefault="004E214F" w:rsidP="004E214F">
      <w:pPr>
        <w:pStyle w:val="Normlnweb"/>
        <w:rPr>
          <w:sz w:val="20"/>
          <w:szCs w:val="20"/>
        </w:rPr>
      </w:pPr>
      <w:r w:rsidRPr="004E214F">
        <w:rPr>
          <w:sz w:val="20"/>
          <w:szCs w:val="20"/>
        </w:rPr>
        <w:t>Přitom smluvní strany budou usilovat o to, aby v dohodě s jinými státy, které si budou přát spolupracovat v této věci, byla učiněna účinná opatření k všeobecnému snížení zbrojení a k zákazu atomových a vodíkových zbraní, jakož i jiných druhů zbraní hromadného ničení.</w:t>
      </w:r>
    </w:p>
    <w:p w:rsidR="004E214F" w:rsidRPr="004E214F" w:rsidRDefault="004E214F" w:rsidP="004E214F">
      <w:pPr>
        <w:pStyle w:val="Nadpis2"/>
        <w:rPr>
          <w:sz w:val="20"/>
          <w:szCs w:val="20"/>
        </w:rPr>
      </w:pPr>
      <w:r w:rsidRPr="004E214F">
        <w:rPr>
          <w:rStyle w:val="mw-headline"/>
          <w:sz w:val="20"/>
          <w:szCs w:val="20"/>
        </w:rPr>
        <w:t>Článek 3</w:t>
      </w:r>
    </w:p>
    <w:p w:rsidR="004E214F" w:rsidRPr="004E214F" w:rsidRDefault="004E214F" w:rsidP="004E214F">
      <w:pPr>
        <w:pStyle w:val="Normlnweb"/>
        <w:rPr>
          <w:sz w:val="20"/>
          <w:szCs w:val="20"/>
        </w:rPr>
      </w:pPr>
      <w:r w:rsidRPr="004E214F">
        <w:rPr>
          <w:sz w:val="20"/>
          <w:szCs w:val="20"/>
        </w:rPr>
        <w:t>Smluvní strany budou se spolu radit o všech důležitých mezinárodních otázkách, které se dotýkají jejich společných zájmů, vedeny jsouce zájmem upevnění mezinárodního míru a bezpečnosti.</w:t>
      </w:r>
    </w:p>
    <w:p w:rsidR="004E214F" w:rsidRPr="004E214F" w:rsidRDefault="004E214F" w:rsidP="004E214F">
      <w:pPr>
        <w:pStyle w:val="Normlnweb"/>
        <w:rPr>
          <w:sz w:val="20"/>
          <w:szCs w:val="20"/>
        </w:rPr>
      </w:pPr>
      <w:r w:rsidRPr="004E214F">
        <w:rPr>
          <w:sz w:val="20"/>
          <w:szCs w:val="20"/>
        </w:rPr>
        <w:t>V zájmu zajištění společné obrany a zachování míru a bezpečnosti budou se Smluvní strany bezodkladně spolu radit v každém případě, kdy podle mínění kterékoli z nich bude hrozit ozbrojený útok proti jednomu státu nebo několika státům zúčastněným na Smlouvě.</w:t>
      </w:r>
    </w:p>
    <w:p w:rsidR="004E214F" w:rsidRPr="004E214F" w:rsidRDefault="004E214F" w:rsidP="004E214F">
      <w:pPr>
        <w:pStyle w:val="Nadpis2"/>
        <w:rPr>
          <w:sz w:val="20"/>
          <w:szCs w:val="20"/>
        </w:rPr>
      </w:pPr>
      <w:r w:rsidRPr="004E214F">
        <w:rPr>
          <w:rStyle w:val="mw-headline"/>
          <w:sz w:val="20"/>
          <w:szCs w:val="20"/>
        </w:rPr>
        <w:t>Článek 4</w:t>
      </w:r>
    </w:p>
    <w:p w:rsidR="004E214F" w:rsidRPr="004E214F" w:rsidRDefault="004E214F" w:rsidP="004E214F">
      <w:pPr>
        <w:pStyle w:val="Normlnweb"/>
        <w:rPr>
          <w:sz w:val="20"/>
          <w:szCs w:val="20"/>
        </w:rPr>
      </w:pPr>
      <w:r w:rsidRPr="004E214F">
        <w:rPr>
          <w:sz w:val="20"/>
          <w:szCs w:val="20"/>
        </w:rPr>
        <w:t>Dojde-li v Evropě k ozbrojenému útoku proti jednomu státu nebo několika státům zúčastněným na Smlouvě se strany kteréhokoli státu nebo skupiny států, každý stát zúčastněný na Smlouvě na základě práva na individuální nebo kolektivní sebeobranu, v souhlase s článkem 51 Charty Organisace Spojených národů, poskytne státu nebo státům, které byly takto napadeny, okamžitou pomoc, individuálně i v dohodě s ostatními státy zúčastněnými na Smlouvě a to všemi prostředky, které považuje za nutné, včetně použití ozbrojené síly. Státy zúčastněné na Smlouvě budou se neprodleně radit o společných opatřeních, která je nutno podniknout pro obnovení a zachování mezinárodního míru a bezpečnosti.</w:t>
      </w:r>
    </w:p>
    <w:p w:rsidR="004E214F" w:rsidRPr="004E214F" w:rsidRDefault="004E214F" w:rsidP="004E214F">
      <w:pPr>
        <w:pStyle w:val="Normlnweb"/>
        <w:rPr>
          <w:sz w:val="20"/>
          <w:szCs w:val="20"/>
        </w:rPr>
      </w:pPr>
      <w:r w:rsidRPr="004E214F">
        <w:rPr>
          <w:sz w:val="20"/>
          <w:szCs w:val="20"/>
        </w:rPr>
        <w:t>O opatřeních podniknutých na základě tohoto článku bude zpravena Rada bezpečnosti v souhlase s ustanoveními Charty Organisace Spojených národů. Tato opatření budou zastavena, jakmile Rada Bezpečnosti učiní opatření nutná k obnovení a zachování mezinárodního míru a bezpečnosti.</w:t>
      </w:r>
    </w:p>
    <w:p w:rsidR="004E214F" w:rsidRPr="004E214F" w:rsidRDefault="004E214F" w:rsidP="004E214F">
      <w:pPr>
        <w:pStyle w:val="Nadpis2"/>
        <w:rPr>
          <w:sz w:val="20"/>
          <w:szCs w:val="20"/>
        </w:rPr>
      </w:pPr>
      <w:r w:rsidRPr="004E214F">
        <w:rPr>
          <w:rStyle w:val="mw-headline"/>
          <w:sz w:val="20"/>
          <w:szCs w:val="20"/>
        </w:rPr>
        <w:t>Článek 5</w:t>
      </w:r>
    </w:p>
    <w:p w:rsidR="004E214F" w:rsidRPr="004E214F" w:rsidRDefault="004E214F" w:rsidP="004E214F">
      <w:pPr>
        <w:pStyle w:val="Normlnweb"/>
        <w:rPr>
          <w:sz w:val="20"/>
          <w:szCs w:val="20"/>
        </w:rPr>
      </w:pPr>
      <w:r w:rsidRPr="004E214F">
        <w:rPr>
          <w:sz w:val="20"/>
          <w:szCs w:val="20"/>
        </w:rPr>
        <w:t>Smluvní strany se dohodly vytvořit Spojené velení svých ozbrojených sil, které budou podle dohody mezi stranami vyčleněny pod řízení tohoto velení, jež bude jednat podle společně stanovených zásad. Smluvní strany učiní také jiný dohodnutá opatření nutná k upevnění jejich obranyschopnosti tak, aby byla chráněna mírová práce jejich národů, zaručena nedotknutelnost jejich hranic a území a zajištěna obrana před možnou agresí.</w:t>
      </w:r>
    </w:p>
    <w:p w:rsidR="004E214F" w:rsidRPr="004E214F" w:rsidRDefault="004E214F" w:rsidP="004E214F">
      <w:pPr>
        <w:pStyle w:val="Nadpis2"/>
        <w:rPr>
          <w:sz w:val="20"/>
          <w:szCs w:val="20"/>
        </w:rPr>
      </w:pPr>
      <w:r w:rsidRPr="004E214F">
        <w:rPr>
          <w:rStyle w:val="mw-headline"/>
          <w:sz w:val="20"/>
          <w:szCs w:val="20"/>
        </w:rPr>
        <w:t>Článek 6</w:t>
      </w:r>
    </w:p>
    <w:p w:rsidR="004E214F" w:rsidRPr="004E214F" w:rsidRDefault="004E214F" w:rsidP="004E214F">
      <w:pPr>
        <w:pStyle w:val="Normlnweb"/>
        <w:rPr>
          <w:sz w:val="20"/>
          <w:szCs w:val="20"/>
        </w:rPr>
      </w:pPr>
      <w:r w:rsidRPr="004E214F">
        <w:rPr>
          <w:sz w:val="20"/>
          <w:szCs w:val="20"/>
        </w:rPr>
        <w:t>K provádění touto Smlouvou stanovených porad mezi státy zúčastněnými na Smlouvě a k projednání otázek vznikajících při provádění této Smlouvy zřizuje se Politický poradní výbor, v němž bude každý stát zúčastněný na Smlouvě zastoupen členem vlády nebo jiným zvlášť jmenovaným zástupcem.</w:t>
      </w:r>
    </w:p>
    <w:p w:rsidR="004E214F" w:rsidRPr="004E214F" w:rsidRDefault="004E214F" w:rsidP="004E214F">
      <w:pPr>
        <w:pStyle w:val="Normlnweb"/>
        <w:rPr>
          <w:sz w:val="20"/>
          <w:szCs w:val="20"/>
        </w:rPr>
      </w:pPr>
      <w:r w:rsidRPr="004E214F">
        <w:rPr>
          <w:sz w:val="20"/>
          <w:szCs w:val="20"/>
        </w:rPr>
        <w:lastRenderedPageBreak/>
        <w:t>Výbor může zřizovat pomocné orgány, které se ukáží být potřebnými.</w:t>
      </w:r>
    </w:p>
    <w:p w:rsidR="004E214F" w:rsidRPr="004E214F" w:rsidRDefault="004E214F" w:rsidP="004E214F">
      <w:pPr>
        <w:pStyle w:val="Nadpis2"/>
        <w:rPr>
          <w:sz w:val="20"/>
          <w:szCs w:val="20"/>
        </w:rPr>
      </w:pPr>
      <w:r w:rsidRPr="004E214F">
        <w:rPr>
          <w:rStyle w:val="mw-headline"/>
          <w:sz w:val="20"/>
          <w:szCs w:val="20"/>
        </w:rPr>
        <w:t>Článek 7</w:t>
      </w:r>
    </w:p>
    <w:p w:rsidR="004E214F" w:rsidRPr="004E214F" w:rsidRDefault="004E214F" w:rsidP="004E214F">
      <w:pPr>
        <w:pStyle w:val="Normlnweb"/>
        <w:rPr>
          <w:sz w:val="20"/>
          <w:szCs w:val="20"/>
        </w:rPr>
      </w:pPr>
      <w:r w:rsidRPr="004E214F">
        <w:rPr>
          <w:sz w:val="20"/>
          <w:szCs w:val="20"/>
        </w:rPr>
        <w:t>Smluvní strany se zavazují neúčastnit se žádných koalic nebo spojenectví a neuzavírat žádných dohod, jejichž cíle jsou v rozporu s cíli této Smlouvy.</w:t>
      </w:r>
    </w:p>
    <w:p w:rsidR="004E214F" w:rsidRPr="004E214F" w:rsidRDefault="004E214F" w:rsidP="004E214F">
      <w:pPr>
        <w:pStyle w:val="Normlnweb"/>
        <w:rPr>
          <w:sz w:val="20"/>
          <w:szCs w:val="20"/>
        </w:rPr>
      </w:pPr>
      <w:r w:rsidRPr="004E214F">
        <w:rPr>
          <w:sz w:val="20"/>
          <w:szCs w:val="20"/>
        </w:rPr>
        <w:t>Smluvní strany prohlašují, že jejich závazky vyplývající z platných mezinárodních smluv nejsou v rozporu s ustanoveními této Smlouvy.</w:t>
      </w:r>
    </w:p>
    <w:p w:rsidR="004E214F" w:rsidRPr="004E214F" w:rsidRDefault="004E214F" w:rsidP="004E214F">
      <w:pPr>
        <w:pStyle w:val="Nadpis2"/>
        <w:rPr>
          <w:sz w:val="20"/>
          <w:szCs w:val="20"/>
        </w:rPr>
      </w:pPr>
      <w:r w:rsidRPr="004E214F">
        <w:rPr>
          <w:rStyle w:val="mw-headline"/>
          <w:sz w:val="20"/>
          <w:szCs w:val="20"/>
        </w:rPr>
        <w:t>Článek 8</w:t>
      </w:r>
    </w:p>
    <w:p w:rsidR="004E214F" w:rsidRPr="004E214F" w:rsidRDefault="004E214F" w:rsidP="004E214F">
      <w:pPr>
        <w:pStyle w:val="Normlnweb"/>
        <w:rPr>
          <w:sz w:val="20"/>
          <w:szCs w:val="20"/>
        </w:rPr>
      </w:pPr>
      <w:r w:rsidRPr="004E214F">
        <w:rPr>
          <w:sz w:val="20"/>
          <w:szCs w:val="20"/>
        </w:rPr>
        <w:t>Smluvní strany prohlašují, že budou působit v duchu přátelství a spolupráce k dalšímu rozvoji a upevnění vzájemných hospodářských a kulturních styků, řídíce se zásadou vzájemného respektování nezávislosti a svrchovanosti a zásadou nevměšování do vnitřních věcí druhého státu.</w:t>
      </w:r>
    </w:p>
    <w:p w:rsidR="004E214F" w:rsidRPr="004E214F" w:rsidRDefault="004E214F" w:rsidP="004E214F">
      <w:pPr>
        <w:pStyle w:val="Nadpis2"/>
        <w:rPr>
          <w:sz w:val="20"/>
          <w:szCs w:val="20"/>
        </w:rPr>
      </w:pPr>
      <w:r w:rsidRPr="004E214F">
        <w:rPr>
          <w:rStyle w:val="mw-headline"/>
          <w:sz w:val="20"/>
          <w:szCs w:val="20"/>
        </w:rPr>
        <w:t>Článek 9</w:t>
      </w:r>
    </w:p>
    <w:p w:rsidR="004E214F" w:rsidRPr="004E214F" w:rsidRDefault="004E214F" w:rsidP="004E214F">
      <w:pPr>
        <w:pStyle w:val="Normlnweb"/>
        <w:rPr>
          <w:sz w:val="20"/>
          <w:szCs w:val="20"/>
        </w:rPr>
      </w:pPr>
      <w:r w:rsidRPr="004E214F">
        <w:rPr>
          <w:sz w:val="20"/>
          <w:szCs w:val="20"/>
        </w:rPr>
        <w:t>Tato Smlouva je otevřena přístupu dalších států bez ohledu na jejich společenské a státní zřízení, které vyjádří ochotu svou účastí na této Smlouvě napomáhat sjednotit úsilí mírumilovných států o zajištění míru a bezpečnosti národů. Takový přístup vstoupí v platnost se souhlasem států zúčastněných na Smlouvě po odevzdání listiny o přístupu ke Smlouvě do úschovy vládě Polské lidové republiky.</w:t>
      </w:r>
    </w:p>
    <w:p w:rsidR="004E214F" w:rsidRPr="004E214F" w:rsidRDefault="004E214F" w:rsidP="004E214F">
      <w:pPr>
        <w:pStyle w:val="Nadpis2"/>
        <w:rPr>
          <w:sz w:val="20"/>
          <w:szCs w:val="20"/>
        </w:rPr>
      </w:pPr>
      <w:r w:rsidRPr="004E214F">
        <w:rPr>
          <w:rStyle w:val="mw-headline"/>
          <w:sz w:val="20"/>
          <w:szCs w:val="20"/>
        </w:rPr>
        <w:t>Článek 10</w:t>
      </w:r>
    </w:p>
    <w:p w:rsidR="004E214F" w:rsidRPr="004E214F" w:rsidRDefault="004E214F" w:rsidP="004E214F">
      <w:pPr>
        <w:pStyle w:val="Normlnweb"/>
        <w:rPr>
          <w:sz w:val="20"/>
          <w:szCs w:val="20"/>
        </w:rPr>
      </w:pPr>
      <w:r w:rsidRPr="004E214F">
        <w:rPr>
          <w:sz w:val="20"/>
          <w:szCs w:val="20"/>
        </w:rPr>
        <w:t>Tato Smlouva podléhá ratifikaci a ratifikační listiny budou odevzdány do úschovy vládě Polské lidové republiky.</w:t>
      </w:r>
    </w:p>
    <w:p w:rsidR="004E214F" w:rsidRPr="004E214F" w:rsidRDefault="004E214F" w:rsidP="004E214F">
      <w:pPr>
        <w:pStyle w:val="Normlnweb"/>
        <w:rPr>
          <w:sz w:val="20"/>
          <w:szCs w:val="20"/>
        </w:rPr>
      </w:pPr>
      <w:r w:rsidRPr="004E214F">
        <w:rPr>
          <w:sz w:val="20"/>
          <w:szCs w:val="20"/>
        </w:rPr>
        <w:t>Smlouva vstoupí v platnost dnem, kdy bude odevzdána poslední ratifikační listina. Vláda Polské lidové republiky zpraví ostatní státy zúčastněné na Smlouvě o odevzdání každé ratifikační listiny do úschovy.</w:t>
      </w:r>
    </w:p>
    <w:p w:rsidR="004E214F" w:rsidRPr="004E214F" w:rsidRDefault="004E214F" w:rsidP="004E214F">
      <w:pPr>
        <w:pStyle w:val="Nadpis2"/>
        <w:rPr>
          <w:sz w:val="20"/>
          <w:szCs w:val="20"/>
        </w:rPr>
      </w:pPr>
      <w:r w:rsidRPr="004E214F">
        <w:rPr>
          <w:rStyle w:val="mw-headline"/>
          <w:sz w:val="20"/>
          <w:szCs w:val="20"/>
        </w:rPr>
        <w:t>Článek 11</w:t>
      </w:r>
    </w:p>
    <w:p w:rsidR="004E214F" w:rsidRPr="004E214F" w:rsidRDefault="004E214F" w:rsidP="004E214F">
      <w:pPr>
        <w:pStyle w:val="Normlnweb"/>
        <w:rPr>
          <w:sz w:val="20"/>
          <w:szCs w:val="20"/>
        </w:rPr>
      </w:pPr>
      <w:r w:rsidRPr="004E214F">
        <w:rPr>
          <w:sz w:val="20"/>
          <w:szCs w:val="20"/>
        </w:rPr>
        <w:t>Tato Smlouva zůstává v platnosti po dobu dvaceti let. Pro Smluvní strany, které do roka před uplynutím této lhůty neodevzdají vládě Polské lidové republiky prohlášení o vypovězení Smlouvy, zůstane smlouva v platnosti po dobu dalších deseti let.</w:t>
      </w:r>
    </w:p>
    <w:p w:rsidR="004E214F" w:rsidRPr="004E214F" w:rsidRDefault="004E214F" w:rsidP="004E214F">
      <w:pPr>
        <w:pStyle w:val="Normlnweb"/>
        <w:rPr>
          <w:sz w:val="20"/>
          <w:szCs w:val="20"/>
        </w:rPr>
      </w:pPr>
      <w:r w:rsidRPr="004E214F">
        <w:rPr>
          <w:sz w:val="20"/>
          <w:szCs w:val="20"/>
        </w:rPr>
        <w:t xml:space="preserve">Bude-li v Evropě vytvořen systém kolektivní bezpečnosti a za tím účelem uzavřena Celoevropská smlouva o kolektivní bezpečnosti, o což </w:t>
      </w:r>
      <w:proofErr w:type="gramStart"/>
      <w:r w:rsidRPr="004E214F">
        <w:rPr>
          <w:sz w:val="20"/>
          <w:szCs w:val="20"/>
        </w:rPr>
        <w:t>budou</w:t>
      </w:r>
      <w:proofErr w:type="gramEnd"/>
      <w:r w:rsidRPr="004E214F">
        <w:rPr>
          <w:sz w:val="20"/>
          <w:szCs w:val="20"/>
        </w:rPr>
        <w:t xml:space="preserve"> Smluvní strany </w:t>
      </w:r>
      <w:proofErr w:type="gramStart"/>
      <w:r w:rsidRPr="004E214F">
        <w:rPr>
          <w:sz w:val="20"/>
          <w:szCs w:val="20"/>
        </w:rPr>
        <w:t>vytrvala</w:t>
      </w:r>
      <w:proofErr w:type="gramEnd"/>
      <w:r w:rsidRPr="004E214F">
        <w:rPr>
          <w:sz w:val="20"/>
          <w:szCs w:val="20"/>
        </w:rPr>
        <w:t xml:space="preserve"> usilovat, pozbude tato Smlouva platnosti dnem, kdy vstoupí v platnost Celoevropská smlouva.</w:t>
      </w:r>
    </w:p>
    <w:p w:rsidR="004E214F" w:rsidRPr="004E214F" w:rsidRDefault="004E214F" w:rsidP="004E214F">
      <w:pPr>
        <w:pStyle w:val="Normlnweb"/>
        <w:rPr>
          <w:sz w:val="20"/>
          <w:szCs w:val="20"/>
        </w:rPr>
      </w:pPr>
      <w:r w:rsidRPr="004E214F">
        <w:rPr>
          <w:sz w:val="20"/>
          <w:szCs w:val="20"/>
        </w:rPr>
        <w:t>Sepsáno ve Varšavě dne čtrnáctého květně 1955 v jednom vyhotovení v jazyce českém, ruském, polském a německém, při čemž všechna znění mají stejnou platnost. Ověřené opisy této smlouvy odevzdá vláda Polské lidové republiky všem ostatním účastníkům Smlouvy.</w:t>
      </w:r>
    </w:p>
    <w:p w:rsidR="004E214F" w:rsidRPr="004E214F" w:rsidRDefault="004E214F" w:rsidP="004E214F">
      <w:pPr>
        <w:pStyle w:val="Normlnweb"/>
        <w:rPr>
          <w:sz w:val="20"/>
          <w:szCs w:val="20"/>
        </w:rPr>
      </w:pPr>
      <w:r w:rsidRPr="004E214F">
        <w:rPr>
          <w:sz w:val="20"/>
          <w:szCs w:val="20"/>
        </w:rPr>
        <w:t>Na důkaz toho zplnomocněnci podepsali tuto Smlouvu a přiložili k ní pečeti.</w:t>
      </w:r>
    </w:p>
    <w:p w:rsidR="004E214F" w:rsidRPr="004E214F" w:rsidRDefault="004E214F" w:rsidP="004E214F">
      <w:pPr>
        <w:pStyle w:val="Normlnweb"/>
        <w:rPr>
          <w:sz w:val="20"/>
          <w:szCs w:val="20"/>
        </w:rPr>
      </w:pPr>
      <w:r w:rsidRPr="004E214F">
        <w:rPr>
          <w:sz w:val="20"/>
          <w:szCs w:val="20"/>
        </w:rPr>
        <w:t>Z plné moci Presidia Lidového shromáždění Albánské lidové republiky</w:t>
      </w:r>
    </w:p>
    <w:p w:rsidR="004E214F" w:rsidRPr="004E214F" w:rsidRDefault="004E214F" w:rsidP="004E214F">
      <w:pPr>
        <w:spacing w:line="240" w:lineRule="auto"/>
        <w:rPr>
          <w:sz w:val="20"/>
          <w:szCs w:val="20"/>
        </w:rPr>
      </w:pPr>
    </w:p>
    <w:sectPr w:rsidR="004E214F" w:rsidRPr="004E214F" w:rsidSect="004E2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5B5"/>
    <w:multiLevelType w:val="multilevel"/>
    <w:tmpl w:val="1F9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4F"/>
    <w:rsid w:val="003A241F"/>
    <w:rsid w:val="00422BAD"/>
    <w:rsid w:val="004E214F"/>
    <w:rsid w:val="00680142"/>
    <w:rsid w:val="00D07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E2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21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E21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E214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E214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E21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E214F"/>
    <w:rPr>
      <w:color w:val="0000FF"/>
      <w:u w:val="single"/>
    </w:rPr>
  </w:style>
  <w:style w:type="character" w:customStyle="1" w:styleId="editsection">
    <w:name w:val="editsection"/>
    <w:basedOn w:val="Standardnpsmoodstavce"/>
    <w:rsid w:val="004E214F"/>
  </w:style>
  <w:style w:type="character" w:customStyle="1" w:styleId="mw-headline">
    <w:name w:val="mw-headline"/>
    <w:basedOn w:val="Standardnpsmoodstavce"/>
    <w:rsid w:val="004E214F"/>
  </w:style>
  <w:style w:type="character" w:customStyle="1" w:styleId="Nadpis1Char">
    <w:name w:val="Nadpis 1 Char"/>
    <w:basedOn w:val="Standardnpsmoodstavce"/>
    <w:link w:val="Nadpis1"/>
    <w:uiPriority w:val="9"/>
    <w:rsid w:val="004E21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E2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21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E21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E214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E214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E21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E214F"/>
    <w:rPr>
      <w:color w:val="0000FF"/>
      <w:u w:val="single"/>
    </w:rPr>
  </w:style>
  <w:style w:type="character" w:customStyle="1" w:styleId="editsection">
    <w:name w:val="editsection"/>
    <w:basedOn w:val="Standardnpsmoodstavce"/>
    <w:rsid w:val="004E214F"/>
  </w:style>
  <w:style w:type="character" w:customStyle="1" w:styleId="mw-headline">
    <w:name w:val="mw-headline"/>
    <w:basedOn w:val="Standardnpsmoodstavce"/>
    <w:rsid w:val="004E214F"/>
  </w:style>
  <w:style w:type="character" w:customStyle="1" w:styleId="Nadpis1Char">
    <w:name w:val="Nadpis 1 Char"/>
    <w:basedOn w:val="Standardnpsmoodstavce"/>
    <w:link w:val="Nadpis1"/>
    <w:uiPriority w:val="9"/>
    <w:rsid w:val="004E21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0888">
      <w:bodyDiv w:val="1"/>
      <w:marLeft w:val="0"/>
      <w:marRight w:val="0"/>
      <w:marTop w:val="0"/>
      <w:marBottom w:val="0"/>
      <w:divBdr>
        <w:top w:val="none" w:sz="0" w:space="0" w:color="auto"/>
        <w:left w:val="none" w:sz="0" w:space="0" w:color="auto"/>
        <w:bottom w:val="none" w:sz="0" w:space="0" w:color="auto"/>
        <w:right w:val="none" w:sz="0" w:space="0" w:color="auto"/>
      </w:divBdr>
    </w:div>
    <w:div w:id="867451721">
      <w:bodyDiv w:val="1"/>
      <w:marLeft w:val="0"/>
      <w:marRight w:val="0"/>
      <w:marTop w:val="0"/>
      <w:marBottom w:val="0"/>
      <w:divBdr>
        <w:top w:val="none" w:sz="0" w:space="0" w:color="auto"/>
        <w:left w:val="none" w:sz="0" w:space="0" w:color="auto"/>
        <w:bottom w:val="none" w:sz="0" w:space="0" w:color="auto"/>
        <w:right w:val="none" w:sz="0" w:space="0" w:color="auto"/>
      </w:divBdr>
    </w:div>
    <w:div w:id="17496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wikisource.org/wiki/Var%C5%A1avsk%C3%A1_smlouv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1947</Words>
  <Characters>11488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Ulvr Michal</dc:creator>
  <cp:lastModifiedBy>Ulvr Michal</cp:lastModifiedBy>
  <cp:revision>2</cp:revision>
  <cp:lastPrinted>2012-03-22T14:53:00Z</cp:lastPrinted>
  <dcterms:created xsi:type="dcterms:W3CDTF">2011-04-06T12:02:00Z</dcterms:created>
  <dcterms:modified xsi:type="dcterms:W3CDTF">2012-03-22T15:03:00Z</dcterms:modified>
</cp:coreProperties>
</file>