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8" w:rsidRDefault="00754EAD" w:rsidP="00510178">
      <w:pPr>
        <w:pStyle w:val="Nzev"/>
      </w:pPr>
      <w:r>
        <w:rPr>
          <w:noProof/>
          <w:lang w:eastAsia="cs-CZ"/>
        </w:rPr>
        <w:drawing>
          <wp:inline distT="0" distB="0" distL="0" distR="0" wp14:anchorId="75AAAB6E" wp14:editId="2F7F86A2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78" w:rsidRDefault="00510178" w:rsidP="00510178">
      <w:pPr>
        <w:pStyle w:val="Nzev"/>
      </w:pPr>
    </w:p>
    <w:p w:rsidR="00510178" w:rsidRDefault="00510178" w:rsidP="00510178">
      <w:pPr>
        <w:pStyle w:val="Nadpis4"/>
        <w:jc w:val="center"/>
        <w:rPr>
          <w:rFonts w:ascii="Verdana" w:hAnsi="Verdana"/>
        </w:rPr>
      </w:pPr>
    </w:p>
    <w:p w:rsidR="00797D64" w:rsidRDefault="00797D64" w:rsidP="00510178">
      <w:pPr>
        <w:pStyle w:val="Nadpis4"/>
        <w:jc w:val="center"/>
        <w:rPr>
          <w:rFonts w:ascii="Verdana" w:hAnsi="Verdana"/>
        </w:rPr>
      </w:pPr>
    </w:p>
    <w:p w:rsidR="00797D64" w:rsidRDefault="00797D64" w:rsidP="00510178">
      <w:pPr>
        <w:pStyle w:val="Nadpis4"/>
        <w:jc w:val="center"/>
        <w:rPr>
          <w:rFonts w:ascii="Verdana" w:hAnsi="Verdana"/>
        </w:rPr>
      </w:pPr>
    </w:p>
    <w:p w:rsidR="00797D64" w:rsidRPr="00754EAD" w:rsidRDefault="00754EAD" w:rsidP="00797D64">
      <w:pPr>
        <w:spacing w:line="240" w:lineRule="auto"/>
        <w:jc w:val="center"/>
        <w:rPr>
          <w:rFonts w:ascii="Verdana" w:eastAsia="Calibri" w:hAnsi="Verdana" w:cs="Arial"/>
          <w:b/>
          <w:sz w:val="40"/>
          <w:szCs w:val="40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</w:t>
      </w:r>
      <w:r w:rsidR="00797D64" w:rsidRPr="00797D64">
        <w:rPr>
          <w:rFonts w:ascii="Verdana" w:eastAsia="Calibri" w:hAnsi="Verdana" w:cs="Arial"/>
          <w:b/>
          <w:sz w:val="40"/>
          <w:szCs w:val="40"/>
        </w:rPr>
        <w:t xml:space="preserve"> </w:t>
      </w:r>
      <w:r w:rsidR="00797D64" w:rsidRPr="00754EAD">
        <w:rPr>
          <w:rFonts w:ascii="Verdana" w:eastAsia="Calibri" w:hAnsi="Verdana" w:cs="Arial"/>
          <w:b/>
          <w:sz w:val="40"/>
          <w:szCs w:val="40"/>
        </w:rPr>
        <w:t xml:space="preserve">Koncepce waldorfské </w:t>
      </w:r>
      <w:r w:rsidR="00303458">
        <w:rPr>
          <w:rFonts w:ascii="Verdana" w:eastAsia="Calibri" w:hAnsi="Verdana" w:cs="Arial"/>
          <w:b/>
          <w:sz w:val="40"/>
          <w:szCs w:val="40"/>
        </w:rPr>
        <w:t>pedagogiky</w:t>
      </w:r>
    </w:p>
    <w:p w:rsidR="00797D64" w:rsidRDefault="00797D64" w:rsidP="00797D64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797D64" w:rsidRDefault="00797D64" w:rsidP="00797D64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754EAD" w:rsidRPr="00F66710" w:rsidRDefault="00754EAD" w:rsidP="00754EAD">
      <w:pPr>
        <w:rPr>
          <w:b/>
          <w:sz w:val="48"/>
          <w:szCs w:val="48"/>
        </w:rPr>
      </w:pPr>
      <w:bookmarkStart w:id="0" w:name="_GoBack"/>
      <w:bookmarkEnd w:id="0"/>
    </w:p>
    <w:p w:rsidR="00754EAD" w:rsidRPr="00F66710" w:rsidRDefault="00754EAD" w:rsidP="00754EAD">
      <w:pPr>
        <w:rPr>
          <w:b/>
          <w:sz w:val="48"/>
          <w:szCs w:val="48"/>
        </w:rPr>
      </w:pPr>
    </w:p>
    <w:p w:rsidR="00754EAD" w:rsidRDefault="00754EAD" w:rsidP="00754EAD">
      <w:pPr>
        <w:spacing w:line="240" w:lineRule="auto"/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  <w:r w:rsidRPr="00F66710">
        <w:rPr>
          <w:b/>
          <w:sz w:val="48"/>
          <w:szCs w:val="48"/>
        </w:rPr>
        <w:t>Autor/ka</w:t>
      </w:r>
      <w:r>
        <w:rPr>
          <w:b/>
          <w:sz w:val="48"/>
          <w:szCs w:val="48"/>
        </w:rPr>
        <w:t xml:space="preserve">: doc. </w:t>
      </w:r>
      <w:r>
        <w:rPr>
          <w:rFonts w:ascii="Verdana" w:hAnsi="Verdana" w:cs="Arial"/>
          <w:b/>
          <w:smallCaps/>
          <w:spacing w:val="60"/>
          <w:sz w:val="32"/>
          <w:szCs w:val="32"/>
        </w:rPr>
        <w:t>PhDr.Dana Kasperová, Ph.D.</w:t>
      </w:r>
    </w:p>
    <w:p w:rsidR="00754EAD" w:rsidRPr="00F66710" w:rsidRDefault="00754EAD" w:rsidP="00754EAD">
      <w:pPr>
        <w:rPr>
          <w:b/>
          <w:sz w:val="48"/>
          <w:szCs w:val="48"/>
        </w:rPr>
      </w:pPr>
    </w:p>
    <w:p w:rsidR="00754EAD" w:rsidRDefault="00754EAD" w:rsidP="00754EAD"/>
    <w:p w:rsidR="00754EAD" w:rsidRDefault="00754EAD" w:rsidP="00754EAD"/>
    <w:p w:rsidR="00754EAD" w:rsidRDefault="00754EAD" w:rsidP="00754EAD">
      <w:pPr>
        <w:rPr>
          <w:rFonts w:ascii="Times New Roman" w:hAnsi="Times New Roman" w:cs="Times New Roman"/>
          <w:sz w:val="24"/>
          <w:szCs w:val="24"/>
        </w:rPr>
      </w:pPr>
      <w:r w:rsidRPr="00F66710">
        <w:rPr>
          <w:rFonts w:ascii="Times New Roman" w:hAnsi="Times New Roman" w:cs="Times New Roman"/>
          <w:sz w:val="24"/>
          <w:szCs w:val="24"/>
        </w:rPr>
        <w:t>Studijní opora čerpá z podkladů, které vznikly v rámci ESF projektu č. CZ1.07/2.2.00/18.0027</w:t>
      </w:r>
    </w:p>
    <w:p w:rsidR="00754EAD" w:rsidRPr="009B0351" w:rsidRDefault="00754EAD" w:rsidP="00754EAD">
      <w:pPr>
        <w:rPr>
          <w:rFonts w:ascii="Times New Roman" w:hAnsi="Times New Roman" w:cs="Times New Roman"/>
          <w:sz w:val="24"/>
          <w:szCs w:val="24"/>
        </w:rPr>
      </w:pPr>
    </w:p>
    <w:p w:rsidR="00754EAD" w:rsidRDefault="00754EAD" w:rsidP="00754EAD">
      <w:pPr>
        <w:spacing w:line="240" w:lineRule="auto"/>
        <w:jc w:val="center"/>
        <w:rPr>
          <w:rFonts w:ascii="Verdana" w:eastAsia="Calibri" w:hAnsi="Verdana" w:cs="Arial"/>
          <w:b/>
          <w:sz w:val="40"/>
          <w:szCs w:val="40"/>
        </w:rPr>
      </w:pPr>
    </w:p>
    <w:p w:rsidR="00754EAD" w:rsidRDefault="00754EAD" w:rsidP="00754EAD">
      <w:pPr>
        <w:spacing w:line="240" w:lineRule="auto"/>
        <w:jc w:val="center"/>
        <w:rPr>
          <w:rFonts w:ascii="Verdana" w:eastAsia="Calibri" w:hAnsi="Verdana" w:cs="Arial"/>
          <w:b/>
          <w:sz w:val="40"/>
          <w:szCs w:val="40"/>
        </w:rPr>
      </w:pPr>
    </w:p>
    <w:p w:rsidR="00510178" w:rsidRDefault="00510178" w:rsidP="00510178">
      <w:pPr>
        <w:pStyle w:val="Nzev"/>
      </w:pPr>
      <w:r>
        <w:lastRenderedPageBreak/>
        <w:t>KONCEPCE WALDORFSKÉ</w:t>
      </w:r>
      <w:r w:rsidR="00303458">
        <w:t xml:space="preserve"> PEDAGOGIKY </w:t>
      </w:r>
    </w:p>
    <w:p w:rsidR="00AB6DB2" w:rsidRPr="00E451A6" w:rsidRDefault="00AB6DB2" w:rsidP="00AB6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A6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AB6DB2" w:rsidRPr="00E451A6" w:rsidRDefault="00091C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se zabývá základní charakteristikou waldorfského školství. V popředí stojí význam zakladatele této koncepce Rudolfa Steinera v kontextu jeho antroposofického učení. Kapitola je doplněna bohatým videomateriálem, určeným k pedagogické analýze.</w:t>
      </w:r>
    </w:p>
    <w:p w:rsidR="00AB6DB2" w:rsidRPr="00E451A6" w:rsidRDefault="00AB6DB2" w:rsidP="00AB6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A6">
        <w:rPr>
          <w:rFonts w:ascii="Times New Roman" w:hAnsi="Times New Roman" w:cs="Times New Roman"/>
          <w:b/>
          <w:sz w:val="24"/>
          <w:szCs w:val="24"/>
        </w:rPr>
        <w:t>Klíčová slova:</w:t>
      </w:r>
    </w:p>
    <w:p w:rsidR="00AB6DB2" w:rsidRDefault="00091C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Waldorfské školství, waldorfská pedagogika, antroposofie</w:t>
      </w: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19050" t="0" r="9525" b="0"/>
            <wp:docPr id="3" name="obrázek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63" w:rsidRPr="00D548F1" w:rsidRDefault="00914B63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Waldorfské školy dnes staví na antroposofické pedagogice, antroposofie ovšem netvoří vzdělávací obsah těchto škol. Je to spíše učení, kterým se učitelé dívají na svět, kterým se dívají na své žáky a ke kterému žáky vedou. Cíle waldorfských škol jsou ovšem mnohem širší a </w:t>
      </w:r>
      <w:r w:rsidRPr="00D548F1">
        <w:rPr>
          <w:rFonts w:ascii="Times New Roman" w:hAnsi="Times New Roman" w:cs="Times New Roman"/>
          <w:sz w:val="24"/>
          <w:szCs w:val="24"/>
        </w:rPr>
        <w:t>pojaté komplexně:</w:t>
      </w:r>
    </w:p>
    <w:p w:rsidR="00D548F1" w:rsidRPr="00D548F1" w:rsidRDefault="00914B63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8F1">
        <w:rPr>
          <w:rFonts w:ascii="Times New Roman" w:hAnsi="Times New Roman" w:cs="Times New Roman"/>
          <w:sz w:val="24"/>
          <w:szCs w:val="24"/>
        </w:rPr>
        <w:t>„</w:t>
      </w:r>
      <w:r w:rsidR="00D548F1" w:rsidRPr="00D548F1">
        <w:rPr>
          <w:rFonts w:ascii="Times New Roman" w:hAnsi="Times New Roman" w:cs="Times New Roman"/>
          <w:sz w:val="24"/>
          <w:szCs w:val="24"/>
        </w:rPr>
        <w:t>Cílem antroposofické pedagogiky bylo a je rozvíjet u člověka, potažmo dítěte jeho tělo, duši i ducha v komplexitě. Jedná se tedy o tělesný, citový, myšlenkový, volní a duchovní vývoj, jež jej má otevírat vyšším duchovním světům, nezávislých na samotném žáku a na jeho smyslech. V tomto ohledu se jedná nejen o rozvoj samostatného myšlení, ale i o rozvoj tělesné motoriky, řeči, pohybového umění (eurytmie), uměleckých vloh žáka a jeho uměleckého vidění světa (důraz na malování, kreslení, práci s barvami a tvary, tanec, hudbu, básnictví, divadlo, ale i sochařství).</w:t>
      </w:r>
    </w:p>
    <w:p w:rsidR="00914B63" w:rsidRPr="00D548F1" w:rsidRDefault="00D548F1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8F1">
        <w:rPr>
          <w:rFonts w:ascii="Times New Roman" w:hAnsi="Times New Roman" w:cs="Times New Roman"/>
          <w:sz w:val="24"/>
          <w:szCs w:val="24"/>
        </w:rPr>
        <w:lastRenderedPageBreak/>
        <w:t>Svět má být poznáván v jeho komplexitě, nikoli v roztříštěnosti dané pohledem moderních exaktních věd.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914B63" w:rsidRDefault="00914B63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8F1">
        <w:rPr>
          <w:rFonts w:ascii="Times New Roman" w:hAnsi="Times New Roman" w:cs="Times New Roman"/>
          <w:sz w:val="24"/>
          <w:szCs w:val="24"/>
        </w:rPr>
        <w:t>Typickým znakem</w:t>
      </w:r>
      <w:r>
        <w:rPr>
          <w:rFonts w:ascii="Times New Roman" w:hAnsi="Times New Roman" w:cs="Times New Roman"/>
          <w:sz w:val="24"/>
          <w:szCs w:val="24"/>
        </w:rPr>
        <w:t xml:space="preserve"> waldorfských škol je</w:t>
      </w:r>
      <w:r w:rsidR="00D548F1">
        <w:rPr>
          <w:rFonts w:ascii="Times New Roman" w:hAnsi="Times New Roman" w:cs="Times New Roman"/>
          <w:sz w:val="24"/>
          <w:szCs w:val="24"/>
        </w:rPr>
        <w:t xml:space="preserve"> role a význam </w:t>
      </w:r>
      <w:r>
        <w:rPr>
          <w:rFonts w:ascii="Times New Roman" w:hAnsi="Times New Roman" w:cs="Times New Roman"/>
          <w:sz w:val="24"/>
          <w:szCs w:val="24"/>
        </w:rPr>
        <w:t>třídní</w:t>
      </w:r>
      <w:r w:rsidR="00D548F1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učitel</w:t>
      </w:r>
      <w:r w:rsidR="00D548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Ten se má věnovat žákům celých osm let, po které trvá základní škola (v ČR po dobu devíti let) a má vyučovat všem předmětům. Tento původní požadavek Steinera – aby učitel byl v úzkém kontaktu s dítětem doprovázel jej po celou dobu osmi let v rámci </w:t>
      </w:r>
      <w:r w:rsidR="0061550C">
        <w:rPr>
          <w:rFonts w:ascii="Times New Roman" w:hAnsi="Times New Roman" w:cs="Times New Roman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 xml:space="preserve"> vývoje – již dnes není striktně naplňován. Není již představitelné, že by jeden učitel dokázal ve waldorfském pojetí vyučovat všem předmětům druhého stupně. Z tohoto důvodu na školách působí jak třídní učitelé, tak i od</w:t>
      </w:r>
      <w:r w:rsidR="0061550C">
        <w:rPr>
          <w:rFonts w:ascii="Times New Roman" w:hAnsi="Times New Roman" w:cs="Times New Roman"/>
          <w:sz w:val="24"/>
          <w:szCs w:val="24"/>
        </w:rPr>
        <w:t xml:space="preserve">borní učitelé. Pokud učitel si </w:t>
      </w:r>
      <w:r>
        <w:rPr>
          <w:rFonts w:ascii="Times New Roman" w:hAnsi="Times New Roman" w:cs="Times New Roman"/>
          <w:sz w:val="24"/>
          <w:szCs w:val="24"/>
        </w:rPr>
        <w:t>netroufá daný předmět vyučovat, potom jej vyučuje odborný učitel. Význam třídního učitele je ovšem i nadále značný. Třídní učitel doprovází děti na jejich cestě  a</w:t>
      </w:r>
      <w:r w:rsidR="00D5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nejen pozorovatelem,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i podporovatelem při vývoji. </w:t>
      </w:r>
    </w:p>
    <w:p w:rsidR="00914B63" w:rsidRDefault="00914B63" w:rsidP="001B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blízkost, důraz na sociální rozvoj, na rozvoj třídního a školního společenství je viditelný ve waldorfských školách tzv. na každém kroku. D</w:t>
      </w:r>
      <w:r w:rsidR="00D548F1">
        <w:rPr>
          <w:rFonts w:ascii="Times New Roman" w:hAnsi="Times New Roman" w:cs="Times New Roman"/>
          <w:sz w:val="24"/>
          <w:szCs w:val="24"/>
        </w:rPr>
        <w:t xml:space="preserve">en začíná společným pozdravem.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48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dná se o jakýsi druh modlitby či antroposofického pozdravu. Jeho součástí je i obřad zapalování svíčky. Třída je tak jakým si malým antroposofickým chrámem. Nutno říci, že text společného pozdravu obsahuje odkaz jak k duchu, který nás přesahuje a kterému se máme antroposofickou výchovou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vzděláním přibližovat, tak i odkaz na Boha, který je tvůrcem tohoto světa a například také dárcem chleba, obživy, ale i přírody okolo nás. Dítě má tedy potravu přijímat jako dar, a podle toho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k ní také chovat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vážit si ji. </w:t>
      </w:r>
    </w:p>
    <w:p w:rsidR="00914B63" w:rsidRDefault="00914B63" w:rsidP="001B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pozdravu </w:t>
      </w:r>
      <w:r w:rsidR="0061550C">
        <w:rPr>
          <w:rFonts w:ascii="Times New Roman" w:hAnsi="Times New Roman" w:cs="Times New Roman"/>
          <w:sz w:val="24"/>
          <w:szCs w:val="24"/>
        </w:rPr>
        <w:t>začíná vyučování. Waldorfské školy vyučují tzv. v epochách – jedná se o několikatýdenní období, kdy je věnována pozornost jedné problematice, jednomu předmětu, i když se nelze vyhnout mezipředmětovým vztahům. Po epoše následují j</w:t>
      </w:r>
      <w:r w:rsidR="00DD334C">
        <w:rPr>
          <w:rFonts w:ascii="Times New Roman" w:hAnsi="Times New Roman" w:cs="Times New Roman"/>
          <w:sz w:val="24"/>
          <w:szCs w:val="24"/>
        </w:rPr>
        <w:t xml:space="preserve">ednotlivé předměty. Zvláštní pozornost je věnována cizím jazykům, kterýms zpravidla vyučuje již od druhého ročníku, naopak moderní technika se využívá jen zřídka a předměty výpočetní techniky či informatiky většinou zastoupeny nebývají. V tomto ohledu jsou waldorfské školy poměrně tradiční a nejsou přesvědčeny o významu médií pro zdravý vývoj osobnosti žáka. </w:t>
      </w:r>
    </w:p>
    <w:p w:rsidR="00602FF1" w:rsidRDefault="00D2615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Waldorfské šk</w:t>
      </w:r>
      <w:r w:rsidR="003A1B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ly dbají komplexního rozvoje žáka – nejen jeho myšlení, řeči, ale i sociálního, estetického cítění, ale i rozvoje jeho ducha. Proto nacházíme důraz na řemeslné a umělecké předměty. Děti se učí nejdříve háčkovat – práce s textilem, potom přichází práce se dřevem, potom práce s hlínou a nakonec práce s kovem. Výsledky této práce si odnáší jak domu, tak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jsou i součástí školních výstav či se stávají předmětem prodeje na školních slavnostech či jarmarcích. Výtěžek z takových </w:t>
      </w:r>
      <w:r w:rsidR="003A1B34">
        <w:rPr>
          <w:rFonts w:ascii="Times New Roman" w:hAnsi="Times New Roman" w:cs="Times New Roman"/>
          <w:sz w:val="24"/>
          <w:szCs w:val="24"/>
        </w:rPr>
        <w:t>akcí</w:t>
      </w:r>
      <w:r>
        <w:rPr>
          <w:rFonts w:ascii="Times New Roman" w:hAnsi="Times New Roman" w:cs="Times New Roman"/>
          <w:sz w:val="24"/>
          <w:szCs w:val="24"/>
        </w:rPr>
        <w:t xml:space="preserve"> může být využit jak pro rozvoj školy, tak i na humanitární účely, kterým je ve škole věnována značná pozornost. Nebýt lhostejný k okolnímu světu, prožívat jeho problémy a pokoušet se je v silách mně daných i řešit, to jsou principy, kterým je ve waldorfských školách věnována značná pozornost a význam.</w:t>
      </w:r>
    </w:p>
    <w:p w:rsidR="0087329F" w:rsidRDefault="008732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dílen často mají waldorfské školy k dispozici (zejména v zahraničí) i dvůr či zahradu, kde pěstují plodiny, případně se starají i o drobná hospodářská zvířata. Waldorfské školy tak chtějí i nadále poskytnout dítěti obraz jistého harmonického světa, před obdobím moderny a rozvojem industriálního světa. </w:t>
      </w:r>
    </w:p>
    <w:p w:rsidR="0087329F" w:rsidRDefault="008732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Velkou úlohu hraje rovněž hudba, zvuk a rytmus. Přitom se nejedná pouze o hodiny hudby. Hudba, hra na nástroj a zpěv provází opět celé vyučování. Celá třída hraje na h</w:t>
      </w:r>
      <w:r w:rsidR="006902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dební nástroj společně. Začíná </w:t>
      </w:r>
      <w:r w:rsidR="006902CD">
        <w:rPr>
          <w:rFonts w:ascii="Times New Roman" w:hAnsi="Times New Roman" w:cs="Times New Roman"/>
          <w:sz w:val="24"/>
          <w:szCs w:val="24"/>
        </w:rPr>
        <w:t>se flétnou a post</w:t>
      </w:r>
      <w:r>
        <w:rPr>
          <w:rFonts w:ascii="Times New Roman" w:hAnsi="Times New Roman" w:cs="Times New Roman"/>
          <w:sz w:val="24"/>
          <w:szCs w:val="24"/>
        </w:rPr>
        <w:t>upně se mohou přidat i d</w:t>
      </w:r>
      <w:r w:rsidR="006902C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ší nástroje. Hra na flétnu, klarinet provází však žáky waldorfské školy po celou dobu zák</w:t>
      </w:r>
      <w:r w:rsidR="006902C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dní školy. J</w:t>
      </w:r>
      <w:r w:rsidR="006902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potom zřejmé, že celá třída dokáže na druhém stupni zahrát </w:t>
      </w:r>
      <w:r w:rsidR="006902CD">
        <w:rPr>
          <w:rFonts w:ascii="Times New Roman" w:hAnsi="Times New Roman" w:cs="Times New Roman"/>
          <w:sz w:val="24"/>
          <w:szCs w:val="24"/>
        </w:rPr>
        <w:t xml:space="preserve">již i složité hudební kompozice. </w:t>
      </w:r>
      <w:r>
        <w:rPr>
          <w:rFonts w:ascii="Times New Roman" w:hAnsi="Times New Roman" w:cs="Times New Roman"/>
          <w:sz w:val="24"/>
          <w:szCs w:val="24"/>
        </w:rPr>
        <w:t>Cílem není absolutní hudební čistota, ale skutečnost, že to dokáž</w:t>
      </w:r>
      <w:r w:rsidR="006902CD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všichni, že hudební sluch je rozvíjen u v</w:t>
      </w:r>
      <w:r w:rsidR="006902C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ech. Rovněž v prožitku společné hry zaznívá i společná sociální jednota skupiny – třídy.</w:t>
      </w:r>
      <w:r w:rsidR="006902CD">
        <w:rPr>
          <w:rFonts w:ascii="Times New Roman" w:hAnsi="Times New Roman" w:cs="Times New Roman"/>
          <w:sz w:val="24"/>
          <w:szCs w:val="24"/>
        </w:rPr>
        <w:t xml:space="preserve"> Hudba je samozřejmě b</w:t>
      </w:r>
      <w:r>
        <w:rPr>
          <w:rFonts w:ascii="Times New Roman" w:hAnsi="Times New Roman" w:cs="Times New Roman"/>
          <w:sz w:val="24"/>
          <w:szCs w:val="24"/>
        </w:rPr>
        <w:t>rána jako jed</w:t>
      </w:r>
      <w:r w:rsidR="006902CD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z prostředků duchovního</w:t>
      </w:r>
      <w:r w:rsidR="006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kulturního bohatství lidst</w:t>
      </w:r>
      <w:r w:rsidR="006902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a, v němž se zrcadlí významné otázky lidské existence a kultury. </w:t>
      </w:r>
      <w:r w:rsidR="006902CD">
        <w:rPr>
          <w:rFonts w:ascii="Times New Roman" w:hAnsi="Times New Roman" w:cs="Times New Roman"/>
          <w:sz w:val="24"/>
          <w:szCs w:val="24"/>
        </w:rPr>
        <w:t>Hudba, stejně jako další obsahy, tedy má duchovní význam.</w:t>
      </w:r>
    </w:p>
    <w:p w:rsidR="006902CD" w:rsidRDefault="006902C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se v hudbě ukazuje její rytmus, který je také přítomen v jazyce. Rytmika se využívá jak v řeči  - nejen v hodinách českého jazyka a v hodinách cizích jazyků, ale i v dalších předmětech. Rytmus napomáhá zapamatování, vede k experimentování s jazykem a k jeho hlubšímu pochopení. Rytmus se objevuje i v tzv. eurytmii.</w:t>
      </w:r>
    </w:p>
    <w:p w:rsidR="006902CD" w:rsidRDefault="006902C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Eurytmie….</w:t>
      </w:r>
    </w:p>
    <w:p w:rsidR="006902CD" w:rsidRDefault="006902C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02CD" w:rsidRPr="00133539" w:rsidRDefault="006902CD" w:rsidP="00133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waldorfské škole je učení chápáno výrazně jako získávání zkušeností. Nejedná se ale pouze o pragmaticko-pedagogický přístup, jak jej známe například z koncepce amerického pedagoga Johna Deweyeho. Práce a zkušenosti jsou zkušenosti, kterými člověk participuje na poznání vyšších světů, vyššího ducha. V tomto kontextu je tedy vyučování činné, cílem ale není primárně činnost a získávání zkušeností, ale poznání duchovní podstaty světa, která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zrcadlí ve všech předmětech, neboť ty všechny tematizují okolní svět, který je výsledkem </w:t>
      </w:r>
      <w:r w:rsidRPr="00133539">
        <w:rPr>
          <w:rFonts w:ascii="Times New Roman" w:hAnsi="Times New Roman" w:cs="Times New Roman"/>
          <w:sz w:val="24"/>
          <w:szCs w:val="24"/>
        </w:rPr>
        <w:t xml:space="preserve">vyššího ducha či jeho zrcadlem. </w:t>
      </w:r>
    </w:p>
    <w:p w:rsidR="00133539" w:rsidRPr="00133539" w:rsidRDefault="00133539" w:rsidP="00133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„Cílem waldorfských škol je v souladu s antroposofickým pojetím člověka jako triády těla, duše a ducha: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vnitřní podstaty a přirozenosti žáka na duchovním základě, spirituální rozvoj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těla a jeho funkcí v antroposofickém duchu, rozvoj motorických dovedností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cítění, emocionální rovnováhy a všech forem myšlení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všech forem sebevyjádření, kultivace sebevyjádření a vyjadřování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individuality, sebedisciplíny a vnitřní nezávislosti na okolí a světě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sociálního vnímání a cítění, probuzení pocitu sounáležitosti s duchem a celkem kultury, kterému má člověk sloužit a být zde pro něj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žák je veden k participaci na vyšší duchovní kultuře a světě, k práci pro užitek celku lidstva, nikoli jen sebe sama a svých osobních zájmů</w:t>
      </w:r>
    </w:p>
    <w:p w:rsidR="00D2615D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nalezení vlastního místa ve světě na základě rozvoje vnitřních sil a daností“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E43907" w:rsidRPr="00133539" w:rsidRDefault="00E43907" w:rsidP="00133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E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47850" cy="1819275"/>
            <wp:effectExtent l="19050" t="0" r="0" b="0"/>
            <wp:docPr id="4" name="obrázek 3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7F" w:rsidRDefault="006F117F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</w:t>
      </w:r>
      <w:r w:rsidR="00797D64">
        <w:rPr>
          <w:rFonts w:ascii="Times New Roman" w:hAnsi="Times New Roman" w:cs="Times New Roman"/>
          <w:sz w:val="24"/>
          <w:szCs w:val="24"/>
        </w:rPr>
        <w:t xml:space="preserve">ěte </w:t>
      </w:r>
      <w:r>
        <w:rPr>
          <w:rFonts w:ascii="Times New Roman" w:hAnsi="Times New Roman" w:cs="Times New Roman"/>
          <w:sz w:val="24"/>
          <w:szCs w:val="24"/>
        </w:rPr>
        <w:t>video část 1 ohledně pozdravu a otevření vyučování.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význam společného otevření ve waldorfské škole.</w:t>
      </w:r>
    </w:p>
    <w:p w:rsidR="00B80A3C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na význam celkového rozvoje osobnosti žáka s ohledem na video snímek č. 2. – význam hudby ve výuce. Zhodnoť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otázku osobnostního rozvoje ve waldorfské koncepci. </w:t>
      </w:r>
    </w:p>
    <w:p w:rsidR="006F117F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video soubory 3</w:t>
      </w:r>
      <w:r w:rsidR="006F117F">
        <w:rPr>
          <w:rFonts w:ascii="Times New Roman" w:hAnsi="Times New Roman" w:cs="Times New Roman"/>
          <w:sz w:val="24"/>
          <w:szCs w:val="24"/>
        </w:rPr>
        <w:t>-</w:t>
      </w:r>
      <w:r w:rsidR="001305FA">
        <w:rPr>
          <w:rFonts w:ascii="Times New Roman" w:hAnsi="Times New Roman" w:cs="Times New Roman"/>
          <w:sz w:val="24"/>
          <w:szCs w:val="24"/>
        </w:rPr>
        <w:t xml:space="preserve">4 a </w:t>
      </w:r>
      <w:r w:rsidR="006F117F">
        <w:rPr>
          <w:rFonts w:ascii="Times New Roman" w:hAnsi="Times New Roman" w:cs="Times New Roman"/>
          <w:sz w:val="24"/>
          <w:szCs w:val="24"/>
        </w:rPr>
        <w:t>rozhovor učitelky k problematice dílen ve waldorfské pedagogice.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6F117F">
        <w:rPr>
          <w:rFonts w:ascii="Times New Roman" w:hAnsi="Times New Roman" w:cs="Times New Roman"/>
          <w:sz w:val="24"/>
          <w:szCs w:val="24"/>
        </w:rPr>
        <w:t xml:space="preserve"> cíle řemeslného vzdělání pro rozvoj osobnosti žáka.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6F117F">
        <w:rPr>
          <w:rFonts w:ascii="Times New Roman" w:hAnsi="Times New Roman" w:cs="Times New Roman"/>
          <w:sz w:val="24"/>
          <w:szCs w:val="24"/>
        </w:rPr>
        <w:t xml:space="preserve"> význam řemeslného vyučování ve waldorfské koncepci. </w:t>
      </w:r>
    </w:p>
    <w:p w:rsidR="001305FA" w:rsidRPr="006F117F" w:rsidRDefault="001305FA" w:rsidP="001305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rozhovor k problematice umělecké výchovy v systému waldorfské pedagogiky.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význam umělecké výchovy v růstu osobnosti dítěte ve waldorfské koncepci.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vývoj uměleckého cítění u dítěte dle waldorfské pedagogiky.  </w:t>
      </w:r>
    </w:p>
    <w:p w:rsidR="006F117F" w:rsidRDefault="006F117F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829">
        <w:rPr>
          <w:rFonts w:ascii="Times New Roman" w:hAnsi="Times New Roman" w:cs="Times New Roman"/>
          <w:sz w:val="24"/>
          <w:szCs w:val="24"/>
        </w:rPr>
        <w:t xml:space="preserve">video soubor č. </w:t>
      </w:r>
      <w:r w:rsidR="00B80A3C">
        <w:rPr>
          <w:rFonts w:ascii="Times New Roman" w:hAnsi="Times New Roman" w:cs="Times New Roman"/>
          <w:sz w:val="24"/>
          <w:szCs w:val="24"/>
        </w:rPr>
        <w:t>6</w:t>
      </w:r>
      <w:r w:rsidR="00895829">
        <w:rPr>
          <w:rFonts w:ascii="Times New Roman" w:hAnsi="Times New Roman" w:cs="Times New Roman"/>
          <w:sz w:val="24"/>
          <w:szCs w:val="24"/>
        </w:rPr>
        <w:t xml:space="preserve"> k problematice eurytmie.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895829">
        <w:rPr>
          <w:rFonts w:ascii="Times New Roman" w:hAnsi="Times New Roman" w:cs="Times New Roman"/>
          <w:sz w:val="24"/>
          <w:szCs w:val="24"/>
        </w:rPr>
        <w:t xml:space="preserve"> eurytmii jako součást waldorfské pedagogiky.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895829">
        <w:rPr>
          <w:rFonts w:ascii="Times New Roman" w:hAnsi="Times New Roman" w:cs="Times New Roman"/>
          <w:sz w:val="24"/>
          <w:szCs w:val="24"/>
        </w:rPr>
        <w:t xml:space="preserve"> cíle eurytmie v rozvoji osobnosti dítěte-žáka ve waldorfské pedagogice. </w:t>
      </w:r>
    </w:p>
    <w:p w:rsidR="00B80A3C" w:rsidRDefault="00797D64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Vyslechněte</w:t>
      </w:r>
      <w:r w:rsidR="00B80A3C">
        <w:rPr>
          <w:rFonts w:ascii="Times New Roman" w:hAnsi="Times New Roman" w:cs="Times New Roman"/>
          <w:sz w:val="24"/>
          <w:szCs w:val="24"/>
        </w:rPr>
        <w:t xml:space="preserve"> rozhovory s učitelem z waldorfské školy a vysvětl</w:t>
      </w:r>
      <w:r>
        <w:rPr>
          <w:rFonts w:ascii="Times New Roman" w:hAnsi="Times New Roman" w:cs="Times New Roman"/>
          <w:sz w:val="24"/>
          <w:szCs w:val="24"/>
        </w:rPr>
        <w:t>ete</w:t>
      </w:r>
      <w:r w:rsidR="00B80A3C">
        <w:rPr>
          <w:rFonts w:ascii="Times New Roman" w:hAnsi="Times New Roman" w:cs="Times New Roman"/>
          <w:sz w:val="24"/>
          <w:szCs w:val="24"/>
        </w:rPr>
        <w:t xml:space="preserve"> postavení, význam epochy v koncepci waldorfské pedagogiky s ohledem na problematiku strukturování obsahu. </w:t>
      </w:r>
    </w:p>
    <w:p w:rsidR="00B80A3C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rozhovor s učitelem waldorfské školy k otázce postavení žáka v procesu výchovy a vzdělávání. Vymez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hlavní znaky rozvoje žáka dle waldorfské pedagogiky.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úskalí rozvoje žáka ve waldorfské pedagogice. </w:t>
      </w:r>
    </w:p>
    <w:p w:rsidR="00CD36C7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rozhovor s učitelkou waldorfské školy k otázkám postavení a práce učitele ve waldorfské pedagogice. Vymez</w:t>
      </w:r>
      <w:r w:rsidR="00797D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hlavní znaky práce učitele ve waldorfské škole, porovnej práci a úkoly učitele ve waldorfské a „běžné“ základní škole.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silné stránky postavení učitele ve waldorfské pedagogice dle vlastní pedagogické analýzy na základě vyslechnutého materiálu.</w:t>
      </w:r>
    </w:p>
    <w:p w:rsidR="00D13987" w:rsidRDefault="00D13987"/>
    <w:sectPr w:rsidR="00D13987" w:rsidSect="00D1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FD" w:rsidRDefault="004827FD" w:rsidP="003D3254">
      <w:pPr>
        <w:spacing w:after="0" w:line="240" w:lineRule="auto"/>
      </w:pPr>
      <w:r>
        <w:separator/>
      </w:r>
    </w:p>
  </w:endnote>
  <w:endnote w:type="continuationSeparator" w:id="0">
    <w:p w:rsidR="004827FD" w:rsidRDefault="004827FD" w:rsidP="003D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FD" w:rsidRDefault="004827FD" w:rsidP="003D3254">
      <w:pPr>
        <w:spacing w:after="0" w:line="240" w:lineRule="auto"/>
      </w:pPr>
      <w:r>
        <w:separator/>
      </w:r>
    </w:p>
  </w:footnote>
  <w:footnote w:type="continuationSeparator" w:id="0">
    <w:p w:rsidR="004827FD" w:rsidRDefault="004827FD" w:rsidP="003D3254">
      <w:pPr>
        <w:spacing w:after="0" w:line="240" w:lineRule="auto"/>
      </w:pPr>
      <w:r>
        <w:continuationSeparator/>
      </w:r>
    </w:p>
  </w:footnote>
  <w:footnote w:id="1">
    <w:p w:rsidR="00D548F1" w:rsidRDefault="00D548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6268">
        <w:rPr>
          <w:rFonts w:ascii="Times New Roman" w:hAnsi="Times New Roman" w:cs="Times New Roman"/>
        </w:rPr>
        <w:t>KASPER, T.; KASPEROVÁ, D. Pedagogika Rudolfa Steinera a koncepce waldorfského školství. In  KASPER, T.; KASPEROVÁ, D.</w:t>
      </w:r>
      <w:r w:rsidRPr="003D3254">
        <w:rPr>
          <w:rFonts w:ascii="Times New Roman" w:hAnsi="Times New Roman" w:cs="Times New Roman"/>
        </w:rPr>
        <w:t xml:space="preserve"> </w:t>
      </w:r>
      <w:r w:rsidRPr="003D3254">
        <w:rPr>
          <w:rFonts w:ascii="Times New Roman" w:hAnsi="Times New Roman" w:cs="Times New Roman"/>
          <w:i/>
        </w:rPr>
        <w:t>Dějiny pedagogiky</w:t>
      </w:r>
      <w:r w:rsidRPr="003D3254">
        <w:rPr>
          <w:rFonts w:ascii="Times New Roman" w:hAnsi="Times New Roman" w:cs="Times New Roman"/>
        </w:rPr>
        <w:t>. Praha : Grada, 2008, s. 1</w:t>
      </w:r>
      <w:r>
        <w:rPr>
          <w:rFonts w:ascii="Times New Roman" w:hAnsi="Times New Roman" w:cs="Times New Roman"/>
        </w:rPr>
        <w:t>85-186</w:t>
      </w:r>
      <w:r w:rsidRPr="003D3254">
        <w:rPr>
          <w:rFonts w:ascii="Times New Roman" w:hAnsi="Times New Roman" w:cs="Times New Roman"/>
        </w:rPr>
        <w:t>.</w:t>
      </w:r>
    </w:p>
  </w:footnote>
  <w:footnote w:id="2">
    <w:p w:rsidR="00133539" w:rsidRDefault="00133539" w:rsidP="001335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6268">
        <w:rPr>
          <w:rFonts w:ascii="Times New Roman" w:hAnsi="Times New Roman" w:cs="Times New Roman"/>
        </w:rPr>
        <w:t>KASPER, T.; KASPEROVÁ, D. Pedagogika Rudolfa Steinera a koncepce waldorfského školství. In  KASPER, T.; KASPEROVÁ, D.</w:t>
      </w:r>
      <w:r w:rsidRPr="003D3254">
        <w:rPr>
          <w:rFonts w:ascii="Times New Roman" w:hAnsi="Times New Roman" w:cs="Times New Roman"/>
        </w:rPr>
        <w:t xml:space="preserve"> </w:t>
      </w:r>
      <w:r w:rsidRPr="003D3254">
        <w:rPr>
          <w:rFonts w:ascii="Times New Roman" w:hAnsi="Times New Roman" w:cs="Times New Roman"/>
          <w:i/>
        </w:rPr>
        <w:t>Dějiny pedagogiky</w:t>
      </w:r>
      <w:r>
        <w:rPr>
          <w:rFonts w:ascii="Times New Roman" w:hAnsi="Times New Roman" w:cs="Times New Roman"/>
        </w:rPr>
        <w:t>. Praha : Grada, 2008, s. 186</w:t>
      </w:r>
      <w:r w:rsidRPr="003D3254">
        <w:rPr>
          <w:rFonts w:ascii="Times New Roman" w:hAnsi="Times New Roman" w:cs="Times New Roman"/>
        </w:rPr>
        <w:t>.</w:t>
      </w:r>
    </w:p>
    <w:p w:rsidR="00133539" w:rsidRDefault="0013353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CB0"/>
    <w:multiLevelType w:val="hybridMultilevel"/>
    <w:tmpl w:val="625A8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53F5A"/>
    <w:multiLevelType w:val="hybridMultilevel"/>
    <w:tmpl w:val="F320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A4E66"/>
    <w:multiLevelType w:val="hybridMultilevel"/>
    <w:tmpl w:val="ABD6D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78"/>
    <w:rsid w:val="0004677F"/>
    <w:rsid w:val="00050456"/>
    <w:rsid w:val="00091C9F"/>
    <w:rsid w:val="001305FA"/>
    <w:rsid w:val="00133539"/>
    <w:rsid w:val="001B6268"/>
    <w:rsid w:val="001F2B7D"/>
    <w:rsid w:val="00214607"/>
    <w:rsid w:val="002433E4"/>
    <w:rsid w:val="002F3799"/>
    <w:rsid w:val="00303458"/>
    <w:rsid w:val="0031395C"/>
    <w:rsid w:val="00342EF7"/>
    <w:rsid w:val="0034644E"/>
    <w:rsid w:val="003A1B34"/>
    <w:rsid w:val="003A5076"/>
    <w:rsid w:val="003D3254"/>
    <w:rsid w:val="004827FD"/>
    <w:rsid w:val="00510178"/>
    <w:rsid w:val="0053083A"/>
    <w:rsid w:val="00602FF1"/>
    <w:rsid w:val="0061550C"/>
    <w:rsid w:val="006902CD"/>
    <w:rsid w:val="006C5CC6"/>
    <w:rsid w:val="006C65C8"/>
    <w:rsid w:val="006F117F"/>
    <w:rsid w:val="00754EAD"/>
    <w:rsid w:val="00797D64"/>
    <w:rsid w:val="0084654C"/>
    <w:rsid w:val="0087329F"/>
    <w:rsid w:val="00895829"/>
    <w:rsid w:val="00914B63"/>
    <w:rsid w:val="009A5FB0"/>
    <w:rsid w:val="00AA4ECA"/>
    <w:rsid w:val="00AB6DB2"/>
    <w:rsid w:val="00B41ADA"/>
    <w:rsid w:val="00B80A3C"/>
    <w:rsid w:val="00C90DD1"/>
    <w:rsid w:val="00CB22F1"/>
    <w:rsid w:val="00CD36C7"/>
    <w:rsid w:val="00CD78CD"/>
    <w:rsid w:val="00CE76C9"/>
    <w:rsid w:val="00D13987"/>
    <w:rsid w:val="00D2615D"/>
    <w:rsid w:val="00D34DE0"/>
    <w:rsid w:val="00D409E6"/>
    <w:rsid w:val="00D548F1"/>
    <w:rsid w:val="00D54C49"/>
    <w:rsid w:val="00DC28BC"/>
    <w:rsid w:val="00DD334C"/>
    <w:rsid w:val="00E3064D"/>
    <w:rsid w:val="00E43907"/>
    <w:rsid w:val="00E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3B45-BE8C-484A-9EAE-E98C544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178"/>
  </w:style>
  <w:style w:type="paragraph" w:styleId="Nadpis4">
    <w:name w:val="heading 4"/>
    <w:basedOn w:val="Normln"/>
    <w:link w:val="Nadpis4Char"/>
    <w:semiHidden/>
    <w:unhideWhenUsed/>
    <w:qFormat/>
    <w:rsid w:val="00510178"/>
    <w:pPr>
      <w:spacing w:after="240" w:line="240" w:lineRule="auto"/>
      <w:outlineLvl w:val="3"/>
    </w:pPr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10178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1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10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3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32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3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0E1E-092C-40B9-9424-E9EB4782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34</cp:revision>
  <dcterms:created xsi:type="dcterms:W3CDTF">2011-08-05T16:52:00Z</dcterms:created>
  <dcterms:modified xsi:type="dcterms:W3CDTF">2018-06-21T11:50:00Z</dcterms:modified>
</cp:coreProperties>
</file>