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4E86E24A" w:rsidR="00EB1A06" w:rsidRDefault="002E5114" w:rsidP="00566B28">
      <w:pPr>
        <w:spacing w:line="240" w:lineRule="auto"/>
        <w:jc w:val="center"/>
        <w:rPr>
          <w:b/>
          <w:bCs/>
          <w:color w:val="7030A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Storytelling</w:t>
      </w:r>
      <w:r w:rsidR="00161751">
        <w:rPr>
          <w:b/>
          <w:bCs/>
          <w:color w:val="7030A0"/>
          <w:sz w:val="48"/>
          <w:szCs w:val="48"/>
          <w:lang w:val="en-GB"/>
        </w:rPr>
        <w:t xml:space="preserve"> – </w:t>
      </w:r>
      <w:r w:rsidR="00B710A7">
        <w:rPr>
          <w:b/>
          <w:bCs/>
          <w:color w:val="7030A0"/>
          <w:sz w:val="48"/>
          <w:szCs w:val="48"/>
          <w:lang w:val="en-GB"/>
        </w:rPr>
        <w:t>reading</w:t>
      </w:r>
      <w:r w:rsidR="00161751">
        <w:rPr>
          <w:b/>
          <w:bCs/>
          <w:color w:val="7030A0"/>
          <w:sz w:val="48"/>
          <w:szCs w:val="48"/>
          <w:lang w:val="en-GB"/>
        </w:rPr>
        <w:t xml:space="preserve"> I</w:t>
      </w:r>
      <w:r>
        <w:rPr>
          <w:b/>
          <w:bCs/>
          <w:color w:val="7030A0"/>
          <w:sz w:val="48"/>
          <w:szCs w:val="48"/>
          <w:lang w:val="en-GB"/>
        </w:rPr>
        <w:t>I</w:t>
      </w:r>
      <w:r w:rsidR="00161751">
        <w:rPr>
          <w:b/>
          <w:bCs/>
          <w:color w:val="7030A0"/>
          <w:sz w:val="48"/>
          <w:szCs w:val="48"/>
          <w:lang w:val="en-GB"/>
        </w:rPr>
        <w:t>.</w:t>
      </w:r>
    </w:p>
    <w:p w14:paraId="27A40507" w14:textId="5A61B6B5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71AB1D6F" w14:textId="4C9529CD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11718EB1" w14:textId="4C7BE162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47825893" w14:textId="6E8CCF6C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2AFE6223" w14:textId="7C07B4F3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4EB5BF1E" w14:textId="2D71D105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026C6E9C" w14:textId="14DBF638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558187E1" w14:textId="6546A2CB" w:rsidR="00845B8F" w:rsidRDefault="00845B8F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</w:p>
    <w:p w14:paraId="2162FAA6" w14:textId="77777777" w:rsidR="00845B8F" w:rsidRDefault="00845B8F" w:rsidP="00845B8F">
      <w:pPr>
        <w:shd w:val="clear" w:color="auto" w:fill="99CC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Story </w:t>
      </w:r>
      <w:proofErr w:type="spellStart"/>
      <w:r>
        <w:rPr>
          <w:b/>
          <w:sz w:val="32"/>
          <w:szCs w:val="32"/>
        </w:rPr>
        <w:t>telling</w:t>
      </w:r>
      <w:proofErr w:type="spellEnd"/>
      <w:r>
        <w:rPr>
          <w:b/>
          <w:sz w:val="32"/>
          <w:szCs w:val="32"/>
        </w:rPr>
        <w:t xml:space="preserve"> II</w:t>
      </w:r>
    </w:p>
    <w:p w14:paraId="6D367942" w14:textId="77777777" w:rsidR="00845B8F" w:rsidRDefault="00845B8F" w:rsidP="00845B8F"/>
    <w:p w14:paraId="5DD6D9B4" w14:textId="77777777" w:rsidR="00845B8F" w:rsidRPr="00DC1F2A" w:rsidRDefault="00845B8F" w:rsidP="00845B8F">
      <w:pPr>
        <w:jc w:val="center"/>
      </w:pPr>
      <w:proofErr w:type="spellStart"/>
      <w:r>
        <w:rPr>
          <w:bCs/>
          <w:szCs w:val="20"/>
        </w:rPr>
        <w:t>Ellis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Gail</w:t>
      </w:r>
      <w:proofErr w:type="spellEnd"/>
      <w:r>
        <w:rPr>
          <w:bCs/>
          <w:szCs w:val="20"/>
        </w:rPr>
        <w:t xml:space="preserve"> and Jean </w:t>
      </w:r>
      <w:proofErr w:type="spellStart"/>
      <w:r>
        <w:rPr>
          <w:bCs/>
          <w:szCs w:val="20"/>
        </w:rPr>
        <w:t>Brewster</w:t>
      </w:r>
      <w:proofErr w:type="spellEnd"/>
      <w:r>
        <w:rPr>
          <w:bCs/>
          <w:szCs w:val="20"/>
        </w:rPr>
        <w:t xml:space="preserve">. </w:t>
      </w:r>
      <w:proofErr w:type="spellStart"/>
      <w:r>
        <w:rPr>
          <w:bCs/>
          <w:szCs w:val="20"/>
        </w:rPr>
        <w:t>Tell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it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Again</w:t>
      </w:r>
      <w:proofErr w:type="spellEnd"/>
      <w:r>
        <w:rPr>
          <w:bCs/>
          <w:szCs w:val="20"/>
        </w:rPr>
        <w:t xml:space="preserve">! </w:t>
      </w:r>
      <w:proofErr w:type="spellStart"/>
      <w:r>
        <w:rPr>
          <w:bCs/>
          <w:szCs w:val="20"/>
        </w:rPr>
        <w:t>The</w:t>
      </w:r>
      <w:proofErr w:type="spellEnd"/>
      <w:r>
        <w:rPr>
          <w:bCs/>
          <w:szCs w:val="20"/>
        </w:rPr>
        <w:t xml:space="preserve"> New </w:t>
      </w:r>
      <w:proofErr w:type="spellStart"/>
      <w:r>
        <w:rPr>
          <w:bCs/>
          <w:szCs w:val="20"/>
        </w:rPr>
        <w:t>Storytelling</w:t>
      </w:r>
      <w:proofErr w:type="spellEnd"/>
      <w:r>
        <w:rPr>
          <w:bCs/>
          <w:szCs w:val="20"/>
        </w:rPr>
        <w:t xml:space="preserve"> Handbook </w:t>
      </w:r>
      <w:proofErr w:type="spellStart"/>
      <w:r>
        <w:rPr>
          <w:bCs/>
          <w:szCs w:val="20"/>
        </w:rPr>
        <w:t>for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Primary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Teachers</w:t>
      </w:r>
      <w:proofErr w:type="spellEnd"/>
      <w:r>
        <w:rPr>
          <w:bCs/>
          <w:szCs w:val="20"/>
        </w:rPr>
        <w:t xml:space="preserve">. </w:t>
      </w:r>
      <w:proofErr w:type="spellStart"/>
      <w:r>
        <w:rPr>
          <w:bCs/>
          <w:szCs w:val="20"/>
        </w:rPr>
        <w:t>Penguin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Books</w:t>
      </w:r>
      <w:proofErr w:type="spellEnd"/>
      <w:r>
        <w:rPr>
          <w:bCs/>
          <w:szCs w:val="20"/>
        </w:rPr>
        <w:t>, 2002</w:t>
      </w:r>
    </w:p>
    <w:p w14:paraId="166AAAA1" w14:textId="77777777" w:rsidR="00845B8F" w:rsidRDefault="00845B8F" w:rsidP="00845B8F"/>
    <w:p w14:paraId="1520ACF8" w14:textId="77777777" w:rsidR="00845B8F" w:rsidRPr="00DC1F2A" w:rsidRDefault="00845B8F" w:rsidP="00845B8F">
      <w:pPr>
        <w:jc w:val="center"/>
        <w:rPr>
          <w:b/>
          <w:bCs/>
          <w:sz w:val="28"/>
          <w:szCs w:val="28"/>
        </w:rPr>
      </w:pPr>
      <w:proofErr w:type="spellStart"/>
      <w:r w:rsidRPr="00DC1F2A">
        <w:rPr>
          <w:b/>
          <w:bCs/>
          <w:sz w:val="28"/>
          <w:szCs w:val="28"/>
        </w:rPr>
        <w:t>Přečtetě</w:t>
      </w:r>
      <w:proofErr w:type="spellEnd"/>
      <w:r w:rsidRPr="00DC1F2A">
        <w:rPr>
          <w:b/>
          <w:bCs/>
          <w:sz w:val="28"/>
          <w:szCs w:val="28"/>
        </w:rPr>
        <w:t xml:space="preserve"> si ukázku z knihy </w:t>
      </w:r>
      <w:proofErr w:type="spellStart"/>
      <w:r>
        <w:rPr>
          <w:b/>
          <w:bCs/>
          <w:i/>
          <w:sz w:val="28"/>
          <w:szCs w:val="28"/>
        </w:rPr>
        <w:t>Tell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it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Again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r w:rsidRPr="00904DAB">
        <w:rPr>
          <w:b/>
          <w:bCs/>
          <w:sz w:val="28"/>
          <w:szCs w:val="28"/>
        </w:rPr>
        <w:t xml:space="preserve">a rozmyslete, jaké </w:t>
      </w:r>
      <w:r>
        <w:rPr>
          <w:b/>
          <w:bCs/>
          <w:sz w:val="28"/>
          <w:szCs w:val="28"/>
        </w:rPr>
        <w:t xml:space="preserve">otázky je možné klást dětem v jednotlivých fázích čtení příběhu. </w:t>
      </w:r>
    </w:p>
    <w:p w14:paraId="21986EB4" w14:textId="77777777" w:rsidR="00845B8F" w:rsidRDefault="00845B8F" w:rsidP="00845B8F"/>
    <w:p w14:paraId="6FDBA33D" w14:textId="77777777" w:rsidR="00845B8F" w:rsidRDefault="00845B8F" w:rsidP="00845B8F"/>
    <w:p w14:paraId="61E040B4" w14:textId="0AEBAF24" w:rsidR="00845B8F" w:rsidRPr="00845B8F" w:rsidRDefault="00845B8F" w:rsidP="00845B8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2EDA1BE" wp14:editId="357C6344">
            <wp:extent cx="3365500" cy="720725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2BBD1A75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10ACCC41" w14:textId="5024939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63F91C7" w14:textId="6FC84B6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20236B0" w14:textId="59F8F0A7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35141B" w14:textId="155116B2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sectPr w:rsidR="00161751" w:rsidSect="00BC00DF">
      <w:headerReference w:type="default" r:id="rId10"/>
      <w:footerReference w:type="even" r:id="rId11"/>
      <w:footerReference w:type="default" r:id="rId12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F3BB4" w14:textId="77777777" w:rsidR="004E1951" w:rsidRDefault="004E1951" w:rsidP="008F253F">
      <w:r>
        <w:separator/>
      </w:r>
    </w:p>
  </w:endnote>
  <w:endnote w:type="continuationSeparator" w:id="0">
    <w:p w14:paraId="33243631" w14:textId="77777777" w:rsidR="004E1951" w:rsidRDefault="004E1951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D51E3" w14:textId="77777777" w:rsidR="004E1951" w:rsidRDefault="004E1951" w:rsidP="008F253F">
      <w:r>
        <w:separator/>
      </w:r>
    </w:p>
  </w:footnote>
  <w:footnote w:type="continuationSeparator" w:id="0">
    <w:p w14:paraId="1E4B735C" w14:textId="77777777" w:rsidR="004E1951" w:rsidRDefault="004E1951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2E5114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4E1951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805A9"/>
    <w:rsid w:val="00831BDC"/>
    <w:rsid w:val="008359C7"/>
    <w:rsid w:val="0084462E"/>
    <w:rsid w:val="00845B8F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EE92D6-7210-44E1-BCC6-F72B75AE4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2024-07-22T05:02:00Z</dcterms:created>
  <dcterms:modified xsi:type="dcterms:W3CDTF">2024-07-22T05:03:00Z</dcterms:modified>
  <cp:category/>
</cp:coreProperties>
</file>