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A7" w:rsidRDefault="00576DA7" w:rsidP="00576DA7">
      <w:pPr>
        <w:pStyle w:val="Nzev"/>
      </w:pPr>
    </w:p>
    <w:p w:rsidR="00576DA7" w:rsidRDefault="00576DA7" w:rsidP="00576DA7">
      <w:pPr>
        <w:pStyle w:val="Nzev"/>
      </w:pPr>
      <w:r>
        <w:rPr>
          <w:noProof/>
          <w:lang w:eastAsia="cs-CZ"/>
        </w:rPr>
        <w:drawing>
          <wp:inline distT="0" distB="0" distL="0" distR="0">
            <wp:extent cx="5762625" cy="14097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62625" cy="1409700"/>
                    </a:xfrm>
                    <a:prstGeom prst="rect">
                      <a:avLst/>
                    </a:prstGeom>
                    <a:solidFill>
                      <a:srgbClr val="FFFFFF"/>
                    </a:solidFill>
                    <a:ln w="9525">
                      <a:noFill/>
                      <a:miter lim="800000"/>
                      <a:headEnd/>
                      <a:tailEnd/>
                    </a:ln>
                  </pic:spPr>
                </pic:pic>
              </a:graphicData>
            </a:graphic>
          </wp:inline>
        </w:drawing>
      </w:r>
    </w:p>
    <w:p w:rsidR="00576DA7" w:rsidRDefault="00576DA7" w:rsidP="00576DA7">
      <w:pPr>
        <w:pStyle w:val="Nadpis4"/>
        <w:jc w:val="center"/>
        <w:rPr>
          <w:rFonts w:ascii="Verdana" w:hAnsi="Verdana"/>
        </w:rPr>
      </w:pPr>
    </w:p>
    <w:p w:rsidR="00576DA7" w:rsidRPr="00F93A06" w:rsidRDefault="00576DA7" w:rsidP="00576DA7">
      <w:pPr>
        <w:pStyle w:val="Nadpis4"/>
        <w:jc w:val="center"/>
        <w:rPr>
          <w:rFonts w:ascii="Verdana" w:hAnsi="Verdana"/>
          <w:i w:val="0"/>
          <w:color w:val="auto"/>
          <w:sz w:val="32"/>
          <w:szCs w:val="32"/>
        </w:rPr>
      </w:pPr>
      <w:r w:rsidRPr="00F93A06">
        <w:rPr>
          <w:rFonts w:ascii="Verdana" w:hAnsi="Verdana"/>
          <w:i w:val="0"/>
          <w:color w:val="auto"/>
          <w:sz w:val="32"/>
          <w:szCs w:val="32"/>
        </w:rPr>
        <w:t>Inovace kombinované formy studijního oboru Učitelství pro 1. stupeň základních škol na FP TUL</w:t>
      </w: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r>
        <w:rPr>
          <w:rFonts w:ascii="Verdana" w:eastAsia="Calibri" w:hAnsi="Verdana" w:cs="Arial"/>
          <w:b/>
          <w:sz w:val="28"/>
          <w:szCs w:val="28"/>
        </w:rPr>
        <w:t>č. projektu: CZ.1.07/2.2.00/18.0027</w:t>
      </w:r>
    </w:p>
    <w:p w:rsidR="00576DA7" w:rsidRDefault="00576DA7" w:rsidP="00576DA7">
      <w:pPr>
        <w:spacing w:line="240" w:lineRule="auto"/>
        <w:jc w:val="center"/>
        <w:rPr>
          <w:rFonts w:ascii="Verdana" w:hAnsi="Verdana" w:cs="Arial"/>
          <w:b/>
          <w:sz w:val="28"/>
          <w:szCs w:val="28"/>
        </w:rPr>
      </w:pPr>
    </w:p>
    <w:p w:rsidR="00576DA7" w:rsidRDefault="00576DA7" w:rsidP="00576DA7">
      <w:pPr>
        <w:spacing w:line="240" w:lineRule="auto"/>
        <w:jc w:val="center"/>
        <w:rPr>
          <w:rFonts w:ascii="Verdana" w:hAnsi="Verdana" w:cs="Arial"/>
          <w:b/>
          <w:sz w:val="28"/>
          <w:szCs w:val="28"/>
        </w:rPr>
      </w:pPr>
    </w:p>
    <w:p w:rsidR="00576DA7" w:rsidRDefault="00576DA7" w:rsidP="00576DA7">
      <w:pPr>
        <w:spacing w:line="240" w:lineRule="auto"/>
        <w:jc w:val="center"/>
        <w:rPr>
          <w:rFonts w:ascii="Verdana" w:eastAsia="Calibri" w:hAnsi="Verdana" w:cs="Arial"/>
          <w:b/>
          <w:smallCaps/>
          <w:spacing w:val="60"/>
          <w:sz w:val="40"/>
          <w:szCs w:val="40"/>
        </w:rPr>
      </w:pPr>
      <w:proofErr w:type="gramStart"/>
      <w:r>
        <w:rPr>
          <w:rFonts w:ascii="Verdana" w:eastAsia="Calibri" w:hAnsi="Verdana" w:cs="Arial"/>
          <w:b/>
          <w:smallCaps/>
          <w:spacing w:val="60"/>
          <w:sz w:val="40"/>
          <w:szCs w:val="40"/>
        </w:rPr>
        <w:t>PRIMÁRNÍ  PEDAGOGIKA</w:t>
      </w:r>
      <w:proofErr w:type="gramEnd"/>
      <w:r>
        <w:rPr>
          <w:rFonts w:ascii="Verdana" w:eastAsia="Calibri" w:hAnsi="Verdana" w:cs="Arial"/>
          <w:b/>
          <w:smallCaps/>
          <w:spacing w:val="60"/>
          <w:sz w:val="40"/>
          <w:szCs w:val="40"/>
        </w:rPr>
        <w:t xml:space="preserve"> I.</w:t>
      </w:r>
    </w:p>
    <w:p w:rsidR="00576DA7" w:rsidRDefault="00576DA7" w:rsidP="00576DA7">
      <w:pPr>
        <w:spacing w:line="240" w:lineRule="auto"/>
        <w:jc w:val="center"/>
        <w:rPr>
          <w:rFonts w:ascii="Verdana" w:hAnsi="Verdana" w:cs="Arial"/>
          <w:b/>
          <w:smallCaps/>
          <w:spacing w:val="60"/>
          <w:sz w:val="40"/>
          <w:szCs w:val="40"/>
        </w:rPr>
      </w:pPr>
    </w:p>
    <w:p w:rsidR="00576DA7" w:rsidRDefault="00576DA7" w:rsidP="00576DA7">
      <w:pPr>
        <w:spacing w:line="240" w:lineRule="auto"/>
        <w:jc w:val="center"/>
        <w:rPr>
          <w:rFonts w:ascii="Verdana" w:hAnsi="Verdana" w:cs="Arial"/>
          <w:b/>
          <w:smallCaps/>
          <w:spacing w:val="60"/>
          <w:sz w:val="32"/>
          <w:szCs w:val="32"/>
        </w:rPr>
      </w:pPr>
      <w:r>
        <w:rPr>
          <w:rFonts w:ascii="Verdana" w:hAnsi="Verdana" w:cs="Arial"/>
          <w:b/>
          <w:smallCaps/>
          <w:spacing w:val="60"/>
          <w:sz w:val="32"/>
          <w:szCs w:val="32"/>
        </w:rPr>
        <w:t xml:space="preserve">Doc. </w:t>
      </w:r>
      <w:proofErr w:type="spellStart"/>
      <w:proofErr w:type="gramStart"/>
      <w:r>
        <w:rPr>
          <w:rFonts w:ascii="Verdana" w:hAnsi="Verdana" w:cs="Arial"/>
          <w:b/>
          <w:smallCaps/>
          <w:spacing w:val="60"/>
          <w:sz w:val="32"/>
          <w:szCs w:val="32"/>
        </w:rPr>
        <w:t>PhDr.Tomáš</w:t>
      </w:r>
      <w:proofErr w:type="spellEnd"/>
      <w:proofErr w:type="gramEnd"/>
      <w:r>
        <w:rPr>
          <w:rFonts w:ascii="Verdana" w:hAnsi="Verdana" w:cs="Arial"/>
          <w:b/>
          <w:smallCaps/>
          <w:spacing w:val="60"/>
          <w:sz w:val="32"/>
          <w:szCs w:val="32"/>
        </w:rPr>
        <w:t xml:space="preserve"> </w:t>
      </w:r>
      <w:proofErr w:type="spellStart"/>
      <w:r>
        <w:rPr>
          <w:rFonts w:ascii="Verdana" w:hAnsi="Verdana" w:cs="Arial"/>
          <w:b/>
          <w:smallCaps/>
          <w:spacing w:val="60"/>
          <w:sz w:val="32"/>
          <w:szCs w:val="32"/>
        </w:rPr>
        <w:t>Kasper</w:t>
      </w:r>
      <w:proofErr w:type="spellEnd"/>
      <w:r>
        <w:rPr>
          <w:rFonts w:ascii="Verdana" w:hAnsi="Verdana" w:cs="Arial"/>
          <w:b/>
          <w:smallCaps/>
          <w:spacing w:val="60"/>
          <w:sz w:val="32"/>
          <w:szCs w:val="32"/>
        </w:rPr>
        <w:t xml:space="preserve">, </w:t>
      </w:r>
      <w:proofErr w:type="spellStart"/>
      <w:r>
        <w:rPr>
          <w:rFonts w:ascii="Verdana" w:hAnsi="Verdana" w:cs="Arial"/>
          <w:b/>
          <w:smallCaps/>
          <w:spacing w:val="60"/>
          <w:sz w:val="32"/>
          <w:szCs w:val="32"/>
        </w:rPr>
        <w:t>Ph.D</w:t>
      </w:r>
      <w:proofErr w:type="spellEnd"/>
      <w:r>
        <w:rPr>
          <w:rFonts w:ascii="Verdana" w:hAnsi="Verdana" w:cs="Arial"/>
          <w:b/>
          <w:smallCaps/>
          <w:spacing w:val="60"/>
          <w:sz w:val="32"/>
          <w:szCs w:val="32"/>
        </w:rPr>
        <w:t>.</w:t>
      </w:r>
    </w:p>
    <w:p w:rsidR="00576DA7" w:rsidRDefault="00576DA7" w:rsidP="00576DA7">
      <w:pPr>
        <w:spacing w:line="240" w:lineRule="auto"/>
        <w:jc w:val="center"/>
        <w:rPr>
          <w:rFonts w:ascii="Verdana" w:hAnsi="Verdana" w:cs="Arial"/>
          <w:b/>
          <w:sz w:val="28"/>
          <w:szCs w:val="28"/>
        </w:rPr>
      </w:pP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p>
    <w:p w:rsidR="00576DA7" w:rsidRDefault="00576DA7" w:rsidP="00576DA7">
      <w:pPr>
        <w:spacing w:line="240" w:lineRule="auto"/>
        <w:jc w:val="center"/>
        <w:rPr>
          <w:rFonts w:ascii="Verdana" w:eastAsia="Calibri" w:hAnsi="Verdana" w:cs="Arial"/>
          <w:b/>
          <w:sz w:val="28"/>
          <w:szCs w:val="28"/>
        </w:rPr>
      </w:pPr>
      <w:r>
        <w:rPr>
          <w:rFonts w:ascii="Verdana" w:eastAsia="Calibri" w:hAnsi="Verdana" w:cs="Arial"/>
          <w:b/>
          <w:sz w:val="28"/>
          <w:szCs w:val="28"/>
        </w:rPr>
        <w:t>Technická univerzita v Liberci</w:t>
      </w:r>
    </w:p>
    <w:p w:rsidR="00576DA7" w:rsidRDefault="00576DA7" w:rsidP="00576DA7">
      <w:pPr>
        <w:spacing w:line="240" w:lineRule="auto"/>
        <w:jc w:val="center"/>
        <w:rPr>
          <w:rFonts w:ascii="Verdana" w:eastAsia="Calibri" w:hAnsi="Verdana" w:cs="Arial"/>
          <w:b/>
          <w:sz w:val="28"/>
          <w:szCs w:val="28"/>
        </w:rPr>
      </w:pPr>
      <w:r>
        <w:rPr>
          <w:rFonts w:ascii="Verdana" w:eastAsia="Calibri" w:hAnsi="Verdana" w:cs="Arial"/>
          <w:b/>
          <w:sz w:val="28"/>
          <w:szCs w:val="28"/>
        </w:rPr>
        <w:t>Fakulta přírodovědně - humanitní a pedagogická</w:t>
      </w:r>
    </w:p>
    <w:p w:rsidR="00576DA7" w:rsidRDefault="00576DA7" w:rsidP="00576DA7">
      <w:pPr>
        <w:spacing w:line="240" w:lineRule="auto"/>
        <w:jc w:val="center"/>
        <w:rPr>
          <w:rFonts w:ascii="Verdana" w:eastAsia="Calibri" w:hAnsi="Verdana" w:cs="Times New Roman"/>
          <w:b/>
          <w:sz w:val="28"/>
          <w:szCs w:val="28"/>
        </w:rPr>
      </w:pPr>
      <w:r>
        <w:rPr>
          <w:rFonts w:ascii="Verdana" w:eastAsia="Calibri" w:hAnsi="Verdana" w:cs="Times New Roman"/>
          <w:b/>
          <w:sz w:val="28"/>
          <w:szCs w:val="28"/>
        </w:rPr>
        <w:t>2012</w:t>
      </w:r>
    </w:p>
    <w:p w:rsidR="00576DA7" w:rsidRDefault="00576DA7" w:rsidP="0093705F"/>
    <w:p w:rsidR="00110E8B" w:rsidRDefault="00396BB4" w:rsidP="0093705F">
      <w:pPr>
        <w:pStyle w:val="Nzev"/>
        <w:numPr>
          <w:ilvl w:val="0"/>
          <w:numId w:val="7"/>
        </w:numPr>
        <w:rPr>
          <w:color w:val="auto"/>
        </w:rPr>
      </w:pPr>
      <w:r>
        <w:rPr>
          <w:color w:val="auto"/>
        </w:rPr>
        <w:lastRenderedPageBreak/>
        <w:t>Školský zákon</w:t>
      </w:r>
      <w:r w:rsidR="00217213">
        <w:rPr>
          <w:color w:val="auto"/>
        </w:rPr>
        <w:t xml:space="preserve"> </w:t>
      </w:r>
      <w:r w:rsidR="0093705F">
        <w:rPr>
          <w:color w:val="auto"/>
        </w:rPr>
        <w:t>1869 (</w:t>
      </w:r>
      <w:proofErr w:type="spellStart"/>
      <w:r w:rsidR="0093705F">
        <w:rPr>
          <w:color w:val="auto"/>
        </w:rPr>
        <w:t>Hasner</w:t>
      </w:r>
      <w:r>
        <w:rPr>
          <w:color w:val="auto"/>
        </w:rPr>
        <w:t>ův</w:t>
      </w:r>
      <w:proofErr w:type="spellEnd"/>
      <w:r w:rsidR="0093705F">
        <w:rPr>
          <w:color w:val="auto"/>
        </w:rPr>
        <w:t xml:space="preserve"> zákon)</w:t>
      </w:r>
    </w:p>
    <w:p w:rsidR="00110E8B" w:rsidRDefault="00110E8B" w:rsidP="00110E8B">
      <w:pPr>
        <w:tabs>
          <w:tab w:val="left" w:pos="178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93705F" w:rsidRDefault="00110E8B" w:rsidP="00110E8B">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Anotace: </w:t>
      </w:r>
      <w:r>
        <w:rPr>
          <w:rFonts w:ascii="Times New Roman" w:hAnsi="Times New Roman" w:cs="Times New Roman"/>
          <w:sz w:val="24"/>
          <w:szCs w:val="24"/>
        </w:rPr>
        <w:t xml:space="preserve">Kapitola </w:t>
      </w:r>
      <w:r w:rsidR="0093705F">
        <w:rPr>
          <w:rFonts w:ascii="Times New Roman" w:hAnsi="Times New Roman" w:cs="Times New Roman"/>
          <w:sz w:val="24"/>
          <w:szCs w:val="24"/>
        </w:rPr>
        <w:t xml:space="preserve">uvádí studenty do problematiky vydání tzv. </w:t>
      </w:r>
      <w:proofErr w:type="spellStart"/>
      <w:r w:rsidR="0093705F">
        <w:rPr>
          <w:rFonts w:ascii="Times New Roman" w:hAnsi="Times New Roman" w:cs="Times New Roman"/>
          <w:sz w:val="24"/>
          <w:szCs w:val="24"/>
        </w:rPr>
        <w:t>Hasnerov</w:t>
      </w:r>
      <w:r w:rsidR="00396BB4">
        <w:rPr>
          <w:rFonts w:ascii="Times New Roman" w:hAnsi="Times New Roman" w:cs="Times New Roman"/>
          <w:sz w:val="24"/>
          <w:szCs w:val="24"/>
        </w:rPr>
        <w:t>a</w:t>
      </w:r>
      <w:proofErr w:type="spellEnd"/>
      <w:r w:rsidR="0093705F">
        <w:rPr>
          <w:rFonts w:ascii="Times New Roman" w:hAnsi="Times New Roman" w:cs="Times New Roman"/>
          <w:sz w:val="24"/>
          <w:szCs w:val="24"/>
        </w:rPr>
        <w:t xml:space="preserve"> školsk</w:t>
      </w:r>
      <w:r w:rsidR="00396BB4">
        <w:rPr>
          <w:rFonts w:ascii="Times New Roman" w:hAnsi="Times New Roman" w:cs="Times New Roman"/>
          <w:sz w:val="24"/>
          <w:szCs w:val="24"/>
        </w:rPr>
        <w:t>ého zákona</w:t>
      </w:r>
      <w:r w:rsidR="0093705F">
        <w:rPr>
          <w:rFonts w:ascii="Times New Roman" w:hAnsi="Times New Roman" w:cs="Times New Roman"/>
          <w:sz w:val="24"/>
          <w:szCs w:val="24"/>
        </w:rPr>
        <w:t xml:space="preserve"> v roce 1869. Kapitola seznamuje s nově vzniklým školským systémem, s druhy škol, ale i se změnami ve vnitřním chodu škol. Čtenář je mimo jiné obeznámen s požadavky učitelstva v poslední třetině 19. </w:t>
      </w:r>
      <w:r w:rsidR="006B7BD4">
        <w:rPr>
          <w:rFonts w:ascii="Times New Roman" w:hAnsi="Times New Roman" w:cs="Times New Roman"/>
          <w:sz w:val="24"/>
          <w:szCs w:val="24"/>
        </w:rPr>
        <w:t>s</w:t>
      </w:r>
      <w:r w:rsidR="0093705F">
        <w:rPr>
          <w:rFonts w:ascii="Times New Roman" w:hAnsi="Times New Roman" w:cs="Times New Roman"/>
          <w:sz w:val="24"/>
          <w:szCs w:val="24"/>
        </w:rPr>
        <w:t xml:space="preserve">toletí, s jeho programovými stanovisky. V neposlední řadě jsou analyzovány reformní požadavky na adresu školství </w:t>
      </w:r>
      <w:r w:rsidR="00EE4340">
        <w:rPr>
          <w:rFonts w:ascii="Times New Roman" w:hAnsi="Times New Roman" w:cs="Times New Roman"/>
          <w:sz w:val="24"/>
          <w:szCs w:val="24"/>
        </w:rPr>
        <w:t xml:space="preserve">ze strany </w:t>
      </w:r>
      <w:r w:rsidR="0093705F">
        <w:rPr>
          <w:rFonts w:ascii="Times New Roman" w:hAnsi="Times New Roman" w:cs="Times New Roman"/>
          <w:sz w:val="24"/>
          <w:szCs w:val="24"/>
        </w:rPr>
        <w:t xml:space="preserve">učitelů obecných a měšťanských škol, které </w:t>
      </w:r>
      <w:r w:rsidR="006B7BD4">
        <w:rPr>
          <w:rFonts w:ascii="Times New Roman" w:hAnsi="Times New Roman" w:cs="Times New Roman"/>
          <w:sz w:val="24"/>
          <w:szCs w:val="24"/>
        </w:rPr>
        <w:t>zaznívaly po</w:t>
      </w:r>
      <w:r w:rsidR="0093705F">
        <w:rPr>
          <w:rFonts w:ascii="Times New Roman" w:hAnsi="Times New Roman" w:cs="Times New Roman"/>
          <w:sz w:val="24"/>
          <w:szCs w:val="24"/>
        </w:rPr>
        <w:t xml:space="preserve"> roce 1869 – po vydání </w:t>
      </w:r>
      <w:proofErr w:type="spellStart"/>
      <w:r w:rsidR="0093705F">
        <w:rPr>
          <w:rFonts w:ascii="Times New Roman" w:hAnsi="Times New Roman" w:cs="Times New Roman"/>
          <w:sz w:val="24"/>
          <w:szCs w:val="24"/>
        </w:rPr>
        <w:t>Hasnerov</w:t>
      </w:r>
      <w:r w:rsidR="00396BB4">
        <w:rPr>
          <w:rFonts w:ascii="Times New Roman" w:hAnsi="Times New Roman" w:cs="Times New Roman"/>
          <w:sz w:val="24"/>
          <w:szCs w:val="24"/>
        </w:rPr>
        <w:t>a</w:t>
      </w:r>
      <w:proofErr w:type="spellEnd"/>
      <w:r w:rsidR="00396BB4">
        <w:rPr>
          <w:rFonts w:ascii="Times New Roman" w:hAnsi="Times New Roman" w:cs="Times New Roman"/>
          <w:sz w:val="24"/>
          <w:szCs w:val="24"/>
        </w:rPr>
        <w:t xml:space="preserve"> zákona</w:t>
      </w:r>
      <w:r w:rsidR="0093705F">
        <w:rPr>
          <w:rFonts w:ascii="Times New Roman" w:hAnsi="Times New Roman" w:cs="Times New Roman"/>
          <w:sz w:val="24"/>
          <w:szCs w:val="24"/>
        </w:rPr>
        <w:t>.</w:t>
      </w:r>
    </w:p>
    <w:p w:rsidR="0093705F" w:rsidRDefault="00110E8B" w:rsidP="00110E8B">
      <w:pPr>
        <w:spacing w:line="360" w:lineRule="auto"/>
        <w:rPr>
          <w:rFonts w:ascii="Times New Roman" w:hAnsi="Times New Roman" w:cs="Times New Roman"/>
          <w:sz w:val="24"/>
          <w:szCs w:val="24"/>
        </w:rPr>
      </w:pPr>
      <w:r w:rsidRPr="00A86274">
        <w:rPr>
          <w:rFonts w:ascii="Times New Roman" w:hAnsi="Times New Roman" w:cs="Times New Roman"/>
          <w:b/>
          <w:sz w:val="24"/>
          <w:szCs w:val="24"/>
        </w:rPr>
        <w:t>Klíčová slova</w:t>
      </w:r>
      <w:r w:rsidR="0093705F">
        <w:rPr>
          <w:rFonts w:ascii="Times New Roman" w:hAnsi="Times New Roman" w:cs="Times New Roman"/>
          <w:sz w:val="24"/>
          <w:szCs w:val="24"/>
        </w:rPr>
        <w:t xml:space="preserve">: </w:t>
      </w:r>
      <w:proofErr w:type="spellStart"/>
      <w:r w:rsidR="0093705F">
        <w:rPr>
          <w:rFonts w:ascii="Times New Roman" w:hAnsi="Times New Roman" w:cs="Times New Roman"/>
          <w:sz w:val="24"/>
          <w:szCs w:val="24"/>
        </w:rPr>
        <w:t>Hasner</w:t>
      </w:r>
      <w:r w:rsidR="00396BB4">
        <w:rPr>
          <w:rFonts w:ascii="Times New Roman" w:hAnsi="Times New Roman" w:cs="Times New Roman"/>
          <w:sz w:val="24"/>
          <w:szCs w:val="24"/>
        </w:rPr>
        <w:t>ův</w:t>
      </w:r>
      <w:proofErr w:type="spellEnd"/>
      <w:r w:rsidR="00396BB4">
        <w:rPr>
          <w:rFonts w:ascii="Times New Roman" w:hAnsi="Times New Roman" w:cs="Times New Roman"/>
          <w:sz w:val="24"/>
          <w:szCs w:val="24"/>
        </w:rPr>
        <w:t xml:space="preserve"> zákon, </w:t>
      </w:r>
      <w:r w:rsidR="0093705F">
        <w:rPr>
          <w:rFonts w:ascii="Times New Roman" w:hAnsi="Times New Roman" w:cs="Times New Roman"/>
          <w:sz w:val="24"/>
          <w:szCs w:val="24"/>
        </w:rPr>
        <w:t>1869, vnitřní reforma školy, program českého učitelstva,</w:t>
      </w:r>
      <w:r w:rsidR="0001060C">
        <w:rPr>
          <w:rFonts w:ascii="Times New Roman" w:hAnsi="Times New Roman" w:cs="Times New Roman"/>
          <w:sz w:val="24"/>
          <w:szCs w:val="24"/>
        </w:rPr>
        <w:t xml:space="preserve"> učitelské sjezdy</w:t>
      </w:r>
      <w:r w:rsidR="00EE4340">
        <w:rPr>
          <w:rFonts w:ascii="Times New Roman" w:hAnsi="Times New Roman" w:cs="Times New Roman"/>
          <w:sz w:val="24"/>
          <w:szCs w:val="24"/>
        </w:rPr>
        <w:t xml:space="preserve"> </w:t>
      </w:r>
      <w:r w:rsidR="0001060C">
        <w:rPr>
          <w:rFonts w:ascii="Times New Roman" w:hAnsi="Times New Roman" w:cs="Times New Roman"/>
          <w:sz w:val="24"/>
          <w:szCs w:val="24"/>
        </w:rPr>
        <w:t>- 1870, 1871 a 1880,</w:t>
      </w:r>
      <w:r w:rsidR="00FD3088">
        <w:rPr>
          <w:rFonts w:ascii="Times New Roman" w:hAnsi="Times New Roman" w:cs="Times New Roman"/>
          <w:sz w:val="24"/>
          <w:szCs w:val="24"/>
        </w:rPr>
        <w:t xml:space="preserve"> </w:t>
      </w:r>
      <w:r w:rsidR="00FC4728">
        <w:rPr>
          <w:rFonts w:ascii="Times New Roman" w:hAnsi="Times New Roman" w:cs="Times New Roman"/>
          <w:sz w:val="24"/>
          <w:szCs w:val="24"/>
        </w:rPr>
        <w:t xml:space="preserve">české učitelské spolky, </w:t>
      </w:r>
      <w:r w:rsidR="0001060C">
        <w:rPr>
          <w:rFonts w:ascii="Times New Roman" w:hAnsi="Times New Roman" w:cs="Times New Roman"/>
          <w:sz w:val="24"/>
          <w:szCs w:val="24"/>
        </w:rPr>
        <w:t>Ústřední spolek jednot učitelských v Čechách, Matice Komenského</w:t>
      </w:r>
    </w:p>
    <w:p w:rsidR="00FC4728" w:rsidRDefault="00FC4728" w:rsidP="00110E8B">
      <w:pPr>
        <w:spacing w:line="360" w:lineRule="auto"/>
        <w:rPr>
          <w:rFonts w:ascii="Times New Roman" w:hAnsi="Times New Roman" w:cs="Times New Roman"/>
          <w:sz w:val="24"/>
          <w:szCs w:val="24"/>
        </w:rPr>
      </w:pPr>
    </w:p>
    <w:p w:rsidR="00396BB4" w:rsidRPr="00FE1D38" w:rsidRDefault="00396BB4" w:rsidP="00FC4728">
      <w:pPr>
        <w:pStyle w:val="Odstavecseseznamem"/>
        <w:numPr>
          <w:ilvl w:val="0"/>
          <w:numId w:val="8"/>
        </w:numPr>
        <w:spacing w:line="360" w:lineRule="auto"/>
        <w:rPr>
          <w:rFonts w:ascii="Times New Roman" w:hAnsi="Times New Roman" w:cs="Times New Roman"/>
          <w:b/>
          <w:sz w:val="24"/>
          <w:szCs w:val="24"/>
        </w:rPr>
      </w:pPr>
      <w:proofErr w:type="spellStart"/>
      <w:r w:rsidRPr="00FE1D38">
        <w:rPr>
          <w:rFonts w:ascii="Times New Roman" w:hAnsi="Times New Roman" w:cs="Times New Roman"/>
          <w:b/>
          <w:sz w:val="24"/>
          <w:szCs w:val="24"/>
        </w:rPr>
        <w:t>Hasnerův</w:t>
      </w:r>
      <w:proofErr w:type="spellEnd"/>
      <w:r w:rsidRPr="00FE1D38">
        <w:rPr>
          <w:rFonts w:ascii="Times New Roman" w:hAnsi="Times New Roman" w:cs="Times New Roman"/>
          <w:b/>
          <w:sz w:val="24"/>
          <w:szCs w:val="24"/>
        </w:rPr>
        <w:t xml:space="preserve"> školský zákon </w:t>
      </w:r>
    </w:p>
    <w:p w:rsidR="00F93A06" w:rsidRDefault="00F93A06" w:rsidP="00396BB4">
      <w:pPr>
        <w:spacing w:line="360" w:lineRule="auto"/>
        <w:rPr>
          <w:rFonts w:ascii="Times New Roman" w:hAnsi="Times New Roman" w:cs="Times New Roman"/>
          <w:sz w:val="24"/>
          <w:szCs w:val="24"/>
        </w:rPr>
      </w:pPr>
      <w:r w:rsidRPr="00F93A06">
        <w:rPr>
          <w:rFonts w:ascii="Times New Roman" w:hAnsi="Times New Roman" w:cs="Times New Roman"/>
          <w:noProof/>
          <w:sz w:val="24"/>
          <w:szCs w:val="24"/>
          <w:lang w:eastAsia="cs-CZ"/>
        </w:rPr>
        <w:drawing>
          <wp:inline distT="0" distB="0" distL="0" distR="0">
            <wp:extent cx="1743075" cy="1695450"/>
            <wp:effectExtent l="0" t="0" r="9525" b="0"/>
            <wp:docPr id="2" name="obrázek 1"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F93A06" w:rsidRDefault="00F93A06" w:rsidP="00396BB4">
      <w:pPr>
        <w:spacing w:line="360" w:lineRule="auto"/>
        <w:rPr>
          <w:rFonts w:ascii="Times New Roman" w:hAnsi="Times New Roman" w:cs="Times New Roman"/>
          <w:sz w:val="24"/>
          <w:szCs w:val="24"/>
        </w:rPr>
      </w:pPr>
    </w:p>
    <w:p w:rsidR="00A82078" w:rsidRPr="00396BB4" w:rsidRDefault="00A82078" w:rsidP="00396BB4">
      <w:pPr>
        <w:spacing w:line="360" w:lineRule="auto"/>
        <w:rPr>
          <w:rFonts w:ascii="Times New Roman" w:hAnsi="Times New Roman" w:cs="Times New Roman"/>
          <w:sz w:val="24"/>
          <w:szCs w:val="24"/>
        </w:rPr>
      </w:pPr>
      <w:proofErr w:type="spellStart"/>
      <w:r w:rsidRPr="00396BB4">
        <w:rPr>
          <w:rFonts w:ascii="Times New Roman" w:hAnsi="Times New Roman" w:cs="Times New Roman"/>
          <w:sz w:val="24"/>
          <w:szCs w:val="24"/>
        </w:rPr>
        <w:t>Hasner</w:t>
      </w:r>
      <w:r w:rsidR="00396BB4">
        <w:rPr>
          <w:rFonts w:ascii="Times New Roman" w:hAnsi="Times New Roman" w:cs="Times New Roman"/>
          <w:sz w:val="24"/>
          <w:szCs w:val="24"/>
        </w:rPr>
        <w:t>ův</w:t>
      </w:r>
      <w:proofErr w:type="spellEnd"/>
      <w:r w:rsidR="00396BB4">
        <w:rPr>
          <w:rFonts w:ascii="Times New Roman" w:hAnsi="Times New Roman" w:cs="Times New Roman"/>
          <w:sz w:val="24"/>
          <w:szCs w:val="24"/>
        </w:rPr>
        <w:t xml:space="preserve"> </w:t>
      </w:r>
      <w:r w:rsidR="00EE4340">
        <w:rPr>
          <w:rFonts w:ascii="Times New Roman" w:hAnsi="Times New Roman" w:cs="Times New Roman"/>
          <w:sz w:val="24"/>
          <w:szCs w:val="24"/>
        </w:rPr>
        <w:t>zákon</w:t>
      </w:r>
      <w:r w:rsidRPr="00396BB4">
        <w:rPr>
          <w:rFonts w:ascii="Times New Roman" w:hAnsi="Times New Roman" w:cs="Times New Roman"/>
          <w:sz w:val="24"/>
          <w:szCs w:val="24"/>
        </w:rPr>
        <w:t xml:space="preserve"> řadíme k základní legislativní normě, která upravila systém a vnitřní chod školství po dlouhé období poslední třetiny 19. století a po celou první polovinu 20. století. </w:t>
      </w:r>
      <w:proofErr w:type="spellStart"/>
      <w:r w:rsidRPr="00396BB4">
        <w:rPr>
          <w:rFonts w:ascii="Times New Roman" w:hAnsi="Times New Roman" w:cs="Times New Roman"/>
          <w:sz w:val="24"/>
          <w:szCs w:val="24"/>
        </w:rPr>
        <w:t>Hasnerovy</w:t>
      </w:r>
      <w:proofErr w:type="spellEnd"/>
      <w:r w:rsidRPr="00396BB4">
        <w:rPr>
          <w:rFonts w:ascii="Times New Roman" w:hAnsi="Times New Roman" w:cs="Times New Roman"/>
          <w:sz w:val="24"/>
          <w:szCs w:val="24"/>
        </w:rPr>
        <w:t xml:space="preserve"> zákony</w:t>
      </w:r>
      <w:r w:rsidR="00D4578C" w:rsidRPr="00396BB4">
        <w:rPr>
          <w:rFonts w:ascii="Times New Roman" w:hAnsi="Times New Roman" w:cs="Times New Roman"/>
          <w:sz w:val="24"/>
          <w:szCs w:val="24"/>
        </w:rPr>
        <w:t xml:space="preserve"> byly přijímány</w:t>
      </w:r>
      <w:r w:rsidR="00396BB4">
        <w:rPr>
          <w:rFonts w:ascii="Times New Roman" w:hAnsi="Times New Roman" w:cs="Times New Roman"/>
          <w:sz w:val="24"/>
          <w:szCs w:val="24"/>
        </w:rPr>
        <w:t xml:space="preserve"> </w:t>
      </w:r>
      <w:r w:rsidR="00D4578C" w:rsidRPr="00396BB4">
        <w:rPr>
          <w:rFonts w:ascii="Times New Roman" w:hAnsi="Times New Roman" w:cs="Times New Roman"/>
          <w:sz w:val="24"/>
          <w:szCs w:val="24"/>
        </w:rPr>
        <w:t>v letech 1868-1869. Základní norma, která upravila podobu a vnitř</w:t>
      </w:r>
      <w:r w:rsidR="00396BB4">
        <w:rPr>
          <w:rFonts w:ascii="Times New Roman" w:hAnsi="Times New Roman" w:cs="Times New Roman"/>
          <w:sz w:val="24"/>
          <w:szCs w:val="24"/>
        </w:rPr>
        <w:t xml:space="preserve">ní chod školství byla přijata 14. </w:t>
      </w:r>
      <w:r w:rsidR="00D4578C" w:rsidRPr="00396BB4">
        <w:rPr>
          <w:rFonts w:ascii="Times New Roman" w:hAnsi="Times New Roman" w:cs="Times New Roman"/>
          <w:sz w:val="24"/>
          <w:szCs w:val="24"/>
        </w:rPr>
        <w:t xml:space="preserve">květnu roku 1869. </w:t>
      </w:r>
      <w:r w:rsidR="00396BB4">
        <w:rPr>
          <w:rFonts w:ascii="Times New Roman" w:hAnsi="Times New Roman" w:cs="Times New Roman"/>
          <w:sz w:val="24"/>
          <w:szCs w:val="24"/>
        </w:rPr>
        <w:t>Školský systém, který vycházel z </w:t>
      </w:r>
      <w:proofErr w:type="spellStart"/>
      <w:r w:rsidR="00D4578C" w:rsidRPr="00396BB4">
        <w:rPr>
          <w:rFonts w:ascii="Times New Roman" w:hAnsi="Times New Roman" w:cs="Times New Roman"/>
          <w:sz w:val="24"/>
          <w:szCs w:val="24"/>
        </w:rPr>
        <w:t>Hasner</w:t>
      </w:r>
      <w:r w:rsidR="00396BB4">
        <w:rPr>
          <w:rFonts w:ascii="Times New Roman" w:hAnsi="Times New Roman" w:cs="Times New Roman"/>
          <w:sz w:val="24"/>
          <w:szCs w:val="24"/>
        </w:rPr>
        <w:t>ova</w:t>
      </w:r>
      <w:proofErr w:type="spellEnd"/>
      <w:r w:rsidR="00396BB4">
        <w:rPr>
          <w:rFonts w:ascii="Times New Roman" w:hAnsi="Times New Roman" w:cs="Times New Roman"/>
          <w:sz w:val="24"/>
          <w:szCs w:val="24"/>
        </w:rPr>
        <w:t xml:space="preserve"> školského zákona, </w:t>
      </w:r>
      <w:r w:rsidR="00D4578C" w:rsidRPr="00396BB4">
        <w:rPr>
          <w:rFonts w:ascii="Times New Roman" w:hAnsi="Times New Roman" w:cs="Times New Roman"/>
          <w:sz w:val="24"/>
          <w:szCs w:val="24"/>
        </w:rPr>
        <w:t>platil</w:t>
      </w:r>
      <w:r w:rsidRPr="00396BB4">
        <w:rPr>
          <w:rFonts w:ascii="Times New Roman" w:hAnsi="Times New Roman" w:cs="Times New Roman"/>
          <w:sz w:val="24"/>
          <w:szCs w:val="24"/>
        </w:rPr>
        <w:t xml:space="preserve"> i po ob</w:t>
      </w:r>
      <w:r w:rsidR="00D4578C" w:rsidRPr="00396BB4">
        <w:rPr>
          <w:rFonts w:ascii="Times New Roman" w:hAnsi="Times New Roman" w:cs="Times New Roman"/>
          <w:sz w:val="24"/>
          <w:szCs w:val="24"/>
        </w:rPr>
        <w:t>dobí tzv. první republiky a byl</w:t>
      </w:r>
      <w:r w:rsidRPr="00396BB4">
        <w:rPr>
          <w:rFonts w:ascii="Times New Roman" w:hAnsi="Times New Roman" w:cs="Times New Roman"/>
          <w:sz w:val="24"/>
          <w:szCs w:val="24"/>
        </w:rPr>
        <w:t xml:space="preserve"> </w:t>
      </w:r>
      <w:r w:rsidR="00396BB4">
        <w:rPr>
          <w:rFonts w:ascii="Times New Roman" w:hAnsi="Times New Roman" w:cs="Times New Roman"/>
          <w:sz w:val="24"/>
          <w:szCs w:val="24"/>
        </w:rPr>
        <w:t xml:space="preserve">radikálně změněn </w:t>
      </w:r>
      <w:r w:rsidRPr="00396BB4">
        <w:rPr>
          <w:rFonts w:ascii="Times New Roman" w:hAnsi="Times New Roman" w:cs="Times New Roman"/>
          <w:sz w:val="24"/>
          <w:szCs w:val="24"/>
        </w:rPr>
        <w:t xml:space="preserve">až v roce 1948 zákonem o jednotné socialistické škole. </w:t>
      </w:r>
    </w:p>
    <w:p w:rsidR="00D4578C" w:rsidRDefault="00D4578C" w:rsidP="00FC4728">
      <w:pPr>
        <w:spacing w:line="360" w:lineRule="auto"/>
        <w:rPr>
          <w:rFonts w:ascii="Times New Roman" w:hAnsi="Times New Roman" w:cs="Times New Roman"/>
          <w:sz w:val="24"/>
          <w:szCs w:val="24"/>
        </w:rPr>
      </w:pPr>
    </w:p>
    <w:p w:rsidR="00A82078" w:rsidRPr="00FE1D38" w:rsidRDefault="00FE1D38" w:rsidP="00A82078">
      <w:pPr>
        <w:pStyle w:val="Odstavecseseznamem"/>
        <w:numPr>
          <w:ilvl w:val="1"/>
          <w:numId w:val="8"/>
        </w:numPr>
        <w:spacing w:line="360" w:lineRule="auto"/>
        <w:rPr>
          <w:rFonts w:ascii="Times New Roman" w:hAnsi="Times New Roman" w:cs="Times New Roman"/>
          <w:b/>
          <w:sz w:val="24"/>
          <w:szCs w:val="24"/>
        </w:rPr>
      </w:pPr>
      <w:r w:rsidRPr="00FE1D38">
        <w:rPr>
          <w:rFonts w:ascii="Times New Roman" w:hAnsi="Times New Roman" w:cs="Times New Roman"/>
          <w:b/>
          <w:sz w:val="24"/>
          <w:szCs w:val="24"/>
        </w:rPr>
        <w:t xml:space="preserve"> </w:t>
      </w:r>
      <w:r w:rsidR="00A82078" w:rsidRPr="00FE1D38">
        <w:rPr>
          <w:rFonts w:ascii="Times New Roman" w:hAnsi="Times New Roman" w:cs="Times New Roman"/>
          <w:b/>
          <w:sz w:val="24"/>
          <w:szCs w:val="24"/>
        </w:rPr>
        <w:t xml:space="preserve">Situace v monarchii před přijetím </w:t>
      </w:r>
      <w:proofErr w:type="spellStart"/>
      <w:r w:rsidR="00D25FDD" w:rsidRPr="00FE1D38">
        <w:rPr>
          <w:rFonts w:ascii="Times New Roman" w:hAnsi="Times New Roman" w:cs="Times New Roman"/>
          <w:b/>
          <w:sz w:val="24"/>
          <w:szCs w:val="24"/>
        </w:rPr>
        <w:t>Hasnerova</w:t>
      </w:r>
      <w:proofErr w:type="spellEnd"/>
      <w:r w:rsidR="00D25FDD" w:rsidRPr="00FE1D38">
        <w:rPr>
          <w:rFonts w:ascii="Times New Roman" w:hAnsi="Times New Roman" w:cs="Times New Roman"/>
          <w:b/>
          <w:sz w:val="24"/>
          <w:szCs w:val="24"/>
        </w:rPr>
        <w:t xml:space="preserve"> </w:t>
      </w:r>
      <w:r w:rsidR="00A82078" w:rsidRPr="00FE1D38">
        <w:rPr>
          <w:rFonts w:ascii="Times New Roman" w:hAnsi="Times New Roman" w:cs="Times New Roman"/>
          <w:b/>
          <w:sz w:val="24"/>
          <w:szCs w:val="24"/>
        </w:rPr>
        <w:t>zákon</w:t>
      </w:r>
      <w:r w:rsidR="00D4578C" w:rsidRPr="00FE1D38">
        <w:rPr>
          <w:rFonts w:ascii="Times New Roman" w:hAnsi="Times New Roman" w:cs="Times New Roman"/>
          <w:b/>
          <w:sz w:val="24"/>
          <w:szCs w:val="24"/>
        </w:rPr>
        <w:t>a</w:t>
      </w:r>
    </w:p>
    <w:p w:rsidR="00FC4728" w:rsidRPr="00A82078" w:rsidRDefault="00FC4728" w:rsidP="00A72E95">
      <w:pPr>
        <w:spacing w:line="360" w:lineRule="auto"/>
        <w:rPr>
          <w:rFonts w:ascii="Times New Roman" w:hAnsi="Times New Roman" w:cs="Times New Roman"/>
          <w:sz w:val="24"/>
          <w:szCs w:val="24"/>
        </w:rPr>
      </w:pPr>
      <w:r w:rsidRPr="00A82078">
        <w:rPr>
          <w:rFonts w:ascii="Times New Roman" w:hAnsi="Times New Roman" w:cs="Times New Roman"/>
          <w:sz w:val="24"/>
          <w:szCs w:val="24"/>
        </w:rPr>
        <w:t xml:space="preserve">Společenská situace v monarchii, v šedesátých a sedmdesátých letech 19. </w:t>
      </w:r>
      <w:r w:rsidR="00A82078" w:rsidRPr="00A82078">
        <w:rPr>
          <w:rFonts w:ascii="Times New Roman" w:hAnsi="Times New Roman" w:cs="Times New Roman"/>
          <w:sz w:val="24"/>
          <w:szCs w:val="24"/>
        </w:rPr>
        <w:t>s</w:t>
      </w:r>
      <w:r w:rsidRPr="00A82078">
        <w:rPr>
          <w:rFonts w:ascii="Times New Roman" w:hAnsi="Times New Roman" w:cs="Times New Roman"/>
          <w:sz w:val="24"/>
          <w:szCs w:val="24"/>
        </w:rPr>
        <w:t>toletí je dána značným společenským a politickým uvolněním a zejména zintenzivněním kulturního, vědeckého a národního života.</w:t>
      </w:r>
    </w:p>
    <w:p w:rsidR="00A72E95" w:rsidRDefault="00FC4728" w:rsidP="00101E5C">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Vydání </w:t>
      </w:r>
      <w:proofErr w:type="spellStart"/>
      <w:r>
        <w:rPr>
          <w:rFonts w:ascii="Times New Roman" w:hAnsi="Times New Roman" w:cs="Times New Roman"/>
          <w:sz w:val="24"/>
          <w:szCs w:val="24"/>
        </w:rPr>
        <w:t>Hasnerov</w:t>
      </w:r>
      <w:r w:rsidR="00D4578C">
        <w:rPr>
          <w:rFonts w:ascii="Times New Roman" w:hAnsi="Times New Roman" w:cs="Times New Roman"/>
          <w:sz w:val="24"/>
          <w:szCs w:val="24"/>
        </w:rPr>
        <w:t>a</w:t>
      </w:r>
      <w:proofErr w:type="spellEnd"/>
      <w:r w:rsidR="00D4578C">
        <w:rPr>
          <w:rFonts w:ascii="Times New Roman" w:hAnsi="Times New Roman" w:cs="Times New Roman"/>
          <w:sz w:val="24"/>
          <w:szCs w:val="24"/>
        </w:rPr>
        <w:t xml:space="preserve"> školského </w:t>
      </w:r>
      <w:r>
        <w:rPr>
          <w:rFonts w:ascii="Times New Roman" w:hAnsi="Times New Roman" w:cs="Times New Roman"/>
          <w:sz w:val="24"/>
          <w:szCs w:val="24"/>
        </w:rPr>
        <w:t>zákon</w:t>
      </w:r>
      <w:r w:rsidR="00D4578C">
        <w:rPr>
          <w:rFonts w:ascii="Times New Roman" w:hAnsi="Times New Roman" w:cs="Times New Roman"/>
          <w:sz w:val="24"/>
          <w:szCs w:val="24"/>
        </w:rPr>
        <w:t>a</w:t>
      </w:r>
      <w:r>
        <w:rPr>
          <w:rFonts w:ascii="Times New Roman" w:hAnsi="Times New Roman" w:cs="Times New Roman"/>
          <w:sz w:val="24"/>
          <w:szCs w:val="24"/>
        </w:rPr>
        <w:t xml:space="preserve"> předcházely politické změny – zejména přijetí tzv. prosincové ústavy v roce 1867 </w:t>
      </w:r>
      <w:r w:rsidR="001A1FB3">
        <w:rPr>
          <w:rFonts w:ascii="Times New Roman" w:hAnsi="Times New Roman" w:cs="Times New Roman"/>
          <w:sz w:val="24"/>
          <w:szCs w:val="24"/>
        </w:rPr>
        <w:t xml:space="preserve">potvrzující </w:t>
      </w:r>
      <w:r w:rsidR="00A82078">
        <w:rPr>
          <w:rFonts w:ascii="Times New Roman" w:hAnsi="Times New Roman" w:cs="Times New Roman"/>
          <w:sz w:val="24"/>
          <w:szCs w:val="24"/>
        </w:rPr>
        <w:t xml:space="preserve">mimo jiné </w:t>
      </w:r>
      <w:r w:rsidR="001A1FB3">
        <w:rPr>
          <w:rFonts w:ascii="Times New Roman" w:hAnsi="Times New Roman" w:cs="Times New Roman"/>
          <w:sz w:val="24"/>
          <w:szCs w:val="24"/>
        </w:rPr>
        <w:t xml:space="preserve">dualismus </w:t>
      </w:r>
      <w:proofErr w:type="spellStart"/>
      <w:r w:rsidR="001A1FB3">
        <w:rPr>
          <w:rFonts w:ascii="Times New Roman" w:hAnsi="Times New Roman" w:cs="Times New Roman"/>
          <w:sz w:val="24"/>
          <w:szCs w:val="24"/>
        </w:rPr>
        <w:t>Rakouska</w:t>
      </w:r>
      <w:proofErr w:type="spellEnd"/>
      <w:r w:rsidR="001A1FB3">
        <w:rPr>
          <w:rFonts w:ascii="Times New Roman" w:hAnsi="Times New Roman" w:cs="Times New Roman"/>
          <w:sz w:val="24"/>
          <w:szCs w:val="24"/>
        </w:rPr>
        <w:t xml:space="preserve">-Uherska </w:t>
      </w:r>
      <w:r>
        <w:rPr>
          <w:rFonts w:ascii="Times New Roman" w:hAnsi="Times New Roman" w:cs="Times New Roman"/>
          <w:sz w:val="24"/>
          <w:szCs w:val="24"/>
        </w:rPr>
        <w:t xml:space="preserve">a </w:t>
      </w:r>
      <w:r w:rsidR="00EE4340">
        <w:rPr>
          <w:rFonts w:ascii="Times New Roman" w:hAnsi="Times New Roman" w:cs="Times New Roman"/>
          <w:sz w:val="24"/>
          <w:szCs w:val="24"/>
        </w:rPr>
        <w:t xml:space="preserve">přijetí </w:t>
      </w:r>
      <w:r>
        <w:rPr>
          <w:rFonts w:ascii="Times New Roman" w:hAnsi="Times New Roman" w:cs="Times New Roman"/>
          <w:sz w:val="24"/>
          <w:szCs w:val="24"/>
        </w:rPr>
        <w:t xml:space="preserve">zákona upravujícího postavení školy vůči církvi z 25. května </w:t>
      </w:r>
      <w:r w:rsidR="001A1FB3">
        <w:rPr>
          <w:rFonts w:ascii="Times New Roman" w:hAnsi="Times New Roman" w:cs="Times New Roman"/>
          <w:sz w:val="24"/>
          <w:szCs w:val="24"/>
        </w:rPr>
        <w:t xml:space="preserve">1868, </w:t>
      </w:r>
      <w:r w:rsidR="002A1BAA">
        <w:rPr>
          <w:rFonts w:ascii="Times New Roman" w:hAnsi="Times New Roman" w:cs="Times New Roman"/>
          <w:sz w:val="24"/>
          <w:szCs w:val="24"/>
        </w:rPr>
        <w:t>na jehož základě se</w:t>
      </w:r>
      <w:r w:rsidR="00A72E95">
        <w:rPr>
          <w:rFonts w:ascii="Times New Roman" w:hAnsi="Times New Roman" w:cs="Times New Roman"/>
          <w:sz w:val="24"/>
          <w:szCs w:val="24"/>
        </w:rPr>
        <w:t xml:space="preserve"> </w:t>
      </w:r>
    </w:p>
    <w:p w:rsidR="00101E5C" w:rsidRPr="008E1392" w:rsidRDefault="002A1BAA" w:rsidP="00101E5C">
      <w:pPr>
        <w:pStyle w:val="Standard"/>
        <w:spacing w:line="360" w:lineRule="auto"/>
        <w:rPr>
          <w:rFonts w:ascii="Times New Roman" w:hAnsi="Times New Roman" w:cs="Times New Roman"/>
          <w:sz w:val="24"/>
        </w:rPr>
      </w:pPr>
      <w:r>
        <w:rPr>
          <w:rFonts w:ascii="Times New Roman" w:hAnsi="Times New Roman" w:cs="Times New Roman"/>
          <w:sz w:val="24"/>
          <w:szCs w:val="24"/>
        </w:rPr>
        <w:t>postavení š</w:t>
      </w:r>
      <w:r w:rsidR="00A82078">
        <w:rPr>
          <w:rFonts w:ascii="Times New Roman" w:hAnsi="Times New Roman" w:cs="Times New Roman"/>
          <w:sz w:val="24"/>
          <w:szCs w:val="24"/>
        </w:rPr>
        <w:t>koly výrazně uvolnilo z </w:t>
      </w:r>
      <w:r>
        <w:rPr>
          <w:rFonts w:ascii="Times New Roman" w:hAnsi="Times New Roman" w:cs="Times New Roman"/>
          <w:sz w:val="24"/>
          <w:szCs w:val="24"/>
        </w:rPr>
        <w:t>církevního</w:t>
      </w:r>
      <w:r w:rsidR="00A82078">
        <w:rPr>
          <w:rFonts w:ascii="Times New Roman" w:hAnsi="Times New Roman" w:cs="Times New Roman"/>
          <w:sz w:val="24"/>
          <w:szCs w:val="24"/>
        </w:rPr>
        <w:t xml:space="preserve"> vlivu</w:t>
      </w:r>
      <w:r>
        <w:rPr>
          <w:rFonts w:ascii="Times New Roman" w:hAnsi="Times New Roman" w:cs="Times New Roman"/>
          <w:sz w:val="24"/>
          <w:szCs w:val="24"/>
        </w:rPr>
        <w:t xml:space="preserve">. </w:t>
      </w:r>
      <w:r w:rsidR="00AB35C3">
        <w:rPr>
          <w:rFonts w:ascii="Times New Roman" w:hAnsi="Times New Roman" w:cs="Times New Roman"/>
          <w:sz w:val="24"/>
          <w:szCs w:val="24"/>
        </w:rPr>
        <w:t>Jednalo se o říšský zákon z </w:t>
      </w:r>
      <w:r w:rsidR="00A72E95" w:rsidRPr="00A72E95">
        <w:rPr>
          <w:rFonts w:ascii="Times New Roman" w:hAnsi="Times New Roman" w:cs="Times New Roman"/>
          <w:sz w:val="24"/>
          <w:szCs w:val="24"/>
        </w:rPr>
        <w:t>25.</w:t>
      </w:r>
      <w:r w:rsidR="00101E5C">
        <w:rPr>
          <w:rFonts w:ascii="Times New Roman" w:hAnsi="Times New Roman" w:cs="Times New Roman"/>
          <w:sz w:val="24"/>
          <w:szCs w:val="24"/>
        </w:rPr>
        <w:t xml:space="preserve"> </w:t>
      </w:r>
      <w:r w:rsidR="00A72E95" w:rsidRPr="00A72E95">
        <w:rPr>
          <w:rFonts w:ascii="Times New Roman" w:hAnsi="Times New Roman" w:cs="Times New Roman"/>
          <w:sz w:val="24"/>
          <w:szCs w:val="24"/>
        </w:rPr>
        <w:t xml:space="preserve">května 1868 č. 48, </w:t>
      </w:r>
      <w:proofErr w:type="spellStart"/>
      <w:proofErr w:type="gramStart"/>
      <w:r w:rsidR="00A72E95" w:rsidRPr="00A72E95">
        <w:rPr>
          <w:rFonts w:ascii="Times New Roman" w:hAnsi="Times New Roman" w:cs="Times New Roman"/>
          <w:sz w:val="24"/>
          <w:szCs w:val="24"/>
        </w:rPr>
        <w:t>ř.z</w:t>
      </w:r>
      <w:proofErr w:type="spellEnd"/>
      <w:r w:rsidR="00A72E95" w:rsidRPr="00A72E95">
        <w:rPr>
          <w:rFonts w:ascii="Times New Roman" w:hAnsi="Times New Roman" w:cs="Times New Roman"/>
          <w:sz w:val="24"/>
          <w:szCs w:val="24"/>
        </w:rPr>
        <w:t xml:space="preserve">. </w:t>
      </w:r>
      <w:proofErr w:type="spellStart"/>
      <w:r w:rsidR="00A72E95" w:rsidRPr="00A72E95">
        <w:rPr>
          <w:rFonts w:ascii="Times New Roman" w:hAnsi="Times New Roman" w:cs="Times New Roman"/>
          <w:sz w:val="24"/>
          <w:szCs w:val="24"/>
        </w:rPr>
        <w:t>jímžto</w:t>
      </w:r>
      <w:proofErr w:type="spellEnd"/>
      <w:proofErr w:type="gramEnd"/>
      <w:r w:rsidR="00A72E95" w:rsidRPr="00A72E95">
        <w:rPr>
          <w:rFonts w:ascii="Times New Roman" w:hAnsi="Times New Roman" w:cs="Times New Roman"/>
          <w:sz w:val="24"/>
          <w:szCs w:val="24"/>
        </w:rPr>
        <w:t xml:space="preserve"> se </w:t>
      </w:r>
      <w:r w:rsidR="00A72E95" w:rsidRPr="00A72E95">
        <w:rPr>
          <w:rFonts w:ascii="Times New Roman" w:hAnsi="Times New Roman" w:cs="Times New Roman"/>
          <w:bCs/>
          <w:sz w:val="24"/>
        </w:rPr>
        <w:t>vydávají základní pravidla o postavení školy k církvi.</w:t>
      </w:r>
      <w:r w:rsidR="00101E5C">
        <w:rPr>
          <w:rFonts w:ascii="Times New Roman" w:hAnsi="Times New Roman" w:cs="Times New Roman"/>
          <w:bCs/>
          <w:sz w:val="24"/>
        </w:rPr>
        <w:t xml:space="preserve"> Zákon stanovuje jako nejvyššího zřizovatele a dozorce školství stát: „</w:t>
      </w:r>
      <w:r w:rsidR="00101E5C" w:rsidRPr="008E1392">
        <w:rPr>
          <w:rFonts w:ascii="Times New Roman" w:hAnsi="Times New Roman" w:cs="Times New Roman"/>
          <w:sz w:val="24"/>
        </w:rPr>
        <w:t>Nejvyšší řízení veškerého vyučování a vychovávání a dohlížení k němu přísluší státu a vykonáváno bude orgány zákonem k tomu ustanovenými.</w:t>
      </w:r>
      <w:r w:rsidR="00101E5C">
        <w:rPr>
          <w:rFonts w:ascii="Times New Roman" w:hAnsi="Times New Roman" w:cs="Times New Roman"/>
          <w:sz w:val="24"/>
        </w:rPr>
        <w:t>“</w:t>
      </w:r>
      <w:r w:rsidR="00101E5C">
        <w:rPr>
          <w:rStyle w:val="Znakapoznpodarou"/>
          <w:rFonts w:ascii="Times New Roman" w:hAnsi="Times New Roman" w:cs="Times New Roman"/>
          <w:sz w:val="24"/>
        </w:rPr>
        <w:footnoteReference w:id="1"/>
      </w:r>
    </w:p>
    <w:p w:rsidR="00101E5C" w:rsidRDefault="00101E5C" w:rsidP="00101E5C">
      <w:pPr>
        <w:pStyle w:val="Standard"/>
        <w:spacing w:after="0" w:line="360" w:lineRule="auto"/>
        <w:rPr>
          <w:rFonts w:ascii="Times New Roman" w:hAnsi="Times New Roman" w:cs="Times New Roman"/>
          <w:bCs/>
          <w:sz w:val="24"/>
        </w:rPr>
      </w:pPr>
      <w:r>
        <w:rPr>
          <w:rFonts w:ascii="Times New Roman" w:hAnsi="Times New Roman" w:cs="Times New Roman"/>
          <w:bCs/>
          <w:sz w:val="24"/>
        </w:rPr>
        <w:t xml:space="preserve">Zákon dále zaručoval příslušníkům všech církví svobodný přístup ke vzdělání. Role církve ve vzdělávání byla omezena pouze na výuku náboženství. Církve mohly zakládat vlastní školy, i ty se ovšem musely podrobit školským zákonům. Učitelem se mohl stát každý, kdo splní podmínky přijetí do učitelského ústavu bez ohledu na jeho vyznání. Pouze učitelé </w:t>
      </w:r>
      <w:proofErr w:type="gramStart"/>
      <w:r>
        <w:rPr>
          <w:rFonts w:ascii="Times New Roman" w:hAnsi="Times New Roman" w:cs="Times New Roman"/>
          <w:bCs/>
          <w:sz w:val="24"/>
        </w:rPr>
        <w:t>náboženství  byli</w:t>
      </w:r>
      <w:proofErr w:type="gramEnd"/>
      <w:r>
        <w:rPr>
          <w:rFonts w:ascii="Times New Roman" w:hAnsi="Times New Roman" w:cs="Times New Roman"/>
          <w:bCs/>
          <w:sz w:val="24"/>
        </w:rPr>
        <w:t xml:space="preserve"> prohlašováni za způsobilé vrchním náboženským úřadem.</w:t>
      </w:r>
    </w:p>
    <w:p w:rsidR="00101E5C" w:rsidRPr="008E1392" w:rsidRDefault="00101E5C" w:rsidP="00D25FDD">
      <w:pPr>
        <w:pStyle w:val="Standard"/>
        <w:spacing w:after="0" w:line="360" w:lineRule="auto"/>
        <w:rPr>
          <w:rFonts w:ascii="Times New Roman" w:hAnsi="Times New Roman" w:cs="Times New Roman"/>
          <w:sz w:val="24"/>
        </w:rPr>
      </w:pPr>
      <w:r>
        <w:rPr>
          <w:rFonts w:ascii="Times New Roman" w:hAnsi="Times New Roman" w:cs="Times New Roman"/>
          <w:bCs/>
          <w:sz w:val="24"/>
        </w:rPr>
        <w:t>Podstatnými částmi zákona byly články 9-13, které</w:t>
      </w:r>
      <w:r w:rsidR="00D25FDD">
        <w:rPr>
          <w:rFonts w:ascii="Times New Roman" w:hAnsi="Times New Roman" w:cs="Times New Roman"/>
          <w:bCs/>
          <w:sz w:val="24"/>
        </w:rPr>
        <w:t xml:space="preserve"> upravovaly státní správu školství – konkrétně zřizování školních zemských rad, školních okresních rad a místních školních rad: „</w:t>
      </w:r>
      <w:r w:rsidR="00AB35C3">
        <w:rPr>
          <w:rFonts w:ascii="Times New Roman" w:hAnsi="Times New Roman" w:cs="Times New Roman"/>
          <w:sz w:val="24"/>
        </w:rPr>
        <w:t>§</w:t>
      </w:r>
      <w:r w:rsidRPr="008E1392">
        <w:rPr>
          <w:rFonts w:ascii="Times New Roman" w:hAnsi="Times New Roman" w:cs="Times New Roman"/>
          <w:sz w:val="24"/>
        </w:rPr>
        <w:t xml:space="preserve"> 9.</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Stát vykonává nejvyšší správu a dohled k veškerému vyučování a vychovávání skrze ministerium vyučování.</w:t>
      </w:r>
    </w:p>
    <w:p w:rsidR="00101E5C" w:rsidRPr="008E1392" w:rsidRDefault="00AB35C3" w:rsidP="00D25FDD">
      <w:pPr>
        <w:pStyle w:val="Standard"/>
        <w:spacing w:line="360" w:lineRule="auto"/>
        <w:ind w:left="360" w:firstLine="348"/>
        <w:jc w:val="center"/>
        <w:rPr>
          <w:rFonts w:ascii="Times New Roman" w:hAnsi="Times New Roman" w:cs="Times New Roman"/>
          <w:sz w:val="24"/>
        </w:rPr>
      </w:pPr>
      <w:r>
        <w:rPr>
          <w:rFonts w:ascii="Times New Roman" w:hAnsi="Times New Roman" w:cs="Times New Roman"/>
          <w:sz w:val="24"/>
        </w:rPr>
        <w:t>§</w:t>
      </w:r>
      <w:r w:rsidR="00101E5C" w:rsidRPr="008E1392">
        <w:rPr>
          <w:rFonts w:ascii="Times New Roman" w:hAnsi="Times New Roman" w:cs="Times New Roman"/>
          <w:sz w:val="24"/>
        </w:rPr>
        <w:t xml:space="preserve"> 10.</w:t>
      </w:r>
    </w:p>
    <w:p w:rsidR="00101E5C" w:rsidRPr="008E1392" w:rsidRDefault="00101E5C" w:rsidP="00D25FDD">
      <w:pPr>
        <w:pStyle w:val="Standard"/>
        <w:spacing w:line="360" w:lineRule="auto"/>
        <w:rPr>
          <w:rFonts w:ascii="Times New Roman" w:hAnsi="Times New Roman" w:cs="Times New Roman"/>
          <w:sz w:val="24"/>
        </w:rPr>
      </w:pPr>
      <w:proofErr w:type="gramStart"/>
      <w:r w:rsidRPr="008E1392">
        <w:rPr>
          <w:rFonts w:ascii="Times New Roman" w:hAnsi="Times New Roman" w:cs="Times New Roman"/>
          <w:sz w:val="24"/>
        </w:rPr>
        <w:t>Ku</w:t>
      </w:r>
      <w:proofErr w:type="gramEnd"/>
      <w:r w:rsidRPr="008E1392">
        <w:rPr>
          <w:rFonts w:ascii="Times New Roman" w:hAnsi="Times New Roman" w:cs="Times New Roman"/>
          <w:sz w:val="24"/>
        </w:rPr>
        <w:t xml:space="preserve"> spravování záležitostí vychovatelských, též škol obecných a ústavů na vzdělání učitelů i dohlížení k nim zřízena bude v každém království a v každé zemi:</w:t>
      </w:r>
    </w:p>
    <w:p w:rsidR="00101E5C" w:rsidRPr="008E1392" w:rsidRDefault="00101E5C" w:rsidP="00D25FDD">
      <w:pPr>
        <w:pStyle w:val="Standard"/>
        <w:numPr>
          <w:ilvl w:val="0"/>
          <w:numId w:val="15"/>
        </w:numPr>
        <w:spacing w:line="360" w:lineRule="auto"/>
        <w:ind w:left="360" w:firstLine="348"/>
        <w:rPr>
          <w:rFonts w:ascii="Times New Roman" w:hAnsi="Times New Roman" w:cs="Times New Roman"/>
          <w:sz w:val="24"/>
        </w:rPr>
      </w:pPr>
      <w:r w:rsidRPr="008E1392">
        <w:rPr>
          <w:rFonts w:ascii="Times New Roman" w:hAnsi="Times New Roman" w:cs="Times New Roman"/>
          <w:sz w:val="24"/>
        </w:rPr>
        <w:t xml:space="preserve">školní rada zemská </w:t>
      </w:r>
      <w:proofErr w:type="gramStart"/>
      <w:r w:rsidRPr="008E1392">
        <w:rPr>
          <w:rFonts w:ascii="Times New Roman" w:hAnsi="Times New Roman" w:cs="Times New Roman"/>
          <w:sz w:val="24"/>
        </w:rPr>
        <w:t>jakožto  nejvyšší</w:t>
      </w:r>
      <w:proofErr w:type="gramEnd"/>
      <w:r w:rsidRPr="008E1392">
        <w:rPr>
          <w:rFonts w:ascii="Times New Roman" w:hAnsi="Times New Roman" w:cs="Times New Roman"/>
          <w:sz w:val="24"/>
        </w:rPr>
        <w:t xml:space="preserve"> školní úřad zemský,</w:t>
      </w:r>
    </w:p>
    <w:p w:rsidR="00101E5C" w:rsidRPr="008E1392" w:rsidRDefault="00101E5C" w:rsidP="00D25FDD">
      <w:pPr>
        <w:pStyle w:val="Standard"/>
        <w:numPr>
          <w:ilvl w:val="0"/>
          <w:numId w:val="15"/>
        </w:numPr>
        <w:spacing w:line="360" w:lineRule="auto"/>
        <w:ind w:left="360" w:firstLine="348"/>
        <w:rPr>
          <w:rFonts w:ascii="Times New Roman" w:hAnsi="Times New Roman" w:cs="Times New Roman"/>
          <w:sz w:val="24"/>
        </w:rPr>
      </w:pPr>
      <w:r w:rsidRPr="008E1392">
        <w:rPr>
          <w:rFonts w:ascii="Times New Roman" w:hAnsi="Times New Roman" w:cs="Times New Roman"/>
          <w:sz w:val="24"/>
        </w:rPr>
        <w:t>školní rada okresní pro každý okres školní, a</w:t>
      </w:r>
    </w:p>
    <w:p w:rsidR="00D25FDD" w:rsidRDefault="00101E5C" w:rsidP="00D25FDD">
      <w:pPr>
        <w:pStyle w:val="Standard"/>
        <w:numPr>
          <w:ilvl w:val="0"/>
          <w:numId w:val="15"/>
        </w:numPr>
        <w:spacing w:line="360" w:lineRule="auto"/>
        <w:ind w:left="360" w:firstLine="348"/>
        <w:rPr>
          <w:rFonts w:ascii="Times New Roman" w:hAnsi="Times New Roman" w:cs="Times New Roman"/>
          <w:sz w:val="24"/>
        </w:rPr>
      </w:pPr>
      <w:r w:rsidRPr="008E1392">
        <w:rPr>
          <w:rFonts w:ascii="Times New Roman" w:hAnsi="Times New Roman" w:cs="Times New Roman"/>
          <w:sz w:val="24"/>
        </w:rPr>
        <w:lastRenderedPageBreak/>
        <w:t>školní rada místní pro každou obec školní.</w:t>
      </w:r>
    </w:p>
    <w:p w:rsidR="00101E5C" w:rsidRPr="00D25FDD" w:rsidRDefault="00101E5C" w:rsidP="00D25FDD">
      <w:pPr>
        <w:pStyle w:val="Standard"/>
        <w:spacing w:line="360" w:lineRule="auto"/>
        <w:rPr>
          <w:rFonts w:ascii="Times New Roman" w:hAnsi="Times New Roman" w:cs="Times New Roman"/>
          <w:sz w:val="24"/>
        </w:rPr>
      </w:pPr>
      <w:r w:rsidRPr="00D25FDD">
        <w:rPr>
          <w:rFonts w:ascii="Times New Roman" w:hAnsi="Times New Roman" w:cs="Times New Roman"/>
          <w:sz w:val="24"/>
        </w:rPr>
        <w:t>Rozdělení země na okresy školní stane se zákonodárstvím zemským.</w:t>
      </w:r>
    </w:p>
    <w:p w:rsidR="00101E5C" w:rsidRPr="008E1392" w:rsidRDefault="00101E5C" w:rsidP="00D25FDD">
      <w:pPr>
        <w:pStyle w:val="Standard"/>
        <w:spacing w:line="360" w:lineRule="auto"/>
        <w:ind w:left="360" w:firstLine="348"/>
        <w:jc w:val="center"/>
        <w:rPr>
          <w:rFonts w:ascii="Times New Roman" w:hAnsi="Times New Roman" w:cs="Times New Roman"/>
          <w:sz w:val="24"/>
        </w:rPr>
      </w:pPr>
      <w:r w:rsidRPr="008E1392">
        <w:rPr>
          <w:rFonts w:ascii="Times New Roman" w:hAnsi="Times New Roman" w:cs="Times New Roman"/>
          <w:sz w:val="24"/>
        </w:rPr>
        <w:t>§ 11.</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Dosavadní moc školních úřadů duchovních a světských totiž:</w:t>
      </w:r>
    </w:p>
    <w:p w:rsidR="00101E5C" w:rsidRPr="008E1392" w:rsidRDefault="00101E5C" w:rsidP="00D25FDD">
      <w:pPr>
        <w:pStyle w:val="Standard"/>
        <w:numPr>
          <w:ilvl w:val="0"/>
          <w:numId w:val="16"/>
        </w:numPr>
        <w:spacing w:line="360" w:lineRule="auto"/>
        <w:ind w:left="360" w:firstLine="348"/>
        <w:rPr>
          <w:rFonts w:ascii="Times New Roman" w:hAnsi="Times New Roman" w:cs="Times New Roman"/>
          <w:sz w:val="24"/>
        </w:rPr>
      </w:pPr>
      <w:r w:rsidRPr="008E1392">
        <w:rPr>
          <w:rFonts w:ascii="Times New Roman" w:hAnsi="Times New Roman" w:cs="Times New Roman"/>
          <w:sz w:val="24"/>
        </w:rPr>
        <w:t>řízení zemského, církevních vrchních úřadů a vrchních dozorců školních,</w:t>
      </w:r>
    </w:p>
    <w:p w:rsidR="00101E5C" w:rsidRPr="008E1392" w:rsidRDefault="00101E5C" w:rsidP="00D25FDD">
      <w:pPr>
        <w:pStyle w:val="Standard"/>
        <w:numPr>
          <w:ilvl w:val="0"/>
          <w:numId w:val="16"/>
        </w:numPr>
        <w:spacing w:line="360" w:lineRule="auto"/>
        <w:ind w:left="360" w:firstLine="348"/>
        <w:rPr>
          <w:rFonts w:ascii="Times New Roman" w:hAnsi="Times New Roman" w:cs="Times New Roman"/>
          <w:sz w:val="24"/>
        </w:rPr>
      </w:pPr>
      <w:r w:rsidRPr="008E1392">
        <w:rPr>
          <w:rFonts w:ascii="Times New Roman" w:hAnsi="Times New Roman" w:cs="Times New Roman"/>
          <w:sz w:val="24"/>
        </w:rPr>
        <w:t>politického úřadu okresního a okresních dozorců školních, a</w:t>
      </w:r>
    </w:p>
    <w:p w:rsidR="00101E5C" w:rsidRPr="008E1392" w:rsidRDefault="00101E5C" w:rsidP="00D25FDD">
      <w:pPr>
        <w:pStyle w:val="Standard"/>
        <w:numPr>
          <w:ilvl w:val="0"/>
          <w:numId w:val="16"/>
        </w:numPr>
        <w:spacing w:line="360" w:lineRule="auto"/>
        <w:ind w:left="360" w:firstLine="348"/>
        <w:rPr>
          <w:rFonts w:ascii="Times New Roman" w:hAnsi="Times New Roman" w:cs="Times New Roman"/>
          <w:sz w:val="24"/>
        </w:rPr>
      </w:pPr>
      <w:r w:rsidRPr="008E1392">
        <w:rPr>
          <w:rFonts w:ascii="Times New Roman" w:hAnsi="Times New Roman" w:cs="Times New Roman"/>
          <w:sz w:val="24"/>
        </w:rPr>
        <w:t xml:space="preserve">místních správců duchovních a místních dozorců školních, </w:t>
      </w:r>
      <w:proofErr w:type="spellStart"/>
      <w:r w:rsidRPr="008E1392">
        <w:rPr>
          <w:rFonts w:ascii="Times New Roman" w:hAnsi="Times New Roman" w:cs="Times New Roman"/>
          <w:sz w:val="24"/>
        </w:rPr>
        <w:t>přenešena</w:t>
      </w:r>
      <w:proofErr w:type="spellEnd"/>
      <w:r w:rsidRPr="008E1392">
        <w:rPr>
          <w:rFonts w:ascii="Times New Roman" w:hAnsi="Times New Roman" w:cs="Times New Roman"/>
          <w:sz w:val="24"/>
        </w:rPr>
        <w:t xml:space="preserve"> bude bez újmy toho, co ustanoveno v §. 2. na orgány v §. 10. jmenované.</w:t>
      </w:r>
    </w:p>
    <w:p w:rsidR="00101E5C" w:rsidRPr="008E1392" w:rsidRDefault="00AB35C3" w:rsidP="00D25FDD">
      <w:pPr>
        <w:pStyle w:val="Standard"/>
        <w:spacing w:line="360" w:lineRule="auto"/>
        <w:ind w:left="360" w:firstLine="348"/>
        <w:jc w:val="center"/>
        <w:rPr>
          <w:rFonts w:ascii="Times New Roman" w:hAnsi="Times New Roman" w:cs="Times New Roman"/>
          <w:sz w:val="24"/>
        </w:rPr>
      </w:pPr>
      <w:r>
        <w:rPr>
          <w:rFonts w:ascii="Times New Roman" w:hAnsi="Times New Roman" w:cs="Times New Roman"/>
          <w:sz w:val="24"/>
        </w:rPr>
        <w:t>§</w:t>
      </w:r>
      <w:r w:rsidR="00101E5C" w:rsidRPr="008E1392">
        <w:rPr>
          <w:rFonts w:ascii="Times New Roman" w:hAnsi="Times New Roman" w:cs="Times New Roman"/>
          <w:sz w:val="24"/>
        </w:rPr>
        <w:t xml:space="preserve"> 12.</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 xml:space="preserve">Do školní rady zemské povoláni budou za předsednictví místodržícího (správce zemského) nebo jeho náměstka </w:t>
      </w:r>
      <w:proofErr w:type="spellStart"/>
      <w:r w:rsidRPr="008E1392">
        <w:rPr>
          <w:rFonts w:ascii="Times New Roman" w:hAnsi="Times New Roman" w:cs="Times New Roman"/>
          <w:sz w:val="24"/>
        </w:rPr>
        <w:t>údové</w:t>
      </w:r>
      <w:proofErr w:type="spellEnd"/>
      <w:r w:rsidRPr="008E1392">
        <w:rPr>
          <w:rFonts w:ascii="Times New Roman" w:hAnsi="Times New Roman" w:cs="Times New Roman"/>
          <w:sz w:val="24"/>
        </w:rPr>
        <w:t xml:space="preserve"> </w:t>
      </w:r>
      <w:proofErr w:type="gramStart"/>
      <w:r w:rsidRPr="008E1392">
        <w:rPr>
          <w:rFonts w:ascii="Times New Roman" w:hAnsi="Times New Roman" w:cs="Times New Roman"/>
          <w:sz w:val="24"/>
        </w:rPr>
        <w:t>politického</w:t>
      </w:r>
      <w:proofErr w:type="gramEnd"/>
      <w:r w:rsidRPr="008E1392">
        <w:rPr>
          <w:rFonts w:ascii="Times New Roman" w:hAnsi="Times New Roman" w:cs="Times New Roman"/>
          <w:sz w:val="24"/>
        </w:rPr>
        <w:t xml:space="preserve"> řízení zemského, vyslaní výboru zemského, duchovní všelikých konfesí v zemi a mužové ve vyučování zběhlí.</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Z kterých členů bude složena školní rada okresní a školní rada místní, vyměří se zákonodárstvím zemským.</w:t>
      </w:r>
    </w:p>
    <w:p w:rsidR="00101E5C" w:rsidRPr="008E1392" w:rsidRDefault="00AB35C3" w:rsidP="00D25FDD">
      <w:pPr>
        <w:pStyle w:val="Standard"/>
        <w:spacing w:line="360" w:lineRule="auto"/>
        <w:ind w:left="360" w:firstLine="348"/>
        <w:jc w:val="center"/>
        <w:rPr>
          <w:rFonts w:ascii="Times New Roman" w:hAnsi="Times New Roman" w:cs="Times New Roman"/>
          <w:sz w:val="24"/>
        </w:rPr>
      </w:pPr>
      <w:r>
        <w:rPr>
          <w:rFonts w:ascii="Times New Roman" w:hAnsi="Times New Roman" w:cs="Times New Roman"/>
          <w:sz w:val="24"/>
        </w:rPr>
        <w:t xml:space="preserve">§ </w:t>
      </w:r>
      <w:r w:rsidR="00101E5C" w:rsidRPr="008E1392">
        <w:rPr>
          <w:rFonts w:ascii="Times New Roman" w:hAnsi="Times New Roman" w:cs="Times New Roman"/>
          <w:sz w:val="24"/>
        </w:rPr>
        <w:t>13.</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Zákonodárstvím zemským ustanoví se šíře, jak bude složena a zřízena školní rad</w:t>
      </w:r>
      <w:r>
        <w:rPr>
          <w:rFonts w:ascii="Times New Roman" w:hAnsi="Times New Roman" w:cs="Times New Roman"/>
          <w:sz w:val="24"/>
        </w:rPr>
        <w:t>a</w:t>
      </w:r>
      <w:r w:rsidRPr="008E1392">
        <w:rPr>
          <w:rFonts w:ascii="Times New Roman" w:hAnsi="Times New Roman" w:cs="Times New Roman"/>
          <w:sz w:val="24"/>
        </w:rPr>
        <w:t xml:space="preserve"> zemská, okresní a místní, týmž zákonodárstvím vyměří se obapolné meze působnosti těchto rad školních, a ustanoví se zevrubněji, kterak působnost dosavadních školních úřadů duchovních a světských </w:t>
      </w:r>
      <w:proofErr w:type="spellStart"/>
      <w:r w:rsidRPr="008E1392">
        <w:rPr>
          <w:rFonts w:ascii="Times New Roman" w:hAnsi="Times New Roman" w:cs="Times New Roman"/>
          <w:sz w:val="24"/>
        </w:rPr>
        <w:t>přejíti</w:t>
      </w:r>
      <w:proofErr w:type="spellEnd"/>
      <w:r w:rsidRPr="008E1392">
        <w:rPr>
          <w:rFonts w:ascii="Times New Roman" w:hAnsi="Times New Roman" w:cs="Times New Roman"/>
          <w:sz w:val="24"/>
        </w:rPr>
        <w:t xml:space="preserve"> má na školní radu zemskou, okresní a místní.</w:t>
      </w:r>
    </w:p>
    <w:p w:rsidR="00101E5C" w:rsidRPr="008E1392" w:rsidRDefault="00101E5C" w:rsidP="00D25FDD">
      <w:pPr>
        <w:pStyle w:val="Standard"/>
        <w:spacing w:line="360" w:lineRule="auto"/>
        <w:rPr>
          <w:rFonts w:ascii="Times New Roman" w:hAnsi="Times New Roman" w:cs="Times New Roman"/>
          <w:sz w:val="24"/>
        </w:rPr>
      </w:pPr>
      <w:r w:rsidRPr="008E1392">
        <w:rPr>
          <w:rFonts w:ascii="Times New Roman" w:hAnsi="Times New Roman" w:cs="Times New Roman"/>
          <w:sz w:val="24"/>
        </w:rPr>
        <w:t xml:space="preserve">Taktéž ustanoví se zákonem zemským, zdali a pokud se mají výjimkou </w:t>
      </w:r>
      <w:proofErr w:type="spellStart"/>
      <w:r w:rsidRPr="008E1392">
        <w:rPr>
          <w:rFonts w:ascii="Times New Roman" w:hAnsi="Times New Roman" w:cs="Times New Roman"/>
          <w:sz w:val="24"/>
        </w:rPr>
        <w:t>vzíti</w:t>
      </w:r>
      <w:proofErr w:type="spellEnd"/>
      <w:r w:rsidRPr="008E1392">
        <w:rPr>
          <w:rFonts w:ascii="Times New Roman" w:hAnsi="Times New Roman" w:cs="Times New Roman"/>
          <w:sz w:val="24"/>
        </w:rPr>
        <w:t xml:space="preserve"> také vyslaní obcí znamenitějších do školní rady zemské.</w:t>
      </w:r>
      <w:r w:rsidR="00D25FDD">
        <w:rPr>
          <w:rFonts w:ascii="Times New Roman" w:hAnsi="Times New Roman" w:cs="Times New Roman"/>
          <w:sz w:val="24"/>
        </w:rPr>
        <w:t>“</w:t>
      </w:r>
      <w:r w:rsidR="00D25FDD">
        <w:rPr>
          <w:rStyle w:val="Znakapoznpodarou"/>
          <w:rFonts w:ascii="Times New Roman" w:hAnsi="Times New Roman" w:cs="Times New Roman"/>
          <w:sz w:val="24"/>
        </w:rPr>
        <w:footnoteReference w:id="2"/>
      </w:r>
    </w:p>
    <w:p w:rsidR="00101E5C" w:rsidRDefault="00101E5C" w:rsidP="00D25FDD">
      <w:pPr>
        <w:spacing w:line="360" w:lineRule="auto"/>
        <w:rPr>
          <w:rFonts w:ascii="Times New Roman" w:hAnsi="Times New Roman" w:cs="Times New Roman"/>
          <w:sz w:val="24"/>
          <w:szCs w:val="24"/>
        </w:rPr>
      </w:pPr>
    </w:p>
    <w:p w:rsidR="00FC4728" w:rsidRDefault="00FC4728" w:rsidP="00D25FDD">
      <w:pPr>
        <w:spacing w:line="360" w:lineRule="auto"/>
        <w:rPr>
          <w:rFonts w:ascii="Times New Roman" w:hAnsi="Times New Roman" w:cs="Times New Roman"/>
          <w:sz w:val="24"/>
          <w:szCs w:val="24"/>
        </w:rPr>
      </w:pPr>
      <w:r>
        <w:rPr>
          <w:rFonts w:ascii="Times New Roman" w:hAnsi="Times New Roman" w:cs="Times New Roman"/>
          <w:sz w:val="24"/>
          <w:szCs w:val="24"/>
        </w:rPr>
        <w:t>Rovněž založení Ministerstva kultu a vyučování v roce 1867 podpořilo připravované změny v oblasti školství a umožnilo jejich realizaci.</w:t>
      </w:r>
      <w:r w:rsidR="00760556">
        <w:rPr>
          <w:rFonts w:ascii="Times New Roman" w:hAnsi="Times New Roman" w:cs="Times New Roman"/>
          <w:sz w:val="24"/>
          <w:szCs w:val="24"/>
        </w:rPr>
        <w:t xml:space="preserve"> Ministerstvo řídil </w:t>
      </w:r>
      <w:r w:rsidR="00A82078">
        <w:rPr>
          <w:rFonts w:ascii="Times New Roman" w:hAnsi="Times New Roman" w:cs="Times New Roman"/>
          <w:sz w:val="24"/>
          <w:szCs w:val="24"/>
        </w:rPr>
        <w:t xml:space="preserve">v době založení </w:t>
      </w:r>
      <w:r w:rsidR="00D4578C">
        <w:rPr>
          <w:rFonts w:ascii="Times New Roman" w:hAnsi="Times New Roman" w:cs="Times New Roman"/>
          <w:sz w:val="24"/>
          <w:szCs w:val="24"/>
        </w:rPr>
        <w:t xml:space="preserve">právě </w:t>
      </w:r>
      <w:r w:rsidR="00760556">
        <w:rPr>
          <w:rFonts w:ascii="Times New Roman" w:hAnsi="Times New Roman" w:cs="Times New Roman"/>
          <w:sz w:val="24"/>
          <w:szCs w:val="24"/>
        </w:rPr>
        <w:t xml:space="preserve">Leopold </w:t>
      </w:r>
      <w:proofErr w:type="spellStart"/>
      <w:r w:rsidR="00760556">
        <w:rPr>
          <w:rFonts w:ascii="Times New Roman" w:hAnsi="Times New Roman" w:cs="Times New Roman"/>
          <w:sz w:val="24"/>
          <w:szCs w:val="24"/>
        </w:rPr>
        <w:t>Hasner</w:t>
      </w:r>
      <w:proofErr w:type="spellEnd"/>
      <w:r w:rsidR="00760556">
        <w:rPr>
          <w:rStyle w:val="Znakapoznpodarou"/>
          <w:rFonts w:ascii="Times New Roman" w:hAnsi="Times New Roman" w:cs="Times New Roman"/>
          <w:sz w:val="24"/>
          <w:szCs w:val="24"/>
        </w:rPr>
        <w:footnoteReference w:id="3"/>
      </w:r>
      <w:r w:rsidR="00760556">
        <w:rPr>
          <w:rFonts w:ascii="Times New Roman" w:hAnsi="Times New Roman" w:cs="Times New Roman"/>
          <w:sz w:val="24"/>
          <w:szCs w:val="24"/>
        </w:rPr>
        <w:t>.</w:t>
      </w:r>
      <w:r>
        <w:rPr>
          <w:rFonts w:ascii="Times New Roman" w:hAnsi="Times New Roman" w:cs="Times New Roman"/>
          <w:sz w:val="24"/>
          <w:szCs w:val="24"/>
        </w:rPr>
        <w:t xml:space="preserve"> </w:t>
      </w:r>
    </w:p>
    <w:p w:rsidR="001A1FB3" w:rsidRDefault="002A1BAA" w:rsidP="00D25FD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Samozřejmě, že ref</w:t>
      </w:r>
      <w:r w:rsidR="00E717E3">
        <w:rPr>
          <w:rFonts w:ascii="Times New Roman" w:hAnsi="Times New Roman" w:cs="Times New Roman"/>
          <w:sz w:val="24"/>
          <w:szCs w:val="24"/>
        </w:rPr>
        <w:t xml:space="preserve">orma národního školství byla </w:t>
      </w:r>
      <w:r>
        <w:rPr>
          <w:rFonts w:ascii="Times New Roman" w:hAnsi="Times New Roman" w:cs="Times New Roman"/>
          <w:sz w:val="24"/>
          <w:szCs w:val="24"/>
        </w:rPr>
        <w:t xml:space="preserve">očekávána </w:t>
      </w:r>
      <w:r w:rsidR="00E717E3">
        <w:rPr>
          <w:rFonts w:ascii="Times New Roman" w:hAnsi="Times New Roman" w:cs="Times New Roman"/>
          <w:sz w:val="24"/>
          <w:szCs w:val="24"/>
        </w:rPr>
        <w:t xml:space="preserve">již </w:t>
      </w:r>
      <w:r>
        <w:rPr>
          <w:rFonts w:ascii="Times New Roman" w:hAnsi="Times New Roman" w:cs="Times New Roman"/>
          <w:sz w:val="24"/>
          <w:szCs w:val="24"/>
        </w:rPr>
        <w:t>v revolučním roce 1848</w:t>
      </w:r>
      <w:r w:rsidR="00396BB4">
        <w:rPr>
          <w:rFonts w:ascii="Times New Roman" w:hAnsi="Times New Roman" w:cs="Times New Roman"/>
          <w:sz w:val="24"/>
          <w:szCs w:val="24"/>
        </w:rPr>
        <w:t xml:space="preserve">, </w:t>
      </w:r>
      <w:r>
        <w:rPr>
          <w:rFonts w:ascii="Times New Roman" w:hAnsi="Times New Roman" w:cs="Times New Roman"/>
          <w:sz w:val="24"/>
          <w:szCs w:val="24"/>
        </w:rPr>
        <w:t xml:space="preserve">avšak porážka revoluce a </w:t>
      </w:r>
      <w:r w:rsidR="006F39E3">
        <w:rPr>
          <w:rFonts w:ascii="Times New Roman" w:hAnsi="Times New Roman" w:cs="Times New Roman"/>
          <w:sz w:val="24"/>
          <w:szCs w:val="24"/>
        </w:rPr>
        <w:t xml:space="preserve">následné přijeté tzv. oktrojové ústavy, která de facto zaručovala nadále </w:t>
      </w:r>
      <w:r>
        <w:rPr>
          <w:rFonts w:ascii="Times New Roman" w:hAnsi="Times New Roman" w:cs="Times New Roman"/>
          <w:sz w:val="24"/>
          <w:szCs w:val="24"/>
        </w:rPr>
        <w:t xml:space="preserve">absolutní </w:t>
      </w:r>
      <w:r w:rsidR="0051613A">
        <w:rPr>
          <w:rFonts w:ascii="Times New Roman" w:hAnsi="Times New Roman" w:cs="Times New Roman"/>
          <w:sz w:val="24"/>
          <w:szCs w:val="24"/>
        </w:rPr>
        <w:t>moc panovníka</w:t>
      </w:r>
      <w:r w:rsidR="00396BB4">
        <w:rPr>
          <w:rFonts w:ascii="Times New Roman" w:hAnsi="Times New Roman" w:cs="Times New Roman"/>
          <w:sz w:val="24"/>
          <w:szCs w:val="24"/>
        </w:rPr>
        <w:t xml:space="preserve">, podpořily systém, který </w:t>
      </w:r>
      <w:r w:rsidR="006F39E3">
        <w:rPr>
          <w:rFonts w:ascii="Times New Roman" w:hAnsi="Times New Roman" w:cs="Times New Roman"/>
          <w:sz w:val="24"/>
          <w:szCs w:val="24"/>
        </w:rPr>
        <w:t>v </w:t>
      </w:r>
      <w:r w:rsidR="00396BB4">
        <w:rPr>
          <w:rFonts w:ascii="Times New Roman" w:hAnsi="Times New Roman" w:cs="Times New Roman"/>
          <w:sz w:val="24"/>
          <w:szCs w:val="24"/>
        </w:rPr>
        <w:t xml:space="preserve">duchu osvícenského absolutismu znamenal </w:t>
      </w:r>
      <w:r w:rsidR="006F39E3">
        <w:rPr>
          <w:rFonts w:ascii="Times New Roman" w:hAnsi="Times New Roman" w:cs="Times New Roman"/>
          <w:sz w:val="24"/>
          <w:szCs w:val="24"/>
        </w:rPr>
        <w:t xml:space="preserve">neabsolutistický, byrokratický systém </w:t>
      </w:r>
      <w:r w:rsidR="00193313">
        <w:rPr>
          <w:rFonts w:ascii="Times New Roman" w:hAnsi="Times New Roman" w:cs="Times New Roman"/>
          <w:sz w:val="24"/>
          <w:szCs w:val="24"/>
        </w:rPr>
        <w:t xml:space="preserve">- </w:t>
      </w:r>
      <w:r w:rsidR="006F39E3">
        <w:rPr>
          <w:rFonts w:ascii="Times New Roman" w:hAnsi="Times New Roman" w:cs="Times New Roman"/>
          <w:sz w:val="24"/>
          <w:szCs w:val="24"/>
        </w:rPr>
        <w:t>vše pro lid</w:t>
      </w:r>
      <w:r w:rsidR="00AB35C3">
        <w:rPr>
          <w:rFonts w:ascii="Times New Roman" w:hAnsi="Times New Roman" w:cs="Times New Roman"/>
          <w:sz w:val="24"/>
          <w:szCs w:val="24"/>
        </w:rPr>
        <w:t>,</w:t>
      </w:r>
      <w:r w:rsidR="006F39E3">
        <w:rPr>
          <w:rFonts w:ascii="Times New Roman" w:hAnsi="Times New Roman" w:cs="Times New Roman"/>
          <w:sz w:val="24"/>
          <w:szCs w:val="24"/>
        </w:rPr>
        <w:t xml:space="preserve"> ale bez lidu - </w:t>
      </w:r>
      <w:r w:rsidR="00193313">
        <w:rPr>
          <w:rFonts w:ascii="Times New Roman" w:hAnsi="Times New Roman" w:cs="Times New Roman"/>
          <w:sz w:val="24"/>
          <w:szCs w:val="24"/>
        </w:rPr>
        <w:t xml:space="preserve"> </w:t>
      </w:r>
      <w:proofErr w:type="spellStart"/>
      <w:r w:rsidR="0051613A">
        <w:rPr>
          <w:rFonts w:ascii="Times New Roman" w:hAnsi="Times New Roman" w:cs="Times New Roman"/>
          <w:sz w:val="24"/>
          <w:szCs w:val="24"/>
        </w:rPr>
        <w:t>Bach</w:t>
      </w:r>
      <w:r w:rsidR="00193313">
        <w:rPr>
          <w:rFonts w:ascii="Times New Roman" w:hAnsi="Times New Roman" w:cs="Times New Roman"/>
          <w:sz w:val="24"/>
          <w:szCs w:val="24"/>
        </w:rPr>
        <w:t>ův</w:t>
      </w:r>
      <w:proofErr w:type="spellEnd"/>
      <w:r w:rsidR="00193313">
        <w:rPr>
          <w:rFonts w:ascii="Times New Roman" w:hAnsi="Times New Roman" w:cs="Times New Roman"/>
          <w:sz w:val="24"/>
          <w:szCs w:val="24"/>
        </w:rPr>
        <w:t xml:space="preserve"> </w:t>
      </w:r>
      <w:r w:rsidR="0051613A">
        <w:rPr>
          <w:rFonts w:ascii="Times New Roman" w:hAnsi="Times New Roman" w:cs="Times New Roman"/>
          <w:sz w:val="24"/>
          <w:szCs w:val="24"/>
        </w:rPr>
        <w:t>absolutism</w:t>
      </w:r>
      <w:r w:rsidR="00193313">
        <w:rPr>
          <w:rFonts w:ascii="Times New Roman" w:hAnsi="Times New Roman" w:cs="Times New Roman"/>
          <w:sz w:val="24"/>
          <w:szCs w:val="24"/>
        </w:rPr>
        <w:t xml:space="preserve">us </w:t>
      </w:r>
      <w:r w:rsidR="001A1FB3">
        <w:rPr>
          <w:rFonts w:ascii="Times New Roman" w:hAnsi="Times New Roman" w:cs="Times New Roman"/>
          <w:sz w:val="24"/>
          <w:szCs w:val="24"/>
        </w:rPr>
        <w:t>(1851-1859)</w:t>
      </w:r>
      <w:r w:rsidR="00193313">
        <w:rPr>
          <w:rFonts w:ascii="Times New Roman" w:hAnsi="Times New Roman" w:cs="Times New Roman"/>
          <w:sz w:val="24"/>
          <w:szCs w:val="24"/>
        </w:rPr>
        <w:t xml:space="preserve">. </w:t>
      </w:r>
      <w:r w:rsidR="0051613A">
        <w:rPr>
          <w:rFonts w:ascii="Times New Roman" w:hAnsi="Times New Roman" w:cs="Times New Roman"/>
          <w:sz w:val="24"/>
          <w:szCs w:val="24"/>
        </w:rPr>
        <w:t>Až se vznikem konstituční monarchi</w:t>
      </w:r>
      <w:r w:rsidR="001A1FB3">
        <w:rPr>
          <w:rFonts w:ascii="Times New Roman" w:hAnsi="Times New Roman" w:cs="Times New Roman"/>
          <w:sz w:val="24"/>
          <w:szCs w:val="24"/>
        </w:rPr>
        <w:t xml:space="preserve">e podpořené prosincovou </w:t>
      </w:r>
      <w:r w:rsidR="0051613A">
        <w:rPr>
          <w:rFonts w:ascii="Times New Roman" w:hAnsi="Times New Roman" w:cs="Times New Roman"/>
          <w:sz w:val="24"/>
          <w:szCs w:val="24"/>
        </w:rPr>
        <w:t xml:space="preserve">ústavou </w:t>
      </w:r>
      <w:r w:rsidR="001A1FB3">
        <w:rPr>
          <w:rFonts w:ascii="Times New Roman" w:hAnsi="Times New Roman" w:cs="Times New Roman"/>
          <w:sz w:val="24"/>
          <w:szCs w:val="24"/>
        </w:rPr>
        <w:t>z roku 186</w:t>
      </w:r>
      <w:r w:rsidR="00193313">
        <w:rPr>
          <w:rFonts w:ascii="Times New Roman" w:hAnsi="Times New Roman" w:cs="Times New Roman"/>
          <w:sz w:val="24"/>
          <w:szCs w:val="24"/>
        </w:rPr>
        <w:t>7</w:t>
      </w:r>
      <w:r w:rsidR="001A1FB3">
        <w:rPr>
          <w:rFonts w:ascii="Times New Roman" w:hAnsi="Times New Roman" w:cs="Times New Roman"/>
          <w:sz w:val="24"/>
          <w:szCs w:val="24"/>
        </w:rPr>
        <w:t xml:space="preserve"> byla </w:t>
      </w:r>
      <w:r w:rsidR="009A364C">
        <w:rPr>
          <w:rFonts w:ascii="Times New Roman" w:hAnsi="Times New Roman" w:cs="Times New Roman"/>
          <w:sz w:val="24"/>
          <w:szCs w:val="24"/>
        </w:rPr>
        <w:t>masivněji zohledněna p</w:t>
      </w:r>
      <w:r w:rsidR="001A1FB3">
        <w:rPr>
          <w:rFonts w:ascii="Times New Roman" w:hAnsi="Times New Roman" w:cs="Times New Roman"/>
          <w:sz w:val="24"/>
          <w:szCs w:val="24"/>
        </w:rPr>
        <w:t xml:space="preserve">ráva </w:t>
      </w:r>
      <w:r w:rsidR="009A364C">
        <w:rPr>
          <w:rFonts w:ascii="Times New Roman" w:hAnsi="Times New Roman" w:cs="Times New Roman"/>
          <w:sz w:val="24"/>
          <w:szCs w:val="24"/>
        </w:rPr>
        <w:t xml:space="preserve">samotných </w:t>
      </w:r>
      <w:r w:rsidR="001A1FB3">
        <w:rPr>
          <w:rFonts w:ascii="Times New Roman" w:hAnsi="Times New Roman" w:cs="Times New Roman"/>
          <w:sz w:val="24"/>
          <w:szCs w:val="24"/>
        </w:rPr>
        <w:t>občanů, spolčovací práva apod.  Také školské otázky se staly centrálními tématy politické diskuse.</w:t>
      </w:r>
    </w:p>
    <w:p w:rsidR="00D4578C" w:rsidRDefault="00396BB4" w:rsidP="00595B0D">
      <w:pPr>
        <w:spacing w:line="360" w:lineRule="auto"/>
        <w:rPr>
          <w:rFonts w:ascii="Times New Roman" w:hAnsi="Times New Roman" w:cs="Times New Roman"/>
          <w:sz w:val="24"/>
          <w:szCs w:val="24"/>
        </w:rPr>
      </w:pPr>
      <w:r>
        <w:rPr>
          <w:rFonts w:ascii="Times New Roman" w:hAnsi="Times New Roman" w:cs="Times New Roman"/>
          <w:sz w:val="24"/>
          <w:szCs w:val="24"/>
        </w:rPr>
        <w:t>Analyzujeme-li tzv. Základní zákon</w:t>
      </w:r>
      <w:r w:rsidR="00D4578C">
        <w:rPr>
          <w:rFonts w:ascii="Times New Roman" w:hAnsi="Times New Roman" w:cs="Times New Roman"/>
          <w:sz w:val="24"/>
          <w:szCs w:val="24"/>
        </w:rPr>
        <w:t xml:space="preserve"> ze dne 21. </w:t>
      </w:r>
      <w:r w:rsidR="00AB35C3">
        <w:rPr>
          <w:rFonts w:ascii="Times New Roman" w:hAnsi="Times New Roman" w:cs="Times New Roman"/>
          <w:sz w:val="24"/>
          <w:szCs w:val="24"/>
        </w:rPr>
        <w:t>p</w:t>
      </w:r>
      <w:r w:rsidR="00D4578C">
        <w:rPr>
          <w:rFonts w:ascii="Times New Roman" w:hAnsi="Times New Roman" w:cs="Times New Roman"/>
          <w:sz w:val="24"/>
          <w:szCs w:val="24"/>
        </w:rPr>
        <w:t>rosince 186</w:t>
      </w:r>
      <w:r w:rsidR="00AB35C3">
        <w:rPr>
          <w:rFonts w:ascii="Times New Roman" w:hAnsi="Times New Roman" w:cs="Times New Roman"/>
          <w:sz w:val="24"/>
          <w:szCs w:val="24"/>
        </w:rPr>
        <w:t xml:space="preserve">7 č. 142 </w:t>
      </w:r>
      <w:proofErr w:type="spellStart"/>
      <w:proofErr w:type="gramStart"/>
      <w:r w:rsidR="00AB35C3">
        <w:rPr>
          <w:rFonts w:ascii="Times New Roman" w:hAnsi="Times New Roman" w:cs="Times New Roman"/>
          <w:sz w:val="24"/>
          <w:szCs w:val="24"/>
        </w:rPr>
        <w:t>ř.z</w:t>
      </w:r>
      <w:proofErr w:type="spellEnd"/>
      <w:r w:rsidR="00AB35C3">
        <w:rPr>
          <w:rFonts w:ascii="Times New Roman" w:hAnsi="Times New Roman" w:cs="Times New Roman"/>
          <w:sz w:val="24"/>
          <w:szCs w:val="24"/>
        </w:rPr>
        <w:t>.</w:t>
      </w:r>
      <w:proofErr w:type="gramEnd"/>
      <w:r w:rsidR="00AB35C3">
        <w:rPr>
          <w:rFonts w:ascii="Times New Roman" w:hAnsi="Times New Roman" w:cs="Times New Roman"/>
          <w:sz w:val="24"/>
          <w:szCs w:val="24"/>
        </w:rPr>
        <w:t xml:space="preserve"> O </w:t>
      </w:r>
      <w:proofErr w:type="gramStart"/>
      <w:r w:rsidR="00AB35C3">
        <w:rPr>
          <w:rFonts w:ascii="Times New Roman" w:hAnsi="Times New Roman" w:cs="Times New Roman"/>
          <w:sz w:val="24"/>
          <w:szCs w:val="24"/>
        </w:rPr>
        <w:t>obecných  právec</w:t>
      </w:r>
      <w:r w:rsidR="00D4578C">
        <w:rPr>
          <w:rFonts w:ascii="Times New Roman" w:hAnsi="Times New Roman" w:cs="Times New Roman"/>
          <w:sz w:val="24"/>
          <w:szCs w:val="24"/>
        </w:rPr>
        <w:t>h</w:t>
      </w:r>
      <w:proofErr w:type="gramEnd"/>
      <w:r w:rsidR="00D4578C">
        <w:rPr>
          <w:rFonts w:ascii="Times New Roman" w:hAnsi="Times New Roman" w:cs="Times New Roman"/>
          <w:sz w:val="24"/>
          <w:szCs w:val="24"/>
        </w:rPr>
        <w:t xml:space="preserve"> občanů </w:t>
      </w:r>
      <w:r w:rsidR="00D4578C" w:rsidRPr="00595B0D">
        <w:rPr>
          <w:rFonts w:ascii="Times New Roman" w:hAnsi="Times New Roman" w:cs="Times New Roman"/>
          <w:sz w:val="24"/>
          <w:szCs w:val="24"/>
        </w:rPr>
        <w:t>státních v královstvích a zemích v radě říšské zastoupených</w:t>
      </w:r>
      <w:r>
        <w:rPr>
          <w:rFonts w:ascii="Times New Roman" w:hAnsi="Times New Roman" w:cs="Times New Roman"/>
          <w:sz w:val="24"/>
          <w:szCs w:val="24"/>
        </w:rPr>
        <w:t xml:space="preserve"> shledáváme, že článek 2 stanoví, že před zákonem si jsou všichni státní občané rovni a článek 7 stanovil zrušení veškerých svazků poddanských. Všichni občané mohli </w:t>
      </w:r>
      <w:r w:rsidR="00D14248">
        <w:rPr>
          <w:rFonts w:ascii="Times New Roman" w:hAnsi="Times New Roman" w:cs="Times New Roman"/>
          <w:sz w:val="24"/>
          <w:szCs w:val="24"/>
        </w:rPr>
        <w:t>stejně využívat veřejných úřadů. Článek 13 stanovil v mezích zákona svobodu vyjadřování a tisku. Zákon zaručoval článkem 11 právo petiční a článek 12 stanovil právo shromažďovací a spolkové. Články 18 a 19 zaručovaly každému národu svobodný rozvoj jeho školství a rovněž rovnost jazykovou.  Článek 14 zaručoval svobodu svědomí a víry.</w:t>
      </w:r>
    </w:p>
    <w:p w:rsidR="00D4578C" w:rsidRPr="00D14248" w:rsidRDefault="00D14248" w:rsidP="00D14248">
      <w:pPr>
        <w:spacing w:line="360" w:lineRule="auto"/>
        <w:rPr>
          <w:rFonts w:ascii="Times New Roman" w:hAnsi="Times New Roman" w:cs="Times New Roman"/>
          <w:sz w:val="24"/>
        </w:rPr>
      </w:pPr>
      <w:r>
        <w:rPr>
          <w:rFonts w:ascii="Times New Roman" w:hAnsi="Times New Roman" w:cs="Times New Roman"/>
          <w:sz w:val="24"/>
          <w:szCs w:val="24"/>
        </w:rPr>
        <w:t xml:space="preserve">Z hlediska školského byl nejdůležitější článek 17, který zaručoval svobodu vědy a bádání, svobodu v zakládání vyučovacích ústavů. Navíc stát přijal zpět nejvyšší řízení a dozor nad školstvím. Církve byly omezeny na zajišťování výuky </w:t>
      </w:r>
      <w:r w:rsidR="00AB35C3">
        <w:rPr>
          <w:rFonts w:ascii="Times New Roman" w:hAnsi="Times New Roman" w:cs="Times New Roman"/>
          <w:sz w:val="24"/>
          <w:szCs w:val="24"/>
        </w:rPr>
        <w:t>náboženství: „</w:t>
      </w:r>
      <w:r w:rsidR="00D4578C" w:rsidRPr="00D14248">
        <w:rPr>
          <w:rFonts w:ascii="Times New Roman" w:hAnsi="Times New Roman" w:cs="Times New Roman"/>
          <w:sz w:val="24"/>
        </w:rPr>
        <w:t xml:space="preserve">Věda a učení vědecké jest svobodné. Každý občan státní má právo ústavy vyučovací a vychovávací </w:t>
      </w:r>
      <w:proofErr w:type="spellStart"/>
      <w:r w:rsidR="00D4578C" w:rsidRPr="00D14248">
        <w:rPr>
          <w:rFonts w:ascii="Times New Roman" w:hAnsi="Times New Roman" w:cs="Times New Roman"/>
          <w:sz w:val="24"/>
        </w:rPr>
        <w:t>zřizovati</w:t>
      </w:r>
      <w:proofErr w:type="spellEnd"/>
      <w:r w:rsidR="00D4578C" w:rsidRPr="00D14248">
        <w:rPr>
          <w:rFonts w:ascii="Times New Roman" w:hAnsi="Times New Roman" w:cs="Times New Roman"/>
          <w:sz w:val="24"/>
        </w:rPr>
        <w:t xml:space="preserve"> a na nich </w:t>
      </w:r>
      <w:proofErr w:type="spellStart"/>
      <w:r w:rsidR="00D4578C" w:rsidRPr="00D14248">
        <w:rPr>
          <w:rFonts w:ascii="Times New Roman" w:hAnsi="Times New Roman" w:cs="Times New Roman"/>
          <w:sz w:val="24"/>
        </w:rPr>
        <w:t>vyučovati</w:t>
      </w:r>
      <w:proofErr w:type="spellEnd"/>
      <w:r w:rsidR="00D4578C" w:rsidRPr="00D14248">
        <w:rPr>
          <w:rFonts w:ascii="Times New Roman" w:hAnsi="Times New Roman" w:cs="Times New Roman"/>
          <w:sz w:val="24"/>
        </w:rPr>
        <w:t>, když dle zákona prokáže, že jest k tomu způsobilý.</w:t>
      </w:r>
      <w:r w:rsidRPr="00D14248">
        <w:rPr>
          <w:rFonts w:ascii="Times New Roman" w:hAnsi="Times New Roman" w:cs="Times New Roman"/>
          <w:sz w:val="24"/>
        </w:rPr>
        <w:t xml:space="preserve"> V</w:t>
      </w:r>
      <w:r w:rsidR="00D4578C" w:rsidRPr="00D14248">
        <w:rPr>
          <w:rFonts w:ascii="Times New Roman" w:hAnsi="Times New Roman" w:cs="Times New Roman"/>
          <w:sz w:val="24"/>
        </w:rPr>
        <w:t>yučování domácí není tímto způsobem omezeno.</w:t>
      </w:r>
    </w:p>
    <w:p w:rsidR="00D4578C" w:rsidRPr="00D14248" w:rsidRDefault="00D4578C" w:rsidP="00D14248">
      <w:pPr>
        <w:pStyle w:val="Standard"/>
        <w:spacing w:line="360" w:lineRule="auto"/>
        <w:rPr>
          <w:rFonts w:ascii="Times New Roman" w:hAnsi="Times New Roman" w:cs="Times New Roman"/>
          <w:sz w:val="24"/>
        </w:rPr>
      </w:pPr>
      <w:r w:rsidRPr="00D14248">
        <w:rPr>
          <w:rFonts w:ascii="Times New Roman" w:hAnsi="Times New Roman" w:cs="Times New Roman"/>
          <w:sz w:val="24"/>
        </w:rPr>
        <w:t xml:space="preserve">O vyučování náboženství ve školách přísluší péči </w:t>
      </w:r>
      <w:proofErr w:type="spellStart"/>
      <w:r w:rsidRPr="00D14248">
        <w:rPr>
          <w:rFonts w:ascii="Times New Roman" w:hAnsi="Times New Roman" w:cs="Times New Roman"/>
          <w:sz w:val="24"/>
        </w:rPr>
        <w:t>míti</w:t>
      </w:r>
      <w:proofErr w:type="spellEnd"/>
      <w:r w:rsidRPr="00D14248">
        <w:rPr>
          <w:rFonts w:ascii="Times New Roman" w:hAnsi="Times New Roman" w:cs="Times New Roman"/>
          <w:sz w:val="24"/>
        </w:rPr>
        <w:t xml:space="preserve"> církvi neb společnosti náboženské, jíž se </w:t>
      </w:r>
      <w:proofErr w:type="spellStart"/>
      <w:r w:rsidRPr="00D14248">
        <w:rPr>
          <w:rFonts w:ascii="Times New Roman" w:hAnsi="Times New Roman" w:cs="Times New Roman"/>
          <w:sz w:val="24"/>
        </w:rPr>
        <w:t>dotýče</w:t>
      </w:r>
      <w:proofErr w:type="spellEnd"/>
      <w:r w:rsidRPr="00D14248">
        <w:rPr>
          <w:rFonts w:ascii="Times New Roman" w:hAnsi="Times New Roman" w:cs="Times New Roman"/>
          <w:sz w:val="24"/>
        </w:rPr>
        <w:t>.</w:t>
      </w:r>
    </w:p>
    <w:p w:rsidR="00D4578C" w:rsidRDefault="00D4578C" w:rsidP="00D14248">
      <w:pPr>
        <w:pStyle w:val="Standard"/>
        <w:spacing w:line="360" w:lineRule="auto"/>
        <w:rPr>
          <w:rFonts w:ascii="Times New Roman" w:hAnsi="Times New Roman" w:cs="Times New Roman"/>
          <w:sz w:val="24"/>
        </w:rPr>
      </w:pPr>
      <w:r w:rsidRPr="00D14248">
        <w:rPr>
          <w:rFonts w:ascii="Times New Roman" w:hAnsi="Times New Roman" w:cs="Times New Roman"/>
          <w:sz w:val="24"/>
        </w:rPr>
        <w:t>Státu náleží v příčině veškerého vyučování a vychovatelství právo nejvyššího řízení a dozorství.</w:t>
      </w:r>
      <w:r w:rsidR="00D14248" w:rsidRPr="00D14248">
        <w:rPr>
          <w:rFonts w:ascii="Times New Roman" w:hAnsi="Times New Roman" w:cs="Times New Roman"/>
          <w:sz w:val="24"/>
        </w:rPr>
        <w:t>“</w:t>
      </w:r>
      <w:r w:rsidR="00D14248">
        <w:rPr>
          <w:rStyle w:val="Znakapoznpodarou"/>
          <w:rFonts w:ascii="Times New Roman" w:hAnsi="Times New Roman" w:cs="Times New Roman"/>
          <w:sz w:val="24"/>
        </w:rPr>
        <w:footnoteReference w:id="4"/>
      </w:r>
    </w:p>
    <w:p w:rsidR="00F93A06" w:rsidRPr="00D14248" w:rsidRDefault="00F93A06" w:rsidP="00D14248">
      <w:pPr>
        <w:pStyle w:val="Standard"/>
        <w:spacing w:line="360" w:lineRule="auto"/>
        <w:rPr>
          <w:rFonts w:ascii="Times New Roman" w:hAnsi="Times New Roman" w:cs="Times New Roman"/>
          <w:sz w:val="24"/>
        </w:rPr>
      </w:pPr>
    </w:p>
    <w:p w:rsidR="00703A26" w:rsidRPr="008E1392" w:rsidRDefault="00703A26" w:rsidP="00FC4728">
      <w:pPr>
        <w:spacing w:line="360" w:lineRule="auto"/>
        <w:rPr>
          <w:rFonts w:ascii="Times New Roman" w:hAnsi="Times New Roman" w:cs="Times New Roman"/>
          <w:sz w:val="24"/>
          <w:szCs w:val="24"/>
        </w:rPr>
      </w:pPr>
    </w:p>
    <w:p w:rsidR="00703A26" w:rsidRPr="008E1392" w:rsidRDefault="00FE1D38" w:rsidP="0073752F">
      <w:pPr>
        <w:pStyle w:val="Odstavecseseznamem"/>
        <w:numPr>
          <w:ilvl w:val="1"/>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sidR="00967E0D" w:rsidRPr="008E1392">
        <w:rPr>
          <w:rFonts w:ascii="Times New Roman" w:hAnsi="Times New Roman" w:cs="Times New Roman"/>
          <w:b/>
          <w:sz w:val="24"/>
          <w:szCs w:val="24"/>
        </w:rPr>
        <w:t>Hasnerův</w:t>
      </w:r>
      <w:proofErr w:type="spellEnd"/>
      <w:r w:rsidR="00967E0D" w:rsidRPr="008E1392">
        <w:rPr>
          <w:rFonts w:ascii="Times New Roman" w:hAnsi="Times New Roman" w:cs="Times New Roman"/>
          <w:b/>
          <w:sz w:val="24"/>
          <w:szCs w:val="24"/>
        </w:rPr>
        <w:t xml:space="preserve"> zákon </w:t>
      </w:r>
    </w:p>
    <w:p w:rsidR="00E309D7" w:rsidRDefault="00967E0D" w:rsidP="00967E0D">
      <w:pPr>
        <w:spacing w:line="360" w:lineRule="auto"/>
        <w:rPr>
          <w:rFonts w:ascii="Times New Roman" w:hAnsi="Times New Roman" w:cs="Times New Roman"/>
          <w:sz w:val="24"/>
          <w:szCs w:val="24"/>
        </w:rPr>
      </w:pPr>
      <w:r w:rsidRPr="008E1392">
        <w:rPr>
          <w:rFonts w:ascii="Times New Roman" w:hAnsi="Times New Roman" w:cs="Times New Roman"/>
          <w:sz w:val="24"/>
          <w:szCs w:val="24"/>
        </w:rPr>
        <w:t>Jak již bylo řečeno</w:t>
      </w:r>
      <w:r w:rsidR="007C2800" w:rsidRPr="008E1392">
        <w:rPr>
          <w:rFonts w:ascii="Times New Roman" w:hAnsi="Times New Roman" w:cs="Times New Roman"/>
          <w:sz w:val="24"/>
          <w:szCs w:val="24"/>
        </w:rPr>
        <w:t>,</w:t>
      </w:r>
      <w:r w:rsidRPr="008E1392">
        <w:rPr>
          <w:rFonts w:ascii="Times New Roman" w:hAnsi="Times New Roman" w:cs="Times New Roman"/>
          <w:sz w:val="24"/>
          <w:szCs w:val="24"/>
        </w:rPr>
        <w:t xml:space="preserve"> </w:t>
      </w:r>
      <w:proofErr w:type="spellStart"/>
      <w:r w:rsidRPr="008E1392">
        <w:rPr>
          <w:rFonts w:ascii="Times New Roman" w:hAnsi="Times New Roman" w:cs="Times New Roman"/>
          <w:sz w:val="24"/>
          <w:szCs w:val="24"/>
        </w:rPr>
        <w:t>Hasnerův</w:t>
      </w:r>
      <w:proofErr w:type="spellEnd"/>
      <w:r w:rsidRPr="008E1392">
        <w:rPr>
          <w:rFonts w:ascii="Times New Roman" w:hAnsi="Times New Roman" w:cs="Times New Roman"/>
          <w:sz w:val="24"/>
          <w:szCs w:val="24"/>
        </w:rPr>
        <w:t xml:space="preserve"> zákon </w:t>
      </w:r>
      <w:r w:rsidR="00E309D7">
        <w:rPr>
          <w:rFonts w:ascii="Times New Roman" w:hAnsi="Times New Roman" w:cs="Times New Roman"/>
          <w:sz w:val="24"/>
          <w:szCs w:val="24"/>
        </w:rPr>
        <w:t xml:space="preserve">– Zákon říšský ze dne 14. května 1869 č. 62 </w:t>
      </w:r>
      <w:proofErr w:type="spellStart"/>
      <w:proofErr w:type="gramStart"/>
      <w:r w:rsidR="00E309D7">
        <w:rPr>
          <w:rFonts w:ascii="Times New Roman" w:hAnsi="Times New Roman" w:cs="Times New Roman"/>
          <w:sz w:val="24"/>
          <w:szCs w:val="24"/>
        </w:rPr>
        <w:t>ř</w:t>
      </w:r>
      <w:proofErr w:type="spellEnd"/>
      <w:r w:rsidR="00E309D7">
        <w:rPr>
          <w:rFonts w:ascii="Times New Roman" w:hAnsi="Times New Roman" w:cs="Times New Roman"/>
          <w:sz w:val="24"/>
          <w:szCs w:val="24"/>
        </w:rPr>
        <w:t xml:space="preserve">. z.., </w:t>
      </w:r>
      <w:proofErr w:type="spellStart"/>
      <w:r w:rsidR="00E309D7">
        <w:rPr>
          <w:rFonts w:ascii="Times New Roman" w:hAnsi="Times New Roman" w:cs="Times New Roman"/>
          <w:sz w:val="24"/>
          <w:szCs w:val="24"/>
        </w:rPr>
        <w:t>jímžto</w:t>
      </w:r>
      <w:proofErr w:type="spellEnd"/>
      <w:proofErr w:type="gramEnd"/>
      <w:r w:rsidR="00E309D7">
        <w:rPr>
          <w:rFonts w:ascii="Times New Roman" w:hAnsi="Times New Roman" w:cs="Times New Roman"/>
          <w:sz w:val="24"/>
          <w:szCs w:val="24"/>
        </w:rPr>
        <w:t xml:space="preserve"> se ustanovují pravidla vyučování ve školách obecných - </w:t>
      </w:r>
      <w:r w:rsidR="004D7E9C" w:rsidRPr="008E1392">
        <w:rPr>
          <w:rFonts w:ascii="Times New Roman" w:hAnsi="Times New Roman" w:cs="Times New Roman"/>
          <w:sz w:val="24"/>
          <w:szCs w:val="24"/>
        </w:rPr>
        <w:t>byl komplexní školskou normou, která především prodlu</w:t>
      </w:r>
      <w:r w:rsidR="00AB35C3">
        <w:rPr>
          <w:rFonts w:ascii="Times New Roman" w:hAnsi="Times New Roman" w:cs="Times New Roman"/>
          <w:sz w:val="24"/>
          <w:szCs w:val="24"/>
        </w:rPr>
        <w:t xml:space="preserve">žuje vzdělávací povinnost z 6 </w:t>
      </w:r>
      <w:r w:rsidR="004D7E9C" w:rsidRPr="008E1392">
        <w:rPr>
          <w:rFonts w:ascii="Times New Roman" w:hAnsi="Times New Roman" w:cs="Times New Roman"/>
          <w:sz w:val="24"/>
          <w:szCs w:val="24"/>
        </w:rPr>
        <w:t xml:space="preserve">na 8 let. </w:t>
      </w:r>
    </w:p>
    <w:p w:rsidR="00967E0D" w:rsidRDefault="004D7E9C" w:rsidP="00967E0D">
      <w:pPr>
        <w:spacing w:line="360" w:lineRule="auto"/>
        <w:rPr>
          <w:rFonts w:ascii="Times New Roman" w:hAnsi="Times New Roman" w:cs="Times New Roman"/>
          <w:sz w:val="24"/>
          <w:szCs w:val="24"/>
        </w:rPr>
      </w:pPr>
      <w:r w:rsidRPr="008E1392">
        <w:rPr>
          <w:rFonts w:ascii="Times New Roman" w:hAnsi="Times New Roman" w:cs="Times New Roman"/>
          <w:sz w:val="24"/>
          <w:szCs w:val="24"/>
        </w:rPr>
        <w:t xml:space="preserve">Osmiletá povinná školní docházka </w:t>
      </w:r>
      <w:r w:rsidR="007C2800" w:rsidRPr="008E1392">
        <w:rPr>
          <w:rFonts w:ascii="Times New Roman" w:hAnsi="Times New Roman" w:cs="Times New Roman"/>
          <w:sz w:val="24"/>
          <w:szCs w:val="24"/>
        </w:rPr>
        <w:t>byla dělena na primární stupeň zahrnující první až pátý ročník a dále na nižší sekundární stup</w:t>
      </w:r>
      <w:r w:rsidR="005663AC">
        <w:rPr>
          <w:rFonts w:ascii="Times New Roman" w:hAnsi="Times New Roman" w:cs="Times New Roman"/>
          <w:sz w:val="24"/>
          <w:szCs w:val="24"/>
        </w:rPr>
        <w:t>eň, kde byl</w:t>
      </w:r>
      <w:r w:rsidR="00EE4340">
        <w:rPr>
          <w:rFonts w:ascii="Times New Roman" w:hAnsi="Times New Roman" w:cs="Times New Roman"/>
          <w:sz w:val="24"/>
          <w:szCs w:val="24"/>
        </w:rPr>
        <w:t>y</w:t>
      </w:r>
      <w:r w:rsidR="005663AC">
        <w:rPr>
          <w:rFonts w:ascii="Times New Roman" w:hAnsi="Times New Roman" w:cs="Times New Roman"/>
          <w:sz w:val="24"/>
          <w:szCs w:val="24"/>
        </w:rPr>
        <w:t xml:space="preserve"> </w:t>
      </w:r>
      <w:r w:rsidR="00EE4340">
        <w:rPr>
          <w:rFonts w:ascii="Times New Roman" w:hAnsi="Times New Roman" w:cs="Times New Roman"/>
          <w:sz w:val="24"/>
          <w:szCs w:val="24"/>
        </w:rPr>
        <w:t xml:space="preserve">dvě </w:t>
      </w:r>
      <w:r w:rsidR="005663AC">
        <w:rPr>
          <w:rFonts w:ascii="Times New Roman" w:hAnsi="Times New Roman" w:cs="Times New Roman"/>
          <w:sz w:val="24"/>
          <w:szCs w:val="24"/>
        </w:rPr>
        <w:t>možnost</w:t>
      </w:r>
      <w:r w:rsidR="00EE4340">
        <w:rPr>
          <w:rFonts w:ascii="Times New Roman" w:hAnsi="Times New Roman" w:cs="Times New Roman"/>
          <w:sz w:val="24"/>
          <w:szCs w:val="24"/>
        </w:rPr>
        <w:t>i</w:t>
      </w:r>
      <w:r w:rsidR="005663AC">
        <w:rPr>
          <w:rFonts w:ascii="Times New Roman" w:hAnsi="Times New Roman" w:cs="Times New Roman"/>
          <w:sz w:val="24"/>
          <w:szCs w:val="24"/>
        </w:rPr>
        <w:t xml:space="preserve"> plnění dle přijatého zákona – pokračovat na obecné škole, či navštěvovat školu měšťanskou. (Na základě zákonů o středních školách nemuseli ovšem žáci navštěvovat pouze obecné a měšťanské školy, ale i nižší stupeň gymnázia či reálku.)</w:t>
      </w:r>
      <w:r w:rsidR="007C2800">
        <w:rPr>
          <w:rFonts w:ascii="Times New Roman" w:hAnsi="Times New Roman" w:cs="Times New Roman"/>
          <w:sz w:val="24"/>
          <w:szCs w:val="24"/>
        </w:rPr>
        <w:t xml:space="preserve"> Většina žactva pokračovala na obecných školách dalšími třemi ročníky. Někteří přestoupili na měšťa</w:t>
      </w:r>
      <w:r w:rsidR="003E6165">
        <w:rPr>
          <w:rFonts w:ascii="Times New Roman" w:hAnsi="Times New Roman" w:cs="Times New Roman"/>
          <w:sz w:val="24"/>
          <w:szCs w:val="24"/>
        </w:rPr>
        <w:t xml:space="preserve">nky, pokud na nich již </w:t>
      </w:r>
      <w:r w:rsidR="00203259">
        <w:rPr>
          <w:rFonts w:ascii="Times New Roman" w:hAnsi="Times New Roman" w:cs="Times New Roman"/>
          <w:sz w:val="24"/>
          <w:szCs w:val="24"/>
        </w:rPr>
        <w:t xml:space="preserve">neplnili primární stupeň. </w:t>
      </w:r>
    </w:p>
    <w:p w:rsidR="00877D3E" w:rsidRPr="00877D3E" w:rsidRDefault="005663AC" w:rsidP="00877D3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Hasnerův</w:t>
      </w:r>
      <w:proofErr w:type="spellEnd"/>
      <w:r>
        <w:rPr>
          <w:rFonts w:ascii="Times New Roman" w:hAnsi="Times New Roman" w:cs="Times New Roman"/>
          <w:sz w:val="24"/>
          <w:szCs w:val="24"/>
        </w:rPr>
        <w:t xml:space="preserve"> zákon tedy zřizuje osmileté obecné školy a tříleté školy měšťanské (ty byly později v 80</w:t>
      </w:r>
      <w:r w:rsidRPr="00877D3E">
        <w:rPr>
          <w:rFonts w:ascii="Times New Roman" w:hAnsi="Times New Roman" w:cs="Times New Roman"/>
          <w:sz w:val="24"/>
          <w:szCs w:val="24"/>
        </w:rPr>
        <w:t xml:space="preserve">. letech 19. století prodlouženy na čtyřleté školy). Měšťanské školy mohly být ovšem založeny i jako školy osmileté. </w:t>
      </w:r>
    </w:p>
    <w:p w:rsidR="00877D3E" w:rsidRPr="00877D3E" w:rsidRDefault="0069547B" w:rsidP="00877D3E">
      <w:pPr>
        <w:spacing w:line="360" w:lineRule="auto"/>
        <w:rPr>
          <w:rFonts w:ascii="Times New Roman" w:hAnsi="Times New Roman" w:cs="Times New Roman"/>
          <w:sz w:val="24"/>
          <w:szCs w:val="24"/>
        </w:rPr>
      </w:pPr>
      <w:r>
        <w:rPr>
          <w:rFonts w:ascii="Times New Roman" w:hAnsi="Times New Roman" w:cs="Times New Roman"/>
          <w:sz w:val="24"/>
          <w:szCs w:val="24"/>
        </w:rPr>
        <w:t xml:space="preserve">Cílem veřejného školství, jež bylo otevřeno všem žákům bez rozdílu vyznání – mělo být </w:t>
      </w:r>
      <w:r w:rsidR="00877D3E" w:rsidRPr="00877D3E">
        <w:rPr>
          <w:rFonts w:ascii="Times New Roman" w:hAnsi="Times New Roman" w:cs="Times New Roman"/>
          <w:sz w:val="24"/>
          <w:szCs w:val="24"/>
        </w:rPr>
        <w:t>v</w:t>
      </w:r>
      <w:r w:rsidR="00EE4340">
        <w:rPr>
          <w:rFonts w:ascii="Times New Roman" w:hAnsi="Times New Roman" w:cs="Times New Roman"/>
          <w:sz w:val="24"/>
          <w:szCs w:val="24"/>
        </w:rPr>
        <w:t xml:space="preserve">edení </w:t>
      </w:r>
      <w:r w:rsidR="00877D3E" w:rsidRPr="00877D3E">
        <w:rPr>
          <w:rFonts w:ascii="Times New Roman" w:hAnsi="Times New Roman" w:cs="Times New Roman"/>
          <w:sz w:val="24"/>
          <w:szCs w:val="24"/>
        </w:rPr>
        <w:t>žák</w:t>
      </w:r>
      <w:r w:rsidR="00EE4340">
        <w:rPr>
          <w:rFonts w:ascii="Times New Roman" w:hAnsi="Times New Roman" w:cs="Times New Roman"/>
          <w:sz w:val="24"/>
          <w:szCs w:val="24"/>
        </w:rPr>
        <w:t>ů</w:t>
      </w:r>
      <w:r w:rsidR="00877D3E" w:rsidRPr="00877D3E">
        <w:rPr>
          <w:rFonts w:ascii="Times New Roman" w:hAnsi="Times New Roman" w:cs="Times New Roman"/>
          <w:sz w:val="24"/>
          <w:szCs w:val="24"/>
        </w:rPr>
        <w:t xml:space="preserve"> k mravnosti a vzdělání, které jim bude užitečné pro jejich budoucí život. V paragrafu 1 zákona je vzdělávací cíl vymezen následně</w:t>
      </w:r>
      <w:r w:rsidR="00EE4340">
        <w:rPr>
          <w:rFonts w:ascii="Times New Roman" w:hAnsi="Times New Roman" w:cs="Times New Roman"/>
          <w:sz w:val="24"/>
          <w:szCs w:val="24"/>
        </w:rPr>
        <w:t>:</w:t>
      </w:r>
      <w:r w:rsidR="00877D3E" w:rsidRPr="00877D3E">
        <w:rPr>
          <w:rFonts w:ascii="Times New Roman" w:hAnsi="Times New Roman" w:cs="Times New Roman"/>
          <w:sz w:val="24"/>
          <w:szCs w:val="24"/>
        </w:rPr>
        <w:t xml:space="preserve"> „Školy obecné zřízeny jsou k tomu, aby dítky v mravnosti a nábožnosti vychovávaly, ducha jejich vyvíjely, známostí a zběhlostí, jichž mají k dalšímu vzdělání v životě potřebí, jim poskytovaly a byly základem, aby z nich stali se hodní lidé a občané.“</w:t>
      </w:r>
      <w:r>
        <w:rPr>
          <w:rStyle w:val="Znakapoznpodarou"/>
          <w:rFonts w:ascii="Times New Roman" w:hAnsi="Times New Roman" w:cs="Times New Roman"/>
          <w:sz w:val="24"/>
          <w:szCs w:val="24"/>
        </w:rPr>
        <w:footnoteReference w:id="5"/>
      </w:r>
    </w:p>
    <w:p w:rsidR="00E309D7" w:rsidRPr="00877D3E" w:rsidRDefault="00E309D7" w:rsidP="00967E0D">
      <w:pPr>
        <w:spacing w:line="360" w:lineRule="auto"/>
        <w:rPr>
          <w:rFonts w:ascii="Times New Roman" w:hAnsi="Times New Roman" w:cs="Times New Roman"/>
          <w:sz w:val="24"/>
          <w:szCs w:val="24"/>
        </w:rPr>
      </w:pPr>
    </w:p>
    <w:p w:rsidR="00E309D7" w:rsidRPr="00E309D7" w:rsidRDefault="00E309D7" w:rsidP="00E309D7">
      <w:pPr>
        <w:pStyle w:val="StylZarovnatdoblokudkovn15dku"/>
        <w:spacing w:line="360" w:lineRule="auto"/>
        <w:ind w:firstLine="0"/>
        <w:rPr>
          <w:szCs w:val="24"/>
        </w:rPr>
      </w:pPr>
      <w:proofErr w:type="spellStart"/>
      <w:r>
        <w:rPr>
          <w:szCs w:val="24"/>
        </w:rPr>
        <w:t>Hasnerův</w:t>
      </w:r>
      <w:proofErr w:type="spellEnd"/>
      <w:r>
        <w:rPr>
          <w:szCs w:val="24"/>
        </w:rPr>
        <w:t xml:space="preserve"> zákon </w:t>
      </w:r>
      <w:r>
        <w:t xml:space="preserve">zavádí nové předměty, čímž dochází k výrazným změnám v oblasti vnitřního života </w:t>
      </w:r>
      <w:r w:rsidRPr="00E309D7">
        <w:rPr>
          <w:szCs w:val="24"/>
        </w:rPr>
        <w:t>škol. Na obecných školách byl vzdělávací obsah vymezen následovně:</w:t>
      </w:r>
    </w:p>
    <w:p w:rsidR="00E309D7" w:rsidRPr="00E309D7" w:rsidRDefault="00E309D7" w:rsidP="00E309D7">
      <w:pPr>
        <w:spacing w:line="360" w:lineRule="auto"/>
        <w:ind w:left="360"/>
        <w:rPr>
          <w:rFonts w:ascii="Times New Roman" w:hAnsi="Times New Roman" w:cs="Times New Roman"/>
          <w:sz w:val="24"/>
          <w:szCs w:val="24"/>
        </w:rPr>
      </w:pPr>
      <w:r w:rsidRPr="00E309D7">
        <w:rPr>
          <w:rFonts w:ascii="Times New Roman" w:hAnsi="Times New Roman" w:cs="Times New Roman"/>
          <w:sz w:val="24"/>
          <w:szCs w:val="24"/>
        </w:rPr>
        <w:t>„§ 3. Na každé škole obecné vyučováno buď alespoň těmto předmětům:</w:t>
      </w:r>
    </w:p>
    <w:p w:rsidR="00E309D7" w:rsidRPr="00E309D7" w:rsidRDefault="00E309D7" w:rsidP="00E309D7">
      <w:pPr>
        <w:spacing w:line="360" w:lineRule="auto"/>
        <w:ind w:left="360"/>
        <w:rPr>
          <w:rFonts w:ascii="Times New Roman" w:hAnsi="Times New Roman" w:cs="Times New Roman"/>
          <w:sz w:val="24"/>
          <w:szCs w:val="24"/>
        </w:rPr>
      </w:pPr>
      <w:r w:rsidRPr="00E309D7">
        <w:rPr>
          <w:rFonts w:ascii="Times New Roman" w:hAnsi="Times New Roman" w:cs="Times New Roman"/>
          <w:sz w:val="24"/>
          <w:szCs w:val="24"/>
        </w:rPr>
        <w:t>náboženství,</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jazyku, počtům,</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 xml:space="preserve">tomu, čeho nejvíce </w:t>
      </w:r>
      <w:proofErr w:type="spellStart"/>
      <w:r w:rsidRPr="00E309D7">
        <w:rPr>
          <w:rFonts w:ascii="Times New Roman" w:hAnsi="Times New Roman" w:cs="Times New Roman"/>
          <w:sz w:val="24"/>
          <w:szCs w:val="24"/>
        </w:rPr>
        <w:t>věděti</w:t>
      </w:r>
      <w:proofErr w:type="spellEnd"/>
      <w:r w:rsidRPr="00E309D7">
        <w:rPr>
          <w:rFonts w:ascii="Times New Roman" w:hAnsi="Times New Roman" w:cs="Times New Roman"/>
          <w:sz w:val="24"/>
          <w:szCs w:val="24"/>
        </w:rPr>
        <w:t xml:space="preserve"> z přírodovědy, ze země vědy a historie,</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zvláštní zřetel majíc k vlasti a k ústavě vlastenecké,</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psaní,</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nauce o formách geometrických,</w:t>
      </w:r>
      <w:r w:rsidR="00F93A06">
        <w:rPr>
          <w:rFonts w:ascii="Times New Roman" w:hAnsi="Times New Roman" w:cs="Times New Roman"/>
          <w:sz w:val="24"/>
          <w:szCs w:val="24"/>
        </w:rPr>
        <w:t xml:space="preserve"> </w:t>
      </w:r>
      <w:r w:rsidRPr="00E309D7">
        <w:rPr>
          <w:rFonts w:ascii="Times New Roman" w:hAnsi="Times New Roman" w:cs="Times New Roman"/>
          <w:sz w:val="24"/>
          <w:szCs w:val="24"/>
        </w:rPr>
        <w:t>zpěvu a tělocviku.</w:t>
      </w:r>
    </w:p>
    <w:p w:rsidR="00E309D7" w:rsidRPr="00E309D7" w:rsidRDefault="00E309D7" w:rsidP="00E309D7">
      <w:pPr>
        <w:spacing w:line="360" w:lineRule="auto"/>
        <w:ind w:left="360"/>
        <w:rPr>
          <w:rFonts w:ascii="Times New Roman" w:hAnsi="Times New Roman" w:cs="Times New Roman"/>
          <w:sz w:val="24"/>
          <w:szCs w:val="24"/>
        </w:rPr>
      </w:pPr>
    </w:p>
    <w:p w:rsidR="00E309D7" w:rsidRDefault="00E309D7" w:rsidP="00E309D7">
      <w:pPr>
        <w:spacing w:line="360" w:lineRule="auto"/>
        <w:ind w:left="360"/>
        <w:rPr>
          <w:rFonts w:ascii="Times New Roman" w:hAnsi="Times New Roman" w:cs="Times New Roman"/>
          <w:sz w:val="24"/>
          <w:szCs w:val="24"/>
        </w:rPr>
      </w:pPr>
      <w:r w:rsidRPr="00E309D7">
        <w:rPr>
          <w:rFonts w:ascii="Times New Roman" w:hAnsi="Times New Roman" w:cs="Times New Roman"/>
          <w:sz w:val="24"/>
          <w:szCs w:val="24"/>
        </w:rPr>
        <w:lastRenderedPageBreak/>
        <w:t xml:space="preserve">Děvčata vyučována </w:t>
      </w:r>
      <w:proofErr w:type="spellStart"/>
      <w:r w:rsidRPr="00E309D7">
        <w:rPr>
          <w:rFonts w:ascii="Times New Roman" w:hAnsi="Times New Roman" w:cs="Times New Roman"/>
          <w:sz w:val="24"/>
          <w:szCs w:val="24"/>
        </w:rPr>
        <w:t>buďtež</w:t>
      </w:r>
      <w:proofErr w:type="spellEnd"/>
      <w:r w:rsidRPr="00E309D7">
        <w:rPr>
          <w:rFonts w:ascii="Times New Roman" w:hAnsi="Times New Roman" w:cs="Times New Roman"/>
          <w:sz w:val="24"/>
          <w:szCs w:val="24"/>
        </w:rPr>
        <w:t xml:space="preserve"> mimo to v ženských pracích ručních a v nauce o domácím hospodářství.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
      </w:r>
    </w:p>
    <w:p w:rsidR="00E309D7" w:rsidRDefault="00E309D7" w:rsidP="00E309D7">
      <w:pPr>
        <w:spacing w:line="360" w:lineRule="auto"/>
        <w:ind w:left="360"/>
        <w:rPr>
          <w:rFonts w:ascii="Times New Roman" w:hAnsi="Times New Roman" w:cs="Times New Roman"/>
          <w:sz w:val="24"/>
          <w:szCs w:val="24"/>
        </w:rPr>
      </w:pPr>
    </w:p>
    <w:p w:rsidR="00E309D7" w:rsidRPr="000B2A4E" w:rsidRDefault="00E309D7" w:rsidP="000B2A4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Na školách </w:t>
      </w:r>
      <w:r w:rsidRPr="000B2A4E">
        <w:rPr>
          <w:rFonts w:ascii="Times New Roman" w:hAnsi="Times New Roman" w:cs="Times New Roman"/>
          <w:sz w:val="24"/>
          <w:szCs w:val="24"/>
        </w:rPr>
        <w:t>měšťanských byl vzdělávací obsah rozšířenější:</w:t>
      </w:r>
    </w:p>
    <w:p w:rsidR="000B2A4E" w:rsidRPr="000B2A4E" w:rsidRDefault="000B2A4E" w:rsidP="000B2A4E">
      <w:pPr>
        <w:spacing w:line="360" w:lineRule="auto"/>
        <w:ind w:left="360"/>
        <w:rPr>
          <w:rFonts w:ascii="Times New Roman" w:hAnsi="Times New Roman" w:cs="Times New Roman"/>
          <w:sz w:val="24"/>
          <w:szCs w:val="24"/>
        </w:rPr>
      </w:pPr>
      <w:r w:rsidRPr="000B2A4E">
        <w:rPr>
          <w:rFonts w:ascii="Times New Roman" w:hAnsi="Times New Roman" w:cs="Times New Roman"/>
          <w:sz w:val="24"/>
          <w:szCs w:val="24"/>
        </w:rPr>
        <w:t xml:space="preserve">„§ 17.  Školy měšťanské zřízeny jsou k tomu, aby poskytovaly těm, kteří nechodí do školy střední, vzdělání vyššího, nežli jest to, jehož </w:t>
      </w:r>
      <w:proofErr w:type="spellStart"/>
      <w:r w:rsidRPr="000B2A4E">
        <w:rPr>
          <w:rFonts w:ascii="Times New Roman" w:hAnsi="Times New Roman" w:cs="Times New Roman"/>
          <w:sz w:val="24"/>
          <w:szCs w:val="24"/>
        </w:rPr>
        <w:t>dojíti</w:t>
      </w:r>
      <w:proofErr w:type="spellEnd"/>
      <w:r w:rsidRPr="000B2A4E">
        <w:rPr>
          <w:rFonts w:ascii="Times New Roman" w:hAnsi="Times New Roman" w:cs="Times New Roman"/>
          <w:sz w:val="24"/>
          <w:szCs w:val="24"/>
        </w:rPr>
        <w:t xml:space="preserve"> mohou na obyčejné škole obecné.</w:t>
      </w:r>
    </w:p>
    <w:p w:rsidR="000B2A4E" w:rsidRPr="000B2A4E" w:rsidRDefault="000B2A4E" w:rsidP="000B2A4E">
      <w:pPr>
        <w:spacing w:line="360" w:lineRule="auto"/>
        <w:ind w:left="360"/>
        <w:rPr>
          <w:rFonts w:ascii="Times New Roman" w:hAnsi="Times New Roman" w:cs="Times New Roman"/>
          <w:sz w:val="24"/>
          <w:szCs w:val="24"/>
        </w:rPr>
      </w:pPr>
      <w:r>
        <w:rPr>
          <w:rFonts w:ascii="Times New Roman" w:hAnsi="Times New Roman" w:cs="Times New Roman"/>
          <w:sz w:val="24"/>
          <w:szCs w:val="24"/>
        </w:rPr>
        <w:t>N</w:t>
      </w:r>
      <w:r w:rsidRPr="000B2A4E">
        <w:rPr>
          <w:rFonts w:ascii="Times New Roman" w:hAnsi="Times New Roman" w:cs="Times New Roman"/>
          <w:sz w:val="24"/>
          <w:szCs w:val="24"/>
        </w:rPr>
        <w:t xml:space="preserve">a těchto školách </w:t>
      </w:r>
      <w:proofErr w:type="spellStart"/>
      <w:r w:rsidRPr="000B2A4E">
        <w:rPr>
          <w:rFonts w:ascii="Times New Roman" w:hAnsi="Times New Roman" w:cs="Times New Roman"/>
          <w:sz w:val="24"/>
          <w:szCs w:val="24"/>
        </w:rPr>
        <w:t>vyučovati</w:t>
      </w:r>
      <w:proofErr w:type="spellEnd"/>
      <w:r w:rsidRPr="000B2A4E">
        <w:rPr>
          <w:rFonts w:ascii="Times New Roman" w:hAnsi="Times New Roman" w:cs="Times New Roman"/>
          <w:sz w:val="24"/>
          <w:szCs w:val="24"/>
        </w:rPr>
        <w:t xml:space="preserve"> se má těmto předmětům:</w:t>
      </w:r>
    </w:p>
    <w:p w:rsidR="000B2A4E" w:rsidRPr="000B2A4E" w:rsidRDefault="000B2A4E" w:rsidP="00F93A06">
      <w:pPr>
        <w:spacing w:line="360" w:lineRule="auto"/>
        <w:ind w:left="360"/>
        <w:rPr>
          <w:rFonts w:ascii="Times New Roman" w:hAnsi="Times New Roman" w:cs="Times New Roman"/>
          <w:sz w:val="24"/>
          <w:szCs w:val="24"/>
        </w:rPr>
      </w:pPr>
      <w:r w:rsidRPr="000B2A4E">
        <w:rPr>
          <w:rFonts w:ascii="Times New Roman" w:hAnsi="Times New Roman" w:cs="Times New Roman"/>
          <w:sz w:val="24"/>
          <w:szCs w:val="24"/>
        </w:rPr>
        <w:t>náboženství,</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jazyku a písemnostem,</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zeměpisu a dějepisu, zvláštní zření majíc k vlasti a k ústavě vlastenecké,</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přírodopisu,</w:t>
      </w:r>
      <w:r w:rsidR="00F93A06">
        <w:rPr>
          <w:rFonts w:ascii="Times New Roman" w:hAnsi="Times New Roman" w:cs="Times New Roman"/>
          <w:sz w:val="24"/>
          <w:szCs w:val="24"/>
        </w:rPr>
        <w:t xml:space="preserve"> </w:t>
      </w:r>
      <w:proofErr w:type="spellStart"/>
      <w:r w:rsidRPr="000B2A4E">
        <w:rPr>
          <w:rFonts w:ascii="Times New Roman" w:hAnsi="Times New Roman" w:cs="Times New Roman"/>
          <w:sz w:val="24"/>
          <w:szCs w:val="24"/>
        </w:rPr>
        <w:t>arithmetice</w:t>
      </w:r>
      <w:proofErr w:type="spellEnd"/>
      <w:r w:rsidRPr="000B2A4E">
        <w:rPr>
          <w:rFonts w:ascii="Times New Roman" w:hAnsi="Times New Roman" w:cs="Times New Roman"/>
          <w:sz w:val="24"/>
          <w:szCs w:val="24"/>
        </w:rPr>
        <w:t>,</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geometrii,</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vedení knih,</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kreslení od ruky,</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kreslení geometrickému,</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krasopisu,</w:t>
      </w:r>
      <w:r w:rsidR="00F93A06">
        <w:rPr>
          <w:rFonts w:ascii="Times New Roman" w:hAnsi="Times New Roman" w:cs="Times New Roman"/>
          <w:sz w:val="24"/>
          <w:szCs w:val="24"/>
        </w:rPr>
        <w:t xml:space="preserve"> </w:t>
      </w:r>
      <w:r w:rsidRPr="000B2A4E">
        <w:rPr>
          <w:rFonts w:ascii="Times New Roman" w:hAnsi="Times New Roman" w:cs="Times New Roman"/>
          <w:sz w:val="24"/>
          <w:szCs w:val="24"/>
        </w:rPr>
        <w:t>zpěvu a tělocviku;</w:t>
      </w:r>
    </w:p>
    <w:p w:rsidR="000B2A4E" w:rsidRPr="000B2A4E" w:rsidRDefault="000B2A4E" w:rsidP="000B2A4E">
      <w:pPr>
        <w:spacing w:line="360" w:lineRule="auto"/>
        <w:rPr>
          <w:rFonts w:ascii="Times New Roman" w:hAnsi="Times New Roman" w:cs="Times New Roman"/>
          <w:sz w:val="24"/>
          <w:szCs w:val="24"/>
        </w:rPr>
      </w:pPr>
      <w:r w:rsidRPr="000B2A4E">
        <w:rPr>
          <w:rFonts w:ascii="Times New Roman" w:hAnsi="Times New Roman" w:cs="Times New Roman"/>
          <w:sz w:val="24"/>
          <w:szCs w:val="24"/>
        </w:rPr>
        <w:t xml:space="preserve">Dívky </w:t>
      </w:r>
      <w:proofErr w:type="spellStart"/>
      <w:r w:rsidRPr="000B2A4E">
        <w:rPr>
          <w:rFonts w:ascii="Times New Roman" w:hAnsi="Times New Roman" w:cs="Times New Roman"/>
          <w:sz w:val="24"/>
          <w:szCs w:val="24"/>
        </w:rPr>
        <w:t>vyučovati</w:t>
      </w:r>
      <w:proofErr w:type="spellEnd"/>
      <w:r w:rsidRPr="000B2A4E">
        <w:rPr>
          <w:rFonts w:ascii="Times New Roman" w:hAnsi="Times New Roman" w:cs="Times New Roman"/>
          <w:sz w:val="24"/>
          <w:szCs w:val="24"/>
        </w:rPr>
        <w:t xml:space="preserve"> se mají: ženským pracím ručním a nauce o domácím hospodářství.</w:t>
      </w:r>
    </w:p>
    <w:p w:rsidR="000B2A4E" w:rsidRPr="000B2A4E" w:rsidRDefault="000B2A4E" w:rsidP="000B2A4E">
      <w:pPr>
        <w:spacing w:line="360" w:lineRule="auto"/>
        <w:rPr>
          <w:rFonts w:ascii="Times New Roman" w:hAnsi="Times New Roman" w:cs="Times New Roman"/>
          <w:sz w:val="24"/>
          <w:szCs w:val="24"/>
        </w:rPr>
      </w:pPr>
      <w:r w:rsidRPr="000B2A4E">
        <w:rPr>
          <w:rFonts w:ascii="Times New Roman" w:hAnsi="Times New Roman" w:cs="Times New Roman"/>
          <w:sz w:val="24"/>
          <w:szCs w:val="24"/>
        </w:rPr>
        <w:t xml:space="preserve">Na školách měšťanských, které nejsou německé, poskytnuto buď příležitosti </w:t>
      </w:r>
      <w:proofErr w:type="spellStart"/>
      <w:r w:rsidRPr="000B2A4E">
        <w:rPr>
          <w:rFonts w:ascii="Times New Roman" w:hAnsi="Times New Roman" w:cs="Times New Roman"/>
          <w:sz w:val="24"/>
          <w:szCs w:val="24"/>
        </w:rPr>
        <w:t>naučiti</w:t>
      </w:r>
      <w:proofErr w:type="spellEnd"/>
      <w:r w:rsidRPr="000B2A4E">
        <w:rPr>
          <w:rFonts w:ascii="Times New Roman" w:hAnsi="Times New Roman" w:cs="Times New Roman"/>
          <w:sz w:val="24"/>
          <w:szCs w:val="24"/>
        </w:rPr>
        <w:t xml:space="preserve"> se jazyku německému.</w:t>
      </w:r>
    </w:p>
    <w:p w:rsidR="000B2A4E" w:rsidRPr="000B2A4E" w:rsidRDefault="000B2A4E" w:rsidP="000B2A4E">
      <w:pPr>
        <w:spacing w:line="360" w:lineRule="auto"/>
        <w:rPr>
          <w:rFonts w:ascii="Times New Roman" w:hAnsi="Times New Roman" w:cs="Times New Roman"/>
          <w:sz w:val="24"/>
          <w:szCs w:val="24"/>
        </w:rPr>
      </w:pPr>
      <w:r w:rsidRPr="000B2A4E">
        <w:rPr>
          <w:rFonts w:ascii="Times New Roman" w:hAnsi="Times New Roman" w:cs="Times New Roman"/>
          <w:sz w:val="24"/>
          <w:szCs w:val="24"/>
        </w:rPr>
        <w:t xml:space="preserve">Když k tomu přivolí školní úřad zemský, může se na školách měšťanských také </w:t>
      </w:r>
      <w:proofErr w:type="spellStart"/>
      <w:r w:rsidRPr="000B2A4E">
        <w:rPr>
          <w:rFonts w:ascii="Times New Roman" w:hAnsi="Times New Roman" w:cs="Times New Roman"/>
          <w:sz w:val="24"/>
          <w:szCs w:val="24"/>
        </w:rPr>
        <w:t>vyučovati</w:t>
      </w:r>
      <w:proofErr w:type="spellEnd"/>
      <w:r w:rsidRPr="000B2A4E">
        <w:rPr>
          <w:rFonts w:ascii="Times New Roman" w:hAnsi="Times New Roman" w:cs="Times New Roman"/>
          <w:sz w:val="24"/>
          <w:szCs w:val="24"/>
        </w:rPr>
        <w:t xml:space="preserve"> některému cizímu jazyku živému, však způsobem neobligátním.“</w:t>
      </w:r>
      <w:r w:rsidRPr="000B2A4E">
        <w:rPr>
          <w:rStyle w:val="Znakapoznpodarou"/>
          <w:rFonts w:ascii="Times New Roman" w:hAnsi="Times New Roman" w:cs="Times New Roman"/>
          <w:sz w:val="24"/>
          <w:szCs w:val="24"/>
        </w:rPr>
        <w:footnoteReference w:id="7"/>
      </w:r>
    </w:p>
    <w:p w:rsidR="00E309D7" w:rsidRDefault="00E309D7" w:rsidP="006428B3">
      <w:pPr>
        <w:spacing w:line="360" w:lineRule="auto"/>
        <w:rPr>
          <w:rFonts w:ascii="Times New Roman" w:hAnsi="Times New Roman" w:cs="Times New Roman"/>
          <w:sz w:val="24"/>
          <w:szCs w:val="24"/>
        </w:rPr>
      </w:pPr>
    </w:p>
    <w:p w:rsidR="00DE6C62" w:rsidRDefault="00691A7B" w:rsidP="006428B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Hasnerův</w:t>
      </w:r>
      <w:proofErr w:type="spellEnd"/>
      <w:r>
        <w:rPr>
          <w:rFonts w:ascii="Times New Roman" w:hAnsi="Times New Roman" w:cs="Times New Roman"/>
          <w:sz w:val="24"/>
          <w:szCs w:val="24"/>
        </w:rPr>
        <w:t xml:space="preserve"> zákon rovněž řeší otázku vzdělávání učitelů obecných a měšťanských škol. Pro jejich vzdělání zřizuje učitelské ústavy – čtyřleté střední školy zakončené maturitou. </w:t>
      </w:r>
      <w:r w:rsidR="00DE6C62">
        <w:rPr>
          <w:rFonts w:ascii="Times New Roman" w:hAnsi="Times New Roman" w:cs="Times New Roman"/>
          <w:sz w:val="24"/>
          <w:szCs w:val="24"/>
        </w:rPr>
        <w:t xml:space="preserve">Na učitelský ústav se přijímalo na základě přijímací zkoušky a předpokládalo se osvojení učiva nižšího stupně gymnázia či reálky. Mohli se však hlásit i uchazeči z měšťanských škol. </w:t>
      </w:r>
      <w:r w:rsidR="00943CC2">
        <w:rPr>
          <w:rFonts w:ascii="Times New Roman" w:hAnsi="Times New Roman" w:cs="Times New Roman"/>
          <w:sz w:val="24"/>
          <w:szCs w:val="24"/>
        </w:rPr>
        <w:t xml:space="preserve">O studijní místo se mohli ucházet všichni bez rozdílu vyznání. </w:t>
      </w:r>
      <w:r w:rsidR="00DE6C62">
        <w:rPr>
          <w:rFonts w:ascii="Times New Roman" w:hAnsi="Times New Roman" w:cs="Times New Roman"/>
          <w:sz w:val="24"/>
          <w:szCs w:val="24"/>
        </w:rPr>
        <w:t xml:space="preserve">Učitelské ústavy se dělily na chlapecké a dívčí. Vyučovací řeč (čeština či němčina) byla dána nařízením ministerstva. </w:t>
      </w:r>
    </w:p>
    <w:p w:rsidR="00DE6C62" w:rsidRPr="00943CC2" w:rsidRDefault="00943CC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w:t>
      </w:r>
      <w:r w:rsidR="00DE6C62" w:rsidRPr="00943CC2">
        <w:rPr>
          <w:rFonts w:ascii="Times New Roman" w:hAnsi="Times New Roman" w:cs="Times New Roman"/>
          <w:sz w:val="24"/>
          <w:szCs w:val="24"/>
        </w:rPr>
        <w:t xml:space="preserve">§ 29. Na ústavech </w:t>
      </w:r>
      <w:proofErr w:type="spellStart"/>
      <w:r w:rsidR="00DE6C62" w:rsidRPr="00943CC2">
        <w:rPr>
          <w:rFonts w:ascii="Times New Roman" w:hAnsi="Times New Roman" w:cs="Times New Roman"/>
          <w:sz w:val="24"/>
          <w:szCs w:val="24"/>
        </w:rPr>
        <w:t>vyučovatelských</w:t>
      </w:r>
      <w:proofErr w:type="spellEnd"/>
      <w:r w:rsidR="00DE6C62" w:rsidRPr="00943CC2">
        <w:rPr>
          <w:rFonts w:ascii="Times New Roman" w:hAnsi="Times New Roman" w:cs="Times New Roman"/>
          <w:sz w:val="24"/>
          <w:szCs w:val="24"/>
        </w:rPr>
        <w:t xml:space="preserve"> </w:t>
      </w:r>
      <w:proofErr w:type="spellStart"/>
      <w:r w:rsidR="00DE6C62" w:rsidRPr="00943CC2">
        <w:rPr>
          <w:rFonts w:ascii="Times New Roman" w:hAnsi="Times New Roman" w:cs="Times New Roman"/>
          <w:sz w:val="24"/>
          <w:szCs w:val="24"/>
        </w:rPr>
        <w:t>vyučovati</w:t>
      </w:r>
      <w:proofErr w:type="spellEnd"/>
      <w:r w:rsidR="00DE6C62" w:rsidRPr="00943CC2">
        <w:rPr>
          <w:rFonts w:ascii="Times New Roman" w:hAnsi="Times New Roman" w:cs="Times New Roman"/>
          <w:sz w:val="24"/>
          <w:szCs w:val="24"/>
        </w:rPr>
        <w:t xml:space="preserve"> se bude:</w:t>
      </w: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lastRenderedPageBreak/>
        <w:t>náboženství,</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 xml:space="preserve">vychovatelství, nauce </w:t>
      </w:r>
      <w:proofErr w:type="gramStart"/>
      <w:r w:rsidRPr="00943CC2">
        <w:rPr>
          <w:rFonts w:ascii="Times New Roman" w:hAnsi="Times New Roman" w:cs="Times New Roman"/>
          <w:sz w:val="24"/>
          <w:szCs w:val="24"/>
        </w:rPr>
        <w:t>vyučovací a  historii</w:t>
      </w:r>
      <w:proofErr w:type="gramEnd"/>
      <w:r w:rsidRPr="00943CC2">
        <w:rPr>
          <w:rFonts w:ascii="Times New Roman" w:hAnsi="Times New Roman" w:cs="Times New Roman"/>
          <w:sz w:val="24"/>
          <w:szCs w:val="24"/>
        </w:rPr>
        <w:t xml:space="preserve"> i vědám pomocným těchto nauk, mluvnici a znalostem literatury, matematice, popisujícím přírodovědám (zoologii, botanice a mineralogii), přírodozpytu (fyzice a počátkům chemie),</w:t>
      </w: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nauce o ústavě vlastenecké,</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polnímu hospodářství,</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kreslení (geometrickému i od ruky),</w:t>
      </w:r>
      <w:r w:rsidR="000A535E">
        <w:rPr>
          <w:rFonts w:ascii="Times New Roman" w:hAnsi="Times New Roman" w:cs="Times New Roman"/>
          <w:sz w:val="24"/>
          <w:szCs w:val="24"/>
        </w:rPr>
        <w:t xml:space="preserve"> </w:t>
      </w:r>
      <w:proofErr w:type="gramStart"/>
      <w:r w:rsidRPr="00943CC2">
        <w:rPr>
          <w:rFonts w:ascii="Times New Roman" w:hAnsi="Times New Roman" w:cs="Times New Roman"/>
          <w:sz w:val="24"/>
          <w:szCs w:val="24"/>
        </w:rPr>
        <w:t>hudbě a  tělocviku</w:t>
      </w:r>
      <w:proofErr w:type="gramEnd"/>
      <w:r w:rsidRPr="00943CC2">
        <w:rPr>
          <w:rFonts w:ascii="Times New Roman" w:hAnsi="Times New Roman" w:cs="Times New Roman"/>
          <w:sz w:val="24"/>
          <w:szCs w:val="24"/>
        </w:rPr>
        <w:t>.</w:t>
      </w: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 xml:space="preserve">Kromě toho učení buďte chovanci, tu kde k tomu jest příležitosti, způsobu vyučování hluchoněmých a slepých, a poučováni </w:t>
      </w:r>
      <w:proofErr w:type="spellStart"/>
      <w:r w:rsidRPr="00943CC2">
        <w:rPr>
          <w:rFonts w:ascii="Times New Roman" w:hAnsi="Times New Roman" w:cs="Times New Roman"/>
          <w:sz w:val="24"/>
          <w:szCs w:val="24"/>
        </w:rPr>
        <w:t>buďtež</w:t>
      </w:r>
      <w:proofErr w:type="spellEnd"/>
      <w:r w:rsidRPr="00943CC2">
        <w:rPr>
          <w:rFonts w:ascii="Times New Roman" w:hAnsi="Times New Roman" w:cs="Times New Roman"/>
          <w:sz w:val="24"/>
          <w:szCs w:val="24"/>
        </w:rPr>
        <w:t xml:space="preserve"> o organizaci dobře zřízené opatrovny dítek (zahrádky dětské, mateřské školky).</w:t>
      </w:r>
    </w:p>
    <w:p w:rsidR="00DE6C62" w:rsidRPr="00943CC2" w:rsidRDefault="00DE6C62" w:rsidP="00943CC2">
      <w:pPr>
        <w:spacing w:line="360" w:lineRule="auto"/>
        <w:ind w:left="705"/>
        <w:rPr>
          <w:rFonts w:ascii="Times New Roman" w:hAnsi="Times New Roman" w:cs="Times New Roman"/>
          <w:sz w:val="24"/>
          <w:szCs w:val="24"/>
        </w:rPr>
      </w:pP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 xml:space="preserve">§ 30. Na ústavech ke vzdělávání učitelek bude se </w:t>
      </w:r>
      <w:proofErr w:type="spellStart"/>
      <w:r w:rsidRPr="00943CC2">
        <w:rPr>
          <w:rFonts w:ascii="Times New Roman" w:hAnsi="Times New Roman" w:cs="Times New Roman"/>
          <w:sz w:val="24"/>
          <w:szCs w:val="24"/>
        </w:rPr>
        <w:t>vyučovati</w:t>
      </w:r>
      <w:proofErr w:type="spellEnd"/>
      <w:r w:rsidRPr="00943CC2">
        <w:rPr>
          <w:rFonts w:ascii="Times New Roman" w:hAnsi="Times New Roman" w:cs="Times New Roman"/>
          <w:sz w:val="24"/>
          <w:szCs w:val="24"/>
        </w:rPr>
        <w:t>:</w:t>
      </w: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náboženství,</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vy</w:t>
      </w:r>
      <w:r w:rsidR="00F2689D">
        <w:rPr>
          <w:rFonts w:ascii="Times New Roman" w:hAnsi="Times New Roman" w:cs="Times New Roman"/>
          <w:sz w:val="24"/>
          <w:szCs w:val="24"/>
        </w:rPr>
        <w:t>chovatelství, nauce vyučovací a</w:t>
      </w:r>
      <w:r w:rsidRPr="00943CC2">
        <w:rPr>
          <w:rFonts w:ascii="Times New Roman" w:hAnsi="Times New Roman" w:cs="Times New Roman"/>
          <w:sz w:val="24"/>
          <w:szCs w:val="24"/>
        </w:rPr>
        <w:t xml:space="preserve"> historii těchto nauk, mluvnici, </w:t>
      </w:r>
      <w:r w:rsidR="000A535E">
        <w:rPr>
          <w:rFonts w:ascii="Times New Roman" w:hAnsi="Times New Roman" w:cs="Times New Roman"/>
          <w:sz w:val="24"/>
          <w:szCs w:val="24"/>
        </w:rPr>
        <w:t>p</w:t>
      </w:r>
      <w:r w:rsidRPr="00943CC2">
        <w:rPr>
          <w:rFonts w:ascii="Times New Roman" w:hAnsi="Times New Roman" w:cs="Times New Roman"/>
          <w:sz w:val="24"/>
          <w:szCs w:val="24"/>
        </w:rPr>
        <w:t>ísemnostem a znalosti literatury,</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geografii a historii,</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aritmetice,</w:t>
      </w:r>
      <w:r w:rsidR="000A535E">
        <w:rPr>
          <w:rFonts w:ascii="Times New Roman" w:hAnsi="Times New Roman" w:cs="Times New Roman"/>
          <w:sz w:val="24"/>
          <w:szCs w:val="24"/>
        </w:rPr>
        <w:t xml:space="preserve"> </w:t>
      </w:r>
      <w:proofErr w:type="spellStart"/>
      <w:r w:rsidRPr="00943CC2">
        <w:rPr>
          <w:rFonts w:ascii="Times New Roman" w:hAnsi="Times New Roman" w:cs="Times New Roman"/>
          <w:sz w:val="24"/>
          <w:szCs w:val="24"/>
        </w:rPr>
        <w:t>přírodoznalstvím</w:t>
      </w:r>
      <w:proofErr w:type="spellEnd"/>
      <w:r w:rsidRPr="00943CC2">
        <w:rPr>
          <w:rFonts w:ascii="Times New Roman" w:hAnsi="Times New Roman" w:cs="Times New Roman"/>
          <w:sz w:val="24"/>
          <w:szCs w:val="24"/>
        </w:rPr>
        <w:t xml:space="preserve">  (popisujícím přírodovědám a přírodozpytu),</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kreslení,</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zpěvu, nauce o domácím hospodářství,</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cizím jazykům,</w:t>
      </w:r>
      <w:r w:rsidR="000A535E">
        <w:rPr>
          <w:rFonts w:ascii="Times New Roman" w:hAnsi="Times New Roman" w:cs="Times New Roman"/>
          <w:sz w:val="24"/>
          <w:szCs w:val="24"/>
        </w:rPr>
        <w:t xml:space="preserve"> </w:t>
      </w:r>
      <w:r w:rsidRPr="00943CC2">
        <w:rPr>
          <w:rFonts w:ascii="Times New Roman" w:hAnsi="Times New Roman" w:cs="Times New Roman"/>
          <w:sz w:val="24"/>
          <w:szCs w:val="24"/>
        </w:rPr>
        <w:t xml:space="preserve">ženským pracím </w:t>
      </w:r>
      <w:proofErr w:type="gramStart"/>
      <w:r w:rsidRPr="00943CC2">
        <w:rPr>
          <w:rFonts w:ascii="Times New Roman" w:hAnsi="Times New Roman" w:cs="Times New Roman"/>
          <w:sz w:val="24"/>
          <w:szCs w:val="24"/>
        </w:rPr>
        <w:t>ručním,tělocviku</w:t>
      </w:r>
      <w:proofErr w:type="gramEnd"/>
      <w:r w:rsidRPr="00943CC2">
        <w:rPr>
          <w:rFonts w:ascii="Times New Roman" w:hAnsi="Times New Roman" w:cs="Times New Roman"/>
          <w:sz w:val="24"/>
          <w:szCs w:val="24"/>
        </w:rPr>
        <w:t>.</w:t>
      </w:r>
    </w:p>
    <w:p w:rsidR="00DE6C62" w:rsidRPr="00943CC2" w:rsidRDefault="00DE6C62" w:rsidP="00943CC2">
      <w:pPr>
        <w:spacing w:line="360" w:lineRule="auto"/>
        <w:ind w:left="705"/>
        <w:rPr>
          <w:rFonts w:ascii="Times New Roman" w:hAnsi="Times New Roman" w:cs="Times New Roman"/>
          <w:sz w:val="24"/>
          <w:szCs w:val="24"/>
        </w:rPr>
      </w:pPr>
      <w:r w:rsidRPr="00943CC2">
        <w:rPr>
          <w:rFonts w:ascii="Times New Roman" w:hAnsi="Times New Roman" w:cs="Times New Roman"/>
          <w:sz w:val="24"/>
          <w:szCs w:val="24"/>
        </w:rPr>
        <w:t>Mimo to poučovány buďte chovanky, tu kde k tomu jest příležitosti o organizaci dobře zřízené opatrovny dítek (zahrádky dětské, mateřské školky).</w:t>
      </w:r>
      <w:r w:rsidR="000A535E">
        <w:rPr>
          <w:rFonts w:ascii="Times New Roman" w:hAnsi="Times New Roman" w:cs="Times New Roman"/>
          <w:sz w:val="24"/>
          <w:szCs w:val="24"/>
        </w:rPr>
        <w:t>“</w:t>
      </w:r>
      <w:r w:rsidR="000A535E">
        <w:rPr>
          <w:rStyle w:val="Znakapoznpodarou"/>
          <w:rFonts w:ascii="Times New Roman" w:hAnsi="Times New Roman" w:cs="Times New Roman"/>
          <w:sz w:val="24"/>
          <w:szCs w:val="24"/>
        </w:rPr>
        <w:footnoteReference w:id="8"/>
      </w:r>
    </w:p>
    <w:p w:rsidR="00DE6C62" w:rsidRPr="00943CC2" w:rsidRDefault="00DE6C62" w:rsidP="00943CC2">
      <w:pPr>
        <w:spacing w:line="360" w:lineRule="auto"/>
        <w:rPr>
          <w:rFonts w:ascii="Times New Roman" w:hAnsi="Times New Roman" w:cs="Times New Roman"/>
          <w:sz w:val="24"/>
          <w:szCs w:val="24"/>
        </w:rPr>
      </w:pPr>
    </w:p>
    <w:p w:rsidR="006428B3" w:rsidRPr="00E309D7" w:rsidRDefault="00691A7B" w:rsidP="002E135C">
      <w:pPr>
        <w:spacing w:line="360" w:lineRule="auto"/>
        <w:rPr>
          <w:rFonts w:ascii="Times New Roman" w:hAnsi="Times New Roman" w:cs="Times New Roman"/>
          <w:sz w:val="24"/>
          <w:szCs w:val="24"/>
        </w:rPr>
      </w:pPr>
      <w:r>
        <w:rPr>
          <w:rFonts w:ascii="Times New Roman" w:hAnsi="Times New Roman" w:cs="Times New Roman"/>
          <w:sz w:val="24"/>
          <w:szCs w:val="24"/>
        </w:rPr>
        <w:t xml:space="preserve">Pokud bylo studium na učitelském ústavu úspěšně zakončeno, byla nastoupena dvouletá praxe podučitele. Po dvou letech této praxe musel adept složit tzv. zkoušku učitelské způsobilosti, která mimo jiné akcentovala didaktické dovednosti uchazeče a hodnotila i jeho dosavadní dvouletou učitelskou praxi. Pokud adept uspěl, stal se učitelem obecné školy. Pokud se ucházel o místo na škole měšťanské, potom se musel ve vybraných předmětech připravit a složit zvláštní zkoušku. </w:t>
      </w:r>
    </w:p>
    <w:p w:rsidR="00DE6C62" w:rsidRDefault="00DE6C62" w:rsidP="002E135C">
      <w:pPr>
        <w:pStyle w:val="StylZarovnatdoblokudkovn15dku"/>
        <w:spacing w:line="360" w:lineRule="auto"/>
        <w:ind w:firstLine="0"/>
      </w:pPr>
    </w:p>
    <w:p w:rsidR="00E309D7" w:rsidRDefault="00F41E57" w:rsidP="002E135C">
      <w:pPr>
        <w:pStyle w:val="StylZarovnatdoblokudkovn15dku"/>
        <w:spacing w:line="360" w:lineRule="auto"/>
        <w:ind w:firstLine="0"/>
      </w:pPr>
      <w:proofErr w:type="spellStart"/>
      <w:r>
        <w:t>Hasnerův</w:t>
      </w:r>
      <w:proofErr w:type="spellEnd"/>
      <w:r>
        <w:t xml:space="preserve"> zákon řešil rovněž sociální a právní postavení učitelstva. Učitelská služba byla prohlášena za veřejný úřad. Zákon vymezoval nárok učitele – plat za odvedenou práci. Ten měl být vyplácen pravidelně, automaticky a úřadem školním. Zákon rovněž přiznával učitelům i vdovám po učiteli penzi.</w:t>
      </w:r>
      <w:r w:rsidR="00E309D7">
        <w:t xml:space="preserve"> </w:t>
      </w:r>
    </w:p>
    <w:p w:rsidR="00E309D7" w:rsidRDefault="00E309D7" w:rsidP="002E135C">
      <w:pPr>
        <w:pStyle w:val="StylZarovnatdoblokudkovn15dku"/>
        <w:spacing w:line="360" w:lineRule="auto"/>
        <w:ind w:firstLine="0"/>
      </w:pPr>
      <w:proofErr w:type="spellStart"/>
      <w:r>
        <w:lastRenderedPageBreak/>
        <w:t>Hasnerův</w:t>
      </w:r>
      <w:proofErr w:type="spellEnd"/>
      <w:r>
        <w:t xml:space="preserve"> zákon </w:t>
      </w:r>
      <w:r w:rsidR="00F41E57">
        <w:t>upravovala tzv. školská novela z roku 1883</w:t>
      </w:r>
      <w:r w:rsidR="002E135C">
        <w:t>,</w:t>
      </w:r>
      <w:r w:rsidR="00F41E57">
        <w:t xml:space="preserve"> respektive říšský zákon z 2. </w:t>
      </w:r>
      <w:r w:rsidR="002E135C">
        <w:t>k</w:t>
      </w:r>
      <w:r w:rsidR="00F41E57">
        <w:t>větna 1883 č. 53</w:t>
      </w:r>
      <w:r w:rsidR="002E135C">
        <w:t>. Zákon (tzv. školská novela) vycházel vstříc požadavkům církve, což vedlo mimo jiné k omezení učiva přírodovědným předmětům, ale i k tzv. úlevám školní docházky pro děti nemajetných rodičů. Znamenalo to skutečnost, že děti mohly navštěvovat školu pouze šest let, nikoli zákonem z roku 1869 předepsaných osm let. Novela pozbyla platnosti až t</w:t>
      </w:r>
      <w:r>
        <w:t xml:space="preserve">zv. malým školským zákonem z roku 1922.  </w:t>
      </w:r>
    </w:p>
    <w:p w:rsidR="00E309D7" w:rsidRPr="00967E0D" w:rsidRDefault="00E309D7" w:rsidP="002E135C">
      <w:pPr>
        <w:spacing w:line="360" w:lineRule="auto"/>
        <w:rPr>
          <w:rFonts w:ascii="Times New Roman" w:hAnsi="Times New Roman" w:cs="Times New Roman"/>
          <w:sz w:val="24"/>
          <w:szCs w:val="24"/>
        </w:rPr>
      </w:pPr>
    </w:p>
    <w:p w:rsidR="0073752F" w:rsidRDefault="0073752F" w:rsidP="0073752F">
      <w:pPr>
        <w:pStyle w:val="Odstavecseseznamem"/>
        <w:spacing w:line="360" w:lineRule="auto"/>
        <w:rPr>
          <w:rFonts w:ascii="Times New Roman" w:hAnsi="Times New Roman" w:cs="Times New Roman"/>
          <w:sz w:val="24"/>
          <w:szCs w:val="24"/>
        </w:rPr>
      </w:pPr>
    </w:p>
    <w:p w:rsidR="0001060C" w:rsidRPr="007C2800" w:rsidRDefault="0073752F" w:rsidP="0001060C">
      <w:pPr>
        <w:pStyle w:val="Odstavecseseznamem"/>
        <w:numPr>
          <w:ilvl w:val="0"/>
          <w:numId w:val="8"/>
        </w:numPr>
        <w:spacing w:line="360" w:lineRule="auto"/>
        <w:rPr>
          <w:rFonts w:ascii="Times New Roman" w:hAnsi="Times New Roman" w:cs="Times New Roman"/>
          <w:b/>
          <w:sz w:val="24"/>
          <w:szCs w:val="24"/>
        </w:rPr>
      </w:pPr>
      <w:r w:rsidRPr="007C2800">
        <w:rPr>
          <w:rFonts w:ascii="Times New Roman" w:hAnsi="Times New Roman" w:cs="Times New Roman"/>
          <w:b/>
          <w:sz w:val="24"/>
          <w:szCs w:val="24"/>
        </w:rPr>
        <w:t xml:space="preserve"> České učitelstvo po vydání </w:t>
      </w:r>
      <w:proofErr w:type="spellStart"/>
      <w:r w:rsidRPr="007C2800">
        <w:rPr>
          <w:rFonts w:ascii="Times New Roman" w:hAnsi="Times New Roman" w:cs="Times New Roman"/>
          <w:b/>
          <w:sz w:val="24"/>
          <w:szCs w:val="24"/>
        </w:rPr>
        <w:t>Hasnerových</w:t>
      </w:r>
      <w:proofErr w:type="spellEnd"/>
      <w:r w:rsidRPr="007C2800">
        <w:rPr>
          <w:rFonts w:ascii="Times New Roman" w:hAnsi="Times New Roman" w:cs="Times New Roman"/>
          <w:b/>
          <w:sz w:val="24"/>
          <w:szCs w:val="24"/>
        </w:rPr>
        <w:t xml:space="preserve"> zákonů</w:t>
      </w:r>
    </w:p>
    <w:p w:rsidR="0001060C" w:rsidRDefault="00F93A06" w:rsidP="0001060C">
      <w:pPr>
        <w:pStyle w:val="Odstavecseseznamem"/>
        <w:spacing w:line="360" w:lineRule="auto"/>
        <w:rPr>
          <w:rFonts w:ascii="Times New Roman" w:hAnsi="Times New Roman" w:cs="Times New Roman"/>
          <w:sz w:val="24"/>
          <w:szCs w:val="24"/>
        </w:rPr>
      </w:pPr>
      <w:r w:rsidRPr="00F93A06">
        <w:rPr>
          <w:rFonts w:ascii="Times New Roman" w:hAnsi="Times New Roman" w:cs="Times New Roman"/>
          <w:noProof/>
          <w:sz w:val="24"/>
          <w:szCs w:val="24"/>
          <w:lang w:eastAsia="cs-CZ"/>
        </w:rPr>
        <w:drawing>
          <wp:inline distT="0" distB="0" distL="0" distR="0">
            <wp:extent cx="1743075" cy="1695450"/>
            <wp:effectExtent l="0" t="0" r="9525" b="0"/>
            <wp:docPr id="3" name="obrázek 2"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F93A06" w:rsidRDefault="00F93A06" w:rsidP="0001060C">
      <w:pPr>
        <w:pStyle w:val="Odstavecseseznamem"/>
        <w:spacing w:line="360" w:lineRule="auto"/>
        <w:rPr>
          <w:rFonts w:ascii="Times New Roman" w:hAnsi="Times New Roman" w:cs="Times New Roman"/>
          <w:sz w:val="24"/>
          <w:szCs w:val="24"/>
        </w:rPr>
      </w:pPr>
    </w:p>
    <w:p w:rsidR="0073752F" w:rsidRPr="007C2800" w:rsidRDefault="0001060C" w:rsidP="0001060C">
      <w:pPr>
        <w:pStyle w:val="Odstavecseseznamem"/>
        <w:numPr>
          <w:ilvl w:val="1"/>
          <w:numId w:val="8"/>
        </w:numPr>
        <w:spacing w:line="360" w:lineRule="auto"/>
        <w:rPr>
          <w:rFonts w:ascii="Times New Roman" w:hAnsi="Times New Roman" w:cs="Times New Roman"/>
          <w:b/>
          <w:sz w:val="24"/>
          <w:szCs w:val="24"/>
        </w:rPr>
      </w:pPr>
      <w:r w:rsidRPr="007C2800">
        <w:rPr>
          <w:rFonts w:ascii="Times New Roman" w:hAnsi="Times New Roman" w:cs="Times New Roman"/>
          <w:b/>
          <w:sz w:val="24"/>
          <w:szCs w:val="24"/>
        </w:rPr>
        <w:t xml:space="preserve"> Školský program českého učitelstva po roce 1869 </w:t>
      </w:r>
      <w:r w:rsidR="00490673" w:rsidRPr="007C2800">
        <w:rPr>
          <w:rFonts w:ascii="Times New Roman" w:hAnsi="Times New Roman" w:cs="Times New Roman"/>
          <w:b/>
          <w:sz w:val="24"/>
          <w:szCs w:val="24"/>
        </w:rPr>
        <w:t xml:space="preserve"> </w:t>
      </w:r>
    </w:p>
    <w:p w:rsidR="0073752F" w:rsidRDefault="0073752F" w:rsidP="0073752F">
      <w:pPr>
        <w:spacing w:line="360" w:lineRule="auto"/>
        <w:rPr>
          <w:rFonts w:ascii="Times New Roman" w:hAnsi="Times New Roman" w:cs="Times New Roman"/>
          <w:sz w:val="24"/>
          <w:szCs w:val="24"/>
        </w:rPr>
      </w:pPr>
      <w:r>
        <w:rPr>
          <w:rFonts w:ascii="Times New Roman" w:hAnsi="Times New Roman" w:cs="Times New Roman"/>
          <w:sz w:val="24"/>
          <w:szCs w:val="24"/>
        </w:rPr>
        <w:t>Jak již bylo naznačeno, období poslední třetiny 19. století lze i v školské oblasti chápat jako aktivní periodu, jisté „obrození“ školských záležitostí. Konkrétně jsme svědky zakládání významných učitelských spolků, odborných pedagogických knihoven a nakladatelství, pedagogických časopisů</w:t>
      </w:r>
      <w:r w:rsidR="009801E1">
        <w:rPr>
          <w:rFonts w:ascii="Times New Roman" w:hAnsi="Times New Roman" w:cs="Times New Roman"/>
          <w:sz w:val="24"/>
          <w:szCs w:val="24"/>
        </w:rPr>
        <w:t xml:space="preserve">, pořádání učitelských sjezdů. Zkráceně můžeme říci, že v poslední třetině 19. století </w:t>
      </w:r>
      <w:r w:rsidR="00417374">
        <w:rPr>
          <w:rFonts w:ascii="Times New Roman" w:hAnsi="Times New Roman" w:cs="Times New Roman"/>
          <w:sz w:val="24"/>
          <w:szCs w:val="24"/>
        </w:rPr>
        <w:t>se formuje pedagogický a politicko-školský program českého učitelstva. V tomto ohledu je nutno říci, že se velmi často jednalo o definování pro</w:t>
      </w:r>
      <w:r w:rsidR="00736D7E">
        <w:rPr>
          <w:rFonts w:ascii="Times New Roman" w:hAnsi="Times New Roman" w:cs="Times New Roman"/>
          <w:sz w:val="24"/>
          <w:szCs w:val="24"/>
        </w:rPr>
        <w:t>g</w:t>
      </w:r>
      <w:r w:rsidR="00417374">
        <w:rPr>
          <w:rFonts w:ascii="Times New Roman" w:hAnsi="Times New Roman" w:cs="Times New Roman"/>
          <w:sz w:val="24"/>
          <w:szCs w:val="24"/>
        </w:rPr>
        <w:t xml:space="preserve">ramu jako jistého vyhranění se proti státní rakouské politice a současně proti kulturní a pedagogické tradici rakouského německého učitelstva. Program českého učitelstva je jistě tzv. národní i odborný. To znamená, že jeho hlavním požadavkem bylo rozšíření, podpora a upevnění vlasteneckých motivů či cílů v oblasti školství a vzdělávání a na druhé straně </w:t>
      </w:r>
      <w:r w:rsidR="00736D7E">
        <w:rPr>
          <w:rFonts w:ascii="Times New Roman" w:hAnsi="Times New Roman" w:cs="Times New Roman"/>
          <w:sz w:val="24"/>
          <w:szCs w:val="24"/>
        </w:rPr>
        <w:t xml:space="preserve">i požadavek realizace základních profesních cílů „stavu učitelského“. </w:t>
      </w:r>
    </w:p>
    <w:p w:rsidR="00736D7E" w:rsidRDefault="00736D7E" w:rsidP="0073752F">
      <w:pPr>
        <w:spacing w:line="360" w:lineRule="auto"/>
        <w:rPr>
          <w:rFonts w:ascii="Times New Roman" w:hAnsi="Times New Roman" w:cs="Times New Roman"/>
          <w:sz w:val="24"/>
          <w:szCs w:val="24"/>
        </w:rPr>
      </w:pPr>
      <w:r>
        <w:rPr>
          <w:rFonts w:ascii="Times New Roman" w:hAnsi="Times New Roman" w:cs="Times New Roman"/>
          <w:sz w:val="24"/>
          <w:szCs w:val="24"/>
        </w:rPr>
        <w:t xml:space="preserve">Zrod pedagogického programu českého učitelstva můžeme velmi dobře rekonstruovat na pozadí prvního českoslovanského učitelského sjezdu, který se konal ve dnech 30. srpna až 2. září roku 1870 v Praze. </w:t>
      </w:r>
      <w:r w:rsidR="00D6033B">
        <w:rPr>
          <w:rFonts w:ascii="Times New Roman" w:hAnsi="Times New Roman" w:cs="Times New Roman"/>
          <w:sz w:val="24"/>
          <w:szCs w:val="24"/>
        </w:rPr>
        <w:t xml:space="preserve">Rovněž další učitelské sjezdy </w:t>
      </w:r>
      <w:r w:rsidR="00F2689D">
        <w:rPr>
          <w:rFonts w:ascii="Times New Roman" w:hAnsi="Times New Roman" w:cs="Times New Roman"/>
          <w:sz w:val="24"/>
          <w:szCs w:val="24"/>
        </w:rPr>
        <w:t xml:space="preserve">konané v letech </w:t>
      </w:r>
      <w:r w:rsidR="00D6033B">
        <w:rPr>
          <w:rFonts w:ascii="Times New Roman" w:hAnsi="Times New Roman" w:cs="Times New Roman"/>
          <w:sz w:val="24"/>
          <w:szCs w:val="24"/>
        </w:rPr>
        <w:t xml:space="preserve">1871 a 1880 dokládají </w:t>
      </w:r>
      <w:r w:rsidR="00D6033B">
        <w:rPr>
          <w:rFonts w:ascii="Times New Roman" w:hAnsi="Times New Roman" w:cs="Times New Roman"/>
          <w:sz w:val="24"/>
          <w:szCs w:val="24"/>
        </w:rPr>
        <w:lastRenderedPageBreak/>
        <w:t>programové požadavky českých učitelů. Sjednocení českého učitelstva – vyvrcholení spolkové činnosti – nastává v roce 1880 založením Ústředního spolku jednot učitelských.</w:t>
      </w:r>
    </w:p>
    <w:p w:rsidR="00B9336F" w:rsidRDefault="00B9336F" w:rsidP="0073752F">
      <w:pPr>
        <w:spacing w:line="360" w:lineRule="auto"/>
        <w:rPr>
          <w:rFonts w:ascii="Times New Roman" w:hAnsi="Times New Roman" w:cs="Times New Roman"/>
          <w:sz w:val="24"/>
          <w:szCs w:val="24"/>
        </w:rPr>
      </w:pPr>
      <w:r>
        <w:rPr>
          <w:rFonts w:ascii="Times New Roman" w:hAnsi="Times New Roman" w:cs="Times New Roman"/>
          <w:sz w:val="24"/>
          <w:szCs w:val="24"/>
        </w:rPr>
        <w:t xml:space="preserve">První sjezd česko-slovanského učitelstva pořádaný v roce 1870 v Praze byl mimo jiné i národní slavností, respektive oslavou národního zájmu českého učitelstva. První sjezd se konal v situaci, kdy tzv. národní poutě českého učitelstva nebyly ojedinělou záležitostí. Český učitel se měl stát strážcem české vzdělanosti, kultury a českého jazyka; škola měla být institucí podporující rozvoj české národní identity u české populace. V tomto smyslu se diskuse českého učitelstva neobracela jen proti německému živlu, ale </w:t>
      </w:r>
      <w:r w:rsidR="00F2689D">
        <w:rPr>
          <w:rFonts w:ascii="Times New Roman" w:hAnsi="Times New Roman" w:cs="Times New Roman"/>
          <w:sz w:val="24"/>
          <w:szCs w:val="24"/>
        </w:rPr>
        <w:t xml:space="preserve">někdy </w:t>
      </w:r>
      <w:r>
        <w:rPr>
          <w:rFonts w:ascii="Times New Roman" w:hAnsi="Times New Roman" w:cs="Times New Roman"/>
          <w:sz w:val="24"/>
          <w:szCs w:val="24"/>
        </w:rPr>
        <w:t>i proti prvku židovskému. Můžeme říci, že v poslední třetině 19. sto</w:t>
      </w:r>
      <w:r w:rsidR="00EA12AF">
        <w:rPr>
          <w:rFonts w:ascii="Times New Roman" w:hAnsi="Times New Roman" w:cs="Times New Roman"/>
          <w:sz w:val="24"/>
          <w:szCs w:val="24"/>
        </w:rPr>
        <w:t>l</w:t>
      </w:r>
      <w:r w:rsidR="00653BFA">
        <w:rPr>
          <w:rFonts w:ascii="Times New Roman" w:hAnsi="Times New Roman" w:cs="Times New Roman"/>
          <w:sz w:val="24"/>
          <w:szCs w:val="24"/>
        </w:rPr>
        <w:t>e</w:t>
      </w:r>
      <w:r>
        <w:rPr>
          <w:rFonts w:ascii="Times New Roman" w:hAnsi="Times New Roman" w:cs="Times New Roman"/>
          <w:sz w:val="24"/>
          <w:szCs w:val="24"/>
        </w:rPr>
        <w:t xml:space="preserve">tí krystalizuje a sílí národní program českého učitelstva, který se mnohdy nebál nacionalistického a protižidovského tónu a rétoriky. Namísto spolupráce českého a německého učitelstva jsme svědky – v obou táborech: českém i </w:t>
      </w:r>
      <w:proofErr w:type="gramStart"/>
      <w:r>
        <w:rPr>
          <w:rFonts w:ascii="Times New Roman" w:hAnsi="Times New Roman" w:cs="Times New Roman"/>
          <w:sz w:val="24"/>
          <w:szCs w:val="24"/>
        </w:rPr>
        <w:t>německorakouském</w:t>
      </w:r>
      <w:proofErr w:type="gramEnd"/>
      <w:r>
        <w:rPr>
          <w:rFonts w:ascii="Times New Roman" w:hAnsi="Times New Roman" w:cs="Times New Roman"/>
          <w:sz w:val="24"/>
          <w:szCs w:val="24"/>
        </w:rPr>
        <w:t xml:space="preserve"> – tzv. školního boje. Učitelstvo v obou táborech nabádá k boji o dítě, které nemá být ponecháno „v zhoubě“ a </w:t>
      </w:r>
      <w:r w:rsidR="00F2689D">
        <w:rPr>
          <w:rFonts w:ascii="Times New Roman" w:hAnsi="Times New Roman" w:cs="Times New Roman"/>
          <w:sz w:val="24"/>
          <w:szCs w:val="24"/>
        </w:rPr>
        <w:t xml:space="preserve">„napospas“ </w:t>
      </w:r>
      <w:r>
        <w:rPr>
          <w:rFonts w:ascii="Times New Roman" w:hAnsi="Times New Roman" w:cs="Times New Roman"/>
          <w:sz w:val="24"/>
          <w:szCs w:val="24"/>
        </w:rPr>
        <w:t xml:space="preserve">odnárodnění v národně cizím táboře. Vyvrcholením tohoto </w:t>
      </w:r>
      <w:r w:rsidR="00F2689D">
        <w:rPr>
          <w:rFonts w:ascii="Times New Roman" w:hAnsi="Times New Roman" w:cs="Times New Roman"/>
          <w:sz w:val="24"/>
          <w:szCs w:val="24"/>
        </w:rPr>
        <w:t xml:space="preserve">školského </w:t>
      </w:r>
      <w:r>
        <w:rPr>
          <w:rFonts w:ascii="Times New Roman" w:hAnsi="Times New Roman" w:cs="Times New Roman"/>
          <w:sz w:val="24"/>
          <w:szCs w:val="24"/>
        </w:rPr>
        <w:t xml:space="preserve">boje bylo mimo jiné i založení tzv. Matice školské v roce 1880, která měla finančními prostředky pocházejícími z privátních zdrojů zajistit, aby se české </w:t>
      </w:r>
      <w:r w:rsidR="00F2689D">
        <w:rPr>
          <w:rFonts w:ascii="Times New Roman" w:hAnsi="Times New Roman" w:cs="Times New Roman"/>
          <w:sz w:val="24"/>
          <w:szCs w:val="24"/>
        </w:rPr>
        <w:t xml:space="preserve">děti </w:t>
      </w:r>
      <w:r>
        <w:rPr>
          <w:rFonts w:ascii="Times New Roman" w:hAnsi="Times New Roman" w:cs="Times New Roman"/>
          <w:sz w:val="24"/>
          <w:szCs w:val="24"/>
        </w:rPr>
        <w:t xml:space="preserve">vzdělávaly v české škole. </w:t>
      </w:r>
      <w:r w:rsidR="000F5FA9">
        <w:rPr>
          <w:rFonts w:ascii="Times New Roman" w:hAnsi="Times New Roman" w:cs="Times New Roman"/>
          <w:sz w:val="24"/>
          <w:szCs w:val="24"/>
        </w:rPr>
        <w:t xml:space="preserve">(Na německé straně vznikla obdobná instituce v roce 1880 </w:t>
      </w:r>
      <w:proofErr w:type="spellStart"/>
      <w:r w:rsidR="000F5FA9">
        <w:rPr>
          <w:rFonts w:ascii="Times New Roman" w:hAnsi="Times New Roman" w:cs="Times New Roman"/>
          <w:sz w:val="24"/>
          <w:szCs w:val="24"/>
        </w:rPr>
        <w:t>De</w:t>
      </w:r>
      <w:r w:rsidR="005308D9">
        <w:rPr>
          <w:rFonts w:ascii="Times New Roman" w:hAnsi="Times New Roman" w:cs="Times New Roman"/>
          <w:sz w:val="24"/>
          <w:szCs w:val="24"/>
        </w:rPr>
        <w:t>utscher</w:t>
      </w:r>
      <w:proofErr w:type="spellEnd"/>
      <w:r w:rsidR="005308D9">
        <w:rPr>
          <w:rFonts w:ascii="Times New Roman" w:hAnsi="Times New Roman" w:cs="Times New Roman"/>
          <w:sz w:val="24"/>
          <w:szCs w:val="24"/>
        </w:rPr>
        <w:t xml:space="preserve"> </w:t>
      </w:r>
      <w:proofErr w:type="spellStart"/>
      <w:r w:rsidR="005308D9">
        <w:rPr>
          <w:rFonts w:ascii="Times New Roman" w:hAnsi="Times New Roman" w:cs="Times New Roman"/>
          <w:sz w:val="24"/>
          <w:szCs w:val="24"/>
        </w:rPr>
        <w:t>Schulve</w:t>
      </w:r>
      <w:r w:rsidR="000F5FA9">
        <w:rPr>
          <w:rFonts w:ascii="Times New Roman" w:hAnsi="Times New Roman" w:cs="Times New Roman"/>
          <w:sz w:val="24"/>
          <w:szCs w:val="24"/>
        </w:rPr>
        <w:t>rein</w:t>
      </w:r>
      <w:proofErr w:type="spellEnd"/>
      <w:r w:rsidR="000F5FA9">
        <w:rPr>
          <w:rFonts w:ascii="Times New Roman" w:hAnsi="Times New Roman" w:cs="Times New Roman"/>
          <w:sz w:val="24"/>
          <w:szCs w:val="24"/>
        </w:rPr>
        <w:t xml:space="preserve">.) Byly tak </w:t>
      </w:r>
      <w:r>
        <w:rPr>
          <w:rFonts w:ascii="Times New Roman" w:hAnsi="Times New Roman" w:cs="Times New Roman"/>
          <w:sz w:val="24"/>
          <w:szCs w:val="24"/>
        </w:rPr>
        <w:t>vynakládány nemalé finanční prostředky, aby v jazykově „smíšených“ oblastech mohly české děti, které se z</w:t>
      </w:r>
      <w:r w:rsidR="00F2689D">
        <w:rPr>
          <w:rFonts w:ascii="Times New Roman" w:hAnsi="Times New Roman" w:cs="Times New Roman"/>
          <w:sz w:val="24"/>
          <w:szCs w:val="24"/>
        </w:rPr>
        <w:t xml:space="preserve">de nacházely ve výrazné menšině, </w:t>
      </w:r>
      <w:r>
        <w:rPr>
          <w:rFonts w:ascii="Times New Roman" w:hAnsi="Times New Roman" w:cs="Times New Roman"/>
          <w:sz w:val="24"/>
          <w:szCs w:val="24"/>
        </w:rPr>
        <w:t xml:space="preserve">navštěvovat české školy – ať již obecné, měšťanské, tak později i střední. </w:t>
      </w:r>
    </w:p>
    <w:p w:rsidR="00EA12AF" w:rsidRDefault="00EA12AF" w:rsidP="0073752F">
      <w:pPr>
        <w:spacing w:line="360" w:lineRule="auto"/>
        <w:rPr>
          <w:rFonts w:ascii="Times New Roman" w:hAnsi="Times New Roman" w:cs="Times New Roman"/>
          <w:sz w:val="24"/>
          <w:szCs w:val="24"/>
        </w:rPr>
      </w:pPr>
    </w:p>
    <w:p w:rsidR="00B9336F" w:rsidRDefault="00EA12AF" w:rsidP="0073752F">
      <w:pPr>
        <w:spacing w:line="360" w:lineRule="auto"/>
        <w:rPr>
          <w:rFonts w:ascii="Times New Roman" w:hAnsi="Times New Roman" w:cs="Times New Roman"/>
          <w:sz w:val="24"/>
          <w:szCs w:val="24"/>
        </w:rPr>
      </w:pPr>
      <w:r>
        <w:rPr>
          <w:rFonts w:ascii="Times New Roman" w:hAnsi="Times New Roman" w:cs="Times New Roman"/>
          <w:sz w:val="24"/>
          <w:szCs w:val="24"/>
        </w:rPr>
        <w:t>Vraťme pozornost zpátky k prvnímu učitelskému sjezdu, na pražský Žofín. Zde</w:t>
      </w:r>
      <w:r w:rsidR="00653BFA">
        <w:rPr>
          <w:rFonts w:ascii="Times New Roman" w:hAnsi="Times New Roman" w:cs="Times New Roman"/>
          <w:sz w:val="24"/>
          <w:szCs w:val="24"/>
        </w:rPr>
        <w:t xml:space="preserve"> </w:t>
      </w:r>
      <w:r>
        <w:rPr>
          <w:rFonts w:ascii="Times New Roman" w:hAnsi="Times New Roman" w:cs="Times New Roman"/>
          <w:sz w:val="24"/>
          <w:szCs w:val="24"/>
        </w:rPr>
        <w:t xml:space="preserve">panovala na sklonku srpna 1870 sváteční atmosféra. První učitelský sjezd </w:t>
      </w:r>
      <w:r w:rsidR="00F2689D">
        <w:rPr>
          <w:rFonts w:ascii="Times New Roman" w:hAnsi="Times New Roman" w:cs="Times New Roman"/>
          <w:sz w:val="24"/>
          <w:szCs w:val="24"/>
        </w:rPr>
        <w:t>navštívili a pozdravili zástupci</w:t>
      </w:r>
      <w:r>
        <w:rPr>
          <w:rFonts w:ascii="Times New Roman" w:hAnsi="Times New Roman" w:cs="Times New Roman"/>
          <w:sz w:val="24"/>
          <w:szCs w:val="24"/>
        </w:rPr>
        <w:t xml:space="preserve"> slovanského učitelstva</w:t>
      </w:r>
      <w:r w:rsidR="00F2689D">
        <w:rPr>
          <w:rFonts w:ascii="Times New Roman" w:hAnsi="Times New Roman" w:cs="Times New Roman"/>
          <w:sz w:val="24"/>
          <w:szCs w:val="24"/>
        </w:rPr>
        <w:t xml:space="preserve"> (např. ze Srbska či Chorvatska)</w:t>
      </w:r>
      <w:r>
        <w:rPr>
          <w:rFonts w:ascii="Times New Roman" w:hAnsi="Times New Roman" w:cs="Times New Roman"/>
          <w:sz w:val="24"/>
          <w:szCs w:val="24"/>
        </w:rPr>
        <w:t xml:space="preserve">. Naopak německé učitelstvo chybělo a rokovalo několik týdnů později na vlastním sjezdu. Můžeme na tomto místě upozornit, že české a německé učitelstvo nechtělo zasednout společně za jedním stolem, nechtělo zakládat společně profesní učitelské sjezdy, které by se profilovaly zemsky a profesně. Přesto se profesní zájmy českého německého učitelstva velmi kryly. </w:t>
      </w:r>
      <w:r w:rsidR="00F2689D">
        <w:rPr>
          <w:rFonts w:ascii="Times New Roman" w:hAnsi="Times New Roman" w:cs="Times New Roman"/>
          <w:sz w:val="24"/>
          <w:szCs w:val="24"/>
        </w:rPr>
        <w:t xml:space="preserve">Profesní požadavky </w:t>
      </w:r>
      <w:proofErr w:type="gramStart"/>
      <w:r w:rsidR="00F2689D">
        <w:rPr>
          <w:rFonts w:ascii="Times New Roman" w:hAnsi="Times New Roman" w:cs="Times New Roman"/>
          <w:sz w:val="24"/>
          <w:szCs w:val="24"/>
        </w:rPr>
        <w:t>českého  učitelstva</w:t>
      </w:r>
      <w:proofErr w:type="gramEnd"/>
      <w:r w:rsidR="00F2689D">
        <w:rPr>
          <w:rFonts w:ascii="Times New Roman" w:hAnsi="Times New Roman" w:cs="Times New Roman"/>
          <w:sz w:val="24"/>
          <w:szCs w:val="24"/>
        </w:rPr>
        <w:t xml:space="preserve"> byly následující:</w:t>
      </w:r>
    </w:p>
    <w:p w:rsidR="00B9336F" w:rsidRDefault="00B9336F" w:rsidP="0073752F">
      <w:pPr>
        <w:spacing w:line="360" w:lineRule="auto"/>
        <w:rPr>
          <w:rFonts w:ascii="Times New Roman" w:hAnsi="Times New Roman" w:cs="Times New Roman"/>
          <w:sz w:val="24"/>
          <w:szCs w:val="24"/>
        </w:rPr>
      </w:pP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školství má být záležitostí zemskou</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lastRenderedPageBreak/>
        <w:t xml:space="preserve">občanské chování učitelů nemělo podléhat zákonům služebním – školním, ale občanským </w:t>
      </w:r>
    </w:p>
    <w:p w:rsidR="00D7202D"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 xml:space="preserve">formování národního uvědomění českého učitelstva </w:t>
      </w:r>
    </w:p>
    <w:p w:rsidR="00EA12AF" w:rsidRPr="00B9336F" w:rsidRDefault="00EA12AF" w:rsidP="00B9336F">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odmítnutí placení školného v rámci povinné školní docházky</w:t>
      </w:r>
    </w:p>
    <w:p w:rsidR="00D7202D" w:rsidRDefault="00EA12AF" w:rsidP="00B9336F">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podpora zakládání učitelských jednot, jež </w:t>
      </w:r>
      <w:r w:rsidR="007352C9" w:rsidRPr="00B9336F">
        <w:rPr>
          <w:rFonts w:ascii="Times New Roman" w:hAnsi="Times New Roman" w:cs="Times New Roman"/>
          <w:sz w:val="24"/>
          <w:szCs w:val="24"/>
        </w:rPr>
        <w:t>mají být učitelům rádcem ve věcech pedagogicko-didaktických</w:t>
      </w:r>
      <w:r>
        <w:rPr>
          <w:rFonts w:ascii="Times New Roman" w:hAnsi="Times New Roman" w:cs="Times New Roman"/>
          <w:sz w:val="24"/>
          <w:szCs w:val="24"/>
        </w:rPr>
        <w:t>, mají podporovat vydávání odborné pedagogické literatury. Centrálním spolkem podporujícím vydávání odborné literatury a podporující odborný rozvoj učitelů byla v roce 1871 založená Matice učitelská či jinak nazývaná Matice Komenského.</w:t>
      </w:r>
    </w:p>
    <w:p w:rsidR="00EA12AF" w:rsidRPr="00B9336F" w:rsidRDefault="00EA12AF" w:rsidP="00B9336F">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důraz na sociální zajištění učitelstva </w:t>
      </w:r>
      <w:r w:rsidR="00F2689D">
        <w:rPr>
          <w:rFonts w:ascii="Times New Roman" w:hAnsi="Times New Roman" w:cs="Times New Roman"/>
          <w:sz w:val="24"/>
          <w:szCs w:val="24"/>
        </w:rPr>
        <w:t xml:space="preserve">– jejich sociálního postavení a </w:t>
      </w:r>
      <w:r>
        <w:rPr>
          <w:rFonts w:ascii="Times New Roman" w:hAnsi="Times New Roman" w:cs="Times New Roman"/>
          <w:sz w:val="24"/>
          <w:szCs w:val="24"/>
        </w:rPr>
        <w:t>zajištění učitelstva</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 xml:space="preserve">požadavek vysokoškolského vzdělání pro učitele národních škol (obecných a měšťanských) </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 xml:space="preserve">podpora zakládání mateřských škol </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podpora četby a studia odborné literatury či periodických časopisů v českém jazyce</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učitelské ústavy měly zaujímat vědecká stanoviska a nabízet všestranné vzdělání</w:t>
      </w:r>
    </w:p>
    <w:p w:rsidR="00D7202D" w:rsidRPr="00B9336F" w:rsidRDefault="007352C9" w:rsidP="00B9336F">
      <w:pPr>
        <w:numPr>
          <w:ilvl w:val="0"/>
          <w:numId w:val="9"/>
        </w:numPr>
        <w:spacing w:line="360" w:lineRule="auto"/>
        <w:rPr>
          <w:rFonts w:ascii="Times New Roman" w:hAnsi="Times New Roman" w:cs="Times New Roman"/>
          <w:sz w:val="24"/>
          <w:szCs w:val="24"/>
        </w:rPr>
      </w:pPr>
      <w:r w:rsidRPr="00B9336F">
        <w:rPr>
          <w:rFonts w:ascii="Times New Roman" w:hAnsi="Times New Roman" w:cs="Times New Roman"/>
          <w:sz w:val="24"/>
          <w:szCs w:val="24"/>
        </w:rPr>
        <w:t>snahy učitelů národních škol o reformu školy v souvislosti s reformním děním  na základě státní reformy školského systému (</w:t>
      </w:r>
      <w:proofErr w:type="spellStart"/>
      <w:r w:rsidRPr="00B9336F">
        <w:rPr>
          <w:rFonts w:ascii="Times New Roman" w:hAnsi="Times New Roman" w:cs="Times New Roman"/>
          <w:sz w:val="24"/>
          <w:szCs w:val="24"/>
        </w:rPr>
        <w:t>Hasnerův</w:t>
      </w:r>
      <w:proofErr w:type="spellEnd"/>
      <w:r w:rsidRPr="00B9336F">
        <w:rPr>
          <w:rFonts w:ascii="Times New Roman" w:hAnsi="Times New Roman" w:cs="Times New Roman"/>
          <w:sz w:val="24"/>
          <w:szCs w:val="24"/>
        </w:rPr>
        <w:t xml:space="preserve"> zákon 1869)</w:t>
      </w:r>
    </w:p>
    <w:p w:rsidR="00B9336F" w:rsidRDefault="00B9336F" w:rsidP="0073752F">
      <w:pPr>
        <w:spacing w:line="360" w:lineRule="auto"/>
        <w:rPr>
          <w:rFonts w:ascii="Times New Roman" w:hAnsi="Times New Roman" w:cs="Times New Roman"/>
          <w:sz w:val="24"/>
          <w:szCs w:val="24"/>
        </w:rPr>
      </w:pPr>
    </w:p>
    <w:p w:rsidR="00116510" w:rsidRDefault="00116510" w:rsidP="0073752F">
      <w:pPr>
        <w:spacing w:line="360" w:lineRule="auto"/>
        <w:rPr>
          <w:rFonts w:ascii="Times New Roman" w:hAnsi="Times New Roman" w:cs="Times New Roman"/>
          <w:sz w:val="24"/>
          <w:szCs w:val="24"/>
        </w:rPr>
      </w:pPr>
      <w:r>
        <w:rPr>
          <w:rFonts w:ascii="Times New Roman" w:hAnsi="Times New Roman" w:cs="Times New Roman"/>
          <w:sz w:val="24"/>
          <w:szCs w:val="24"/>
        </w:rPr>
        <w:t xml:space="preserve">Také druhý učitelský sjezd v roce 1871 artikuloval národní program. Spíše než o sjezd profesní se jednalo o národní slavnost v duchu Komenského. Sjezd se konal v bývalém Komenského působišti – v Přerově v roce oslav jeho dvousetletého úmrtí. </w:t>
      </w:r>
    </w:p>
    <w:p w:rsidR="00653BFA" w:rsidRPr="00B32EB3" w:rsidRDefault="00653BFA" w:rsidP="00B32EB3">
      <w:pPr>
        <w:spacing w:line="360" w:lineRule="auto"/>
        <w:rPr>
          <w:rFonts w:ascii="Times New Roman" w:hAnsi="Times New Roman" w:cs="Times New Roman"/>
          <w:sz w:val="24"/>
          <w:szCs w:val="24"/>
        </w:rPr>
      </w:pPr>
      <w:r>
        <w:rPr>
          <w:rFonts w:ascii="Times New Roman" w:hAnsi="Times New Roman" w:cs="Times New Roman"/>
          <w:sz w:val="24"/>
          <w:szCs w:val="24"/>
        </w:rPr>
        <w:t xml:space="preserve">Třetí sjezd </w:t>
      </w:r>
      <w:r w:rsidR="00BD2A46">
        <w:rPr>
          <w:rFonts w:ascii="Times New Roman" w:hAnsi="Times New Roman" w:cs="Times New Roman"/>
          <w:sz w:val="24"/>
          <w:szCs w:val="24"/>
        </w:rPr>
        <w:t xml:space="preserve">českého </w:t>
      </w:r>
      <w:r>
        <w:rPr>
          <w:rFonts w:ascii="Times New Roman" w:hAnsi="Times New Roman" w:cs="Times New Roman"/>
          <w:sz w:val="24"/>
          <w:szCs w:val="24"/>
        </w:rPr>
        <w:t xml:space="preserve">učitelstva konaný v roce 1880 opět v Praze byl poznamenán duchem založení Ústředního spolku jednot učitelských v Čechách. Nejenže tímto aktem vyvrcholily </w:t>
      </w:r>
      <w:r w:rsidRPr="00B32EB3">
        <w:rPr>
          <w:rFonts w:ascii="Times New Roman" w:hAnsi="Times New Roman" w:cs="Times New Roman"/>
          <w:sz w:val="24"/>
          <w:szCs w:val="24"/>
        </w:rPr>
        <w:t xml:space="preserve">učitelské spolčovací snahy, ale i desetileté úsilí o formování programu českého učitelstva. </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Dle stanov spolku byl</w:t>
      </w:r>
      <w:r>
        <w:rPr>
          <w:rFonts w:ascii="Times New Roman" w:hAnsi="Times New Roman" w:cs="Times New Roman"/>
          <w:sz w:val="24"/>
          <w:szCs w:val="24"/>
        </w:rPr>
        <w:t>o základním úč</w:t>
      </w:r>
      <w:r w:rsidRPr="00B32EB3">
        <w:rPr>
          <w:rFonts w:ascii="Times New Roman" w:hAnsi="Times New Roman" w:cs="Times New Roman"/>
          <w:sz w:val="24"/>
          <w:szCs w:val="24"/>
        </w:rPr>
        <w:t>elem:</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pů</w:t>
      </w:r>
      <w:r w:rsidRPr="00B32EB3">
        <w:rPr>
          <w:rFonts w:ascii="Times New Roman" w:hAnsi="Times New Roman" w:cs="Times New Roman"/>
          <w:sz w:val="24"/>
          <w:szCs w:val="24"/>
        </w:rPr>
        <w:t>sobit na rozvoj vzd</w:t>
      </w:r>
      <w:r>
        <w:rPr>
          <w:rFonts w:ascii="Times New Roman" w:hAnsi="Times New Roman" w:cs="Times New Roman"/>
          <w:sz w:val="24"/>
          <w:szCs w:val="24"/>
        </w:rPr>
        <w:t>ělanosti uč</w:t>
      </w:r>
      <w:r w:rsidRPr="00B32EB3">
        <w:rPr>
          <w:rFonts w:ascii="Times New Roman" w:hAnsi="Times New Roman" w:cs="Times New Roman"/>
          <w:sz w:val="24"/>
          <w:szCs w:val="24"/>
        </w:rPr>
        <w:t>itelstva;</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2. zvelebovat školství;</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 hájit a podporovat zájmy uč</w:t>
      </w:r>
      <w:r w:rsidRPr="00B32EB3">
        <w:rPr>
          <w:rFonts w:ascii="Times New Roman" w:hAnsi="Times New Roman" w:cs="Times New Roman"/>
          <w:sz w:val="24"/>
          <w:szCs w:val="24"/>
        </w:rPr>
        <w:t>itelstva.</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Tě</w:t>
      </w:r>
      <w:r w:rsidRPr="00B32EB3">
        <w:rPr>
          <w:rFonts w:ascii="Times New Roman" w:hAnsi="Times New Roman" w:cs="Times New Roman"/>
          <w:sz w:val="24"/>
          <w:szCs w:val="24"/>
        </w:rPr>
        <w:t>chto cílu melo být dosaženo díky:</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1. pedagogickým, metodicko-didaktickým a v</w:t>
      </w:r>
      <w:r>
        <w:rPr>
          <w:rFonts w:ascii="Times New Roman" w:hAnsi="Times New Roman" w:cs="Times New Roman"/>
          <w:sz w:val="24"/>
          <w:szCs w:val="24"/>
        </w:rPr>
        <w:t>ě</w:t>
      </w:r>
      <w:r w:rsidRPr="00B32EB3">
        <w:rPr>
          <w:rFonts w:ascii="Times New Roman" w:hAnsi="Times New Roman" w:cs="Times New Roman"/>
          <w:sz w:val="24"/>
          <w:szCs w:val="24"/>
        </w:rPr>
        <w:t>deckým p</w:t>
      </w:r>
      <w:r>
        <w:rPr>
          <w:rFonts w:ascii="Times New Roman" w:hAnsi="Times New Roman" w:cs="Times New Roman"/>
          <w:sz w:val="24"/>
          <w:szCs w:val="24"/>
        </w:rPr>
        <w:t>ř</w:t>
      </w:r>
      <w:r w:rsidRPr="00B32EB3">
        <w:rPr>
          <w:rFonts w:ascii="Times New Roman" w:hAnsi="Times New Roman" w:cs="Times New Roman"/>
          <w:sz w:val="24"/>
          <w:szCs w:val="24"/>
        </w:rPr>
        <w:t>ednáškám;</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2. jednáním o školských a u</w:t>
      </w:r>
      <w:r>
        <w:rPr>
          <w:rFonts w:ascii="Times New Roman" w:hAnsi="Times New Roman" w:cs="Times New Roman"/>
          <w:sz w:val="24"/>
          <w:szCs w:val="24"/>
        </w:rPr>
        <w:t>č</w:t>
      </w:r>
      <w:r w:rsidRPr="00B32EB3">
        <w:rPr>
          <w:rFonts w:ascii="Times New Roman" w:hAnsi="Times New Roman" w:cs="Times New Roman"/>
          <w:sz w:val="24"/>
          <w:szCs w:val="24"/>
        </w:rPr>
        <w:t>itelských záležitostech;</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3. vydáváním Výro</w:t>
      </w:r>
      <w:r>
        <w:rPr>
          <w:rFonts w:ascii="Times New Roman" w:hAnsi="Times New Roman" w:cs="Times New Roman"/>
          <w:sz w:val="24"/>
          <w:szCs w:val="24"/>
        </w:rPr>
        <w:t>č</w:t>
      </w:r>
      <w:r w:rsidRPr="00B32EB3">
        <w:rPr>
          <w:rFonts w:ascii="Times New Roman" w:hAnsi="Times New Roman" w:cs="Times New Roman"/>
          <w:sz w:val="24"/>
          <w:szCs w:val="24"/>
        </w:rPr>
        <w:t xml:space="preserve">ní zprávy o stavu a </w:t>
      </w:r>
      <w:r>
        <w:rPr>
          <w:rFonts w:ascii="Times New Roman" w:hAnsi="Times New Roman" w:cs="Times New Roman"/>
          <w:sz w:val="24"/>
          <w:szCs w:val="24"/>
        </w:rPr>
        <w:t>č</w:t>
      </w:r>
      <w:r w:rsidRPr="00B32EB3">
        <w:rPr>
          <w:rFonts w:ascii="Times New Roman" w:hAnsi="Times New Roman" w:cs="Times New Roman"/>
          <w:sz w:val="24"/>
          <w:szCs w:val="24"/>
        </w:rPr>
        <w:t>innosti Úst</w:t>
      </w:r>
      <w:r>
        <w:rPr>
          <w:rFonts w:ascii="Times New Roman" w:hAnsi="Times New Roman" w:cs="Times New Roman"/>
          <w:sz w:val="24"/>
          <w:szCs w:val="24"/>
        </w:rPr>
        <w:t>ř</w:t>
      </w:r>
      <w:r w:rsidRPr="00B32EB3">
        <w:rPr>
          <w:rFonts w:ascii="Times New Roman" w:hAnsi="Times New Roman" w:cs="Times New Roman"/>
          <w:sz w:val="24"/>
          <w:szCs w:val="24"/>
        </w:rPr>
        <w:t>edního spolku;</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pravidelným výstavám rů</w:t>
      </w:r>
      <w:r w:rsidRPr="00B32EB3">
        <w:rPr>
          <w:rFonts w:ascii="Times New Roman" w:hAnsi="Times New Roman" w:cs="Times New Roman"/>
          <w:sz w:val="24"/>
          <w:szCs w:val="24"/>
        </w:rPr>
        <w:t>zných vyu</w:t>
      </w:r>
      <w:r>
        <w:rPr>
          <w:rFonts w:ascii="Times New Roman" w:hAnsi="Times New Roman" w:cs="Times New Roman"/>
          <w:sz w:val="24"/>
          <w:szCs w:val="24"/>
        </w:rPr>
        <w:t>č</w:t>
      </w:r>
      <w:r w:rsidRPr="00B32EB3">
        <w:rPr>
          <w:rFonts w:ascii="Times New Roman" w:hAnsi="Times New Roman" w:cs="Times New Roman"/>
          <w:sz w:val="24"/>
          <w:szCs w:val="24"/>
        </w:rPr>
        <w:t>ovacích pom</w:t>
      </w:r>
      <w:r>
        <w:rPr>
          <w:rFonts w:ascii="Times New Roman" w:hAnsi="Times New Roman" w:cs="Times New Roman"/>
          <w:sz w:val="24"/>
          <w:szCs w:val="24"/>
        </w:rPr>
        <w:t>ů</w:t>
      </w:r>
      <w:r w:rsidRPr="00B32EB3">
        <w:rPr>
          <w:rFonts w:ascii="Times New Roman" w:hAnsi="Times New Roman" w:cs="Times New Roman"/>
          <w:sz w:val="24"/>
          <w:szCs w:val="24"/>
        </w:rPr>
        <w:t>cek;</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5. z</w:t>
      </w:r>
      <w:r>
        <w:rPr>
          <w:rFonts w:ascii="Times New Roman" w:hAnsi="Times New Roman" w:cs="Times New Roman"/>
          <w:sz w:val="24"/>
          <w:szCs w:val="24"/>
        </w:rPr>
        <w:t>ř</w:t>
      </w:r>
      <w:r w:rsidRPr="00B32EB3">
        <w:rPr>
          <w:rFonts w:ascii="Times New Roman" w:hAnsi="Times New Roman" w:cs="Times New Roman"/>
          <w:sz w:val="24"/>
          <w:szCs w:val="24"/>
        </w:rPr>
        <w:t>izování jednot u</w:t>
      </w:r>
      <w:r>
        <w:rPr>
          <w:rFonts w:ascii="Times New Roman" w:hAnsi="Times New Roman" w:cs="Times New Roman"/>
          <w:sz w:val="24"/>
          <w:szCs w:val="24"/>
        </w:rPr>
        <w:t>č</w:t>
      </w:r>
      <w:r w:rsidRPr="00B32EB3">
        <w:rPr>
          <w:rFonts w:ascii="Times New Roman" w:hAnsi="Times New Roman" w:cs="Times New Roman"/>
          <w:sz w:val="24"/>
          <w:szCs w:val="24"/>
        </w:rPr>
        <w:t>itelských v okresech s jejich slabým zastoupením a</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pě</w:t>
      </w:r>
      <w:r w:rsidRPr="00B32EB3">
        <w:rPr>
          <w:rFonts w:ascii="Times New Roman" w:hAnsi="Times New Roman" w:cs="Times New Roman"/>
          <w:sz w:val="24"/>
          <w:szCs w:val="24"/>
        </w:rPr>
        <w:t>stováním vzájemnosti mezi jednotami u</w:t>
      </w:r>
      <w:r>
        <w:rPr>
          <w:rFonts w:ascii="Times New Roman" w:hAnsi="Times New Roman" w:cs="Times New Roman"/>
          <w:sz w:val="24"/>
          <w:szCs w:val="24"/>
        </w:rPr>
        <w:t>č</w:t>
      </w:r>
      <w:r w:rsidRPr="00B32EB3">
        <w:rPr>
          <w:rFonts w:ascii="Times New Roman" w:hAnsi="Times New Roman" w:cs="Times New Roman"/>
          <w:sz w:val="24"/>
          <w:szCs w:val="24"/>
        </w:rPr>
        <w:t>itelskými;</w:t>
      </w:r>
    </w:p>
    <w:p w:rsidR="00B32EB3" w:rsidRPr="00B32EB3" w:rsidRDefault="00B32EB3" w:rsidP="00B32EB3">
      <w:pPr>
        <w:autoSpaceDE w:val="0"/>
        <w:autoSpaceDN w:val="0"/>
        <w:adjustRightInd w:val="0"/>
        <w:spacing w:after="0" w:line="360" w:lineRule="auto"/>
        <w:rPr>
          <w:rFonts w:ascii="Times New Roman" w:hAnsi="Times New Roman" w:cs="Times New Roman"/>
          <w:sz w:val="24"/>
          <w:szCs w:val="24"/>
        </w:rPr>
      </w:pPr>
      <w:r w:rsidRPr="00B32EB3">
        <w:rPr>
          <w:rFonts w:ascii="Times New Roman" w:hAnsi="Times New Roman" w:cs="Times New Roman"/>
          <w:sz w:val="24"/>
          <w:szCs w:val="24"/>
        </w:rPr>
        <w:t>6. po</w:t>
      </w:r>
      <w:r>
        <w:rPr>
          <w:rFonts w:ascii="Times New Roman" w:hAnsi="Times New Roman" w:cs="Times New Roman"/>
          <w:sz w:val="24"/>
          <w:szCs w:val="24"/>
        </w:rPr>
        <w:t>ř</w:t>
      </w:r>
      <w:r w:rsidRPr="00B32EB3">
        <w:rPr>
          <w:rFonts w:ascii="Times New Roman" w:hAnsi="Times New Roman" w:cs="Times New Roman"/>
          <w:sz w:val="24"/>
          <w:szCs w:val="24"/>
        </w:rPr>
        <w:t>ádání u</w:t>
      </w:r>
      <w:r>
        <w:rPr>
          <w:rFonts w:ascii="Times New Roman" w:hAnsi="Times New Roman" w:cs="Times New Roman"/>
          <w:sz w:val="24"/>
          <w:szCs w:val="24"/>
        </w:rPr>
        <w:t>č</w:t>
      </w:r>
      <w:r w:rsidRPr="00B32EB3">
        <w:rPr>
          <w:rFonts w:ascii="Times New Roman" w:hAnsi="Times New Roman" w:cs="Times New Roman"/>
          <w:sz w:val="24"/>
          <w:szCs w:val="24"/>
        </w:rPr>
        <w:t>itelských sjezd</w:t>
      </w:r>
      <w:r>
        <w:rPr>
          <w:rFonts w:ascii="Times New Roman" w:hAnsi="Times New Roman" w:cs="Times New Roman"/>
          <w:sz w:val="24"/>
          <w:szCs w:val="24"/>
        </w:rPr>
        <w:t>ů</w:t>
      </w:r>
      <w:r w:rsidRPr="00B32EB3">
        <w:rPr>
          <w:rFonts w:ascii="Times New Roman" w:hAnsi="Times New Roman" w:cs="Times New Roman"/>
          <w:sz w:val="24"/>
          <w:szCs w:val="24"/>
        </w:rPr>
        <w:t>;</w:t>
      </w:r>
    </w:p>
    <w:p w:rsidR="00BD2A46" w:rsidRPr="00B32EB3" w:rsidRDefault="00B32EB3" w:rsidP="00B32EB3">
      <w:pPr>
        <w:spacing w:line="360" w:lineRule="auto"/>
        <w:rPr>
          <w:rFonts w:ascii="Times New Roman" w:hAnsi="Times New Roman" w:cs="Times New Roman"/>
          <w:sz w:val="24"/>
          <w:szCs w:val="24"/>
        </w:rPr>
      </w:pPr>
      <w:r w:rsidRPr="00B32EB3">
        <w:rPr>
          <w:rFonts w:ascii="Times New Roman" w:hAnsi="Times New Roman" w:cs="Times New Roman"/>
          <w:sz w:val="24"/>
          <w:szCs w:val="24"/>
        </w:rPr>
        <w:t>7.</w:t>
      </w:r>
      <w:r>
        <w:rPr>
          <w:rFonts w:ascii="Times New Roman" w:hAnsi="Times New Roman" w:cs="Times New Roman"/>
          <w:sz w:val="24"/>
          <w:szCs w:val="24"/>
        </w:rPr>
        <w:t xml:space="preserve"> </w:t>
      </w:r>
      <w:r w:rsidRPr="00B32EB3">
        <w:rPr>
          <w:rFonts w:ascii="Times New Roman" w:hAnsi="Times New Roman" w:cs="Times New Roman"/>
          <w:sz w:val="24"/>
          <w:szCs w:val="24"/>
        </w:rPr>
        <w:t>podnikání školství a u</w:t>
      </w:r>
      <w:r>
        <w:rPr>
          <w:rFonts w:ascii="Times New Roman" w:hAnsi="Times New Roman" w:cs="Times New Roman"/>
          <w:sz w:val="24"/>
          <w:szCs w:val="24"/>
        </w:rPr>
        <w:t>čitelstvu prospě</w:t>
      </w:r>
      <w:r w:rsidRPr="00B32EB3">
        <w:rPr>
          <w:rFonts w:ascii="Times New Roman" w:hAnsi="Times New Roman" w:cs="Times New Roman"/>
          <w:sz w:val="24"/>
          <w:szCs w:val="24"/>
        </w:rPr>
        <w:t>š</w:t>
      </w:r>
      <w:r>
        <w:rPr>
          <w:rFonts w:ascii="Times New Roman" w:hAnsi="Times New Roman" w:cs="Times New Roman"/>
          <w:sz w:val="24"/>
          <w:szCs w:val="24"/>
        </w:rPr>
        <w:t>ných aktivit.</w:t>
      </w:r>
    </w:p>
    <w:p w:rsidR="003608DC" w:rsidRDefault="003608DC" w:rsidP="0073752F">
      <w:pPr>
        <w:spacing w:line="360" w:lineRule="auto"/>
        <w:rPr>
          <w:rFonts w:ascii="Times New Roman" w:hAnsi="Times New Roman" w:cs="Times New Roman"/>
          <w:sz w:val="24"/>
          <w:szCs w:val="24"/>
        </w:rPr>
      </w:pPr>
    </w:p>
    <w:p w:rsidR="003608DC" w:rsidRDefault="003608DC" w:rsidP="0073752F">
      <w:pPr>
        <w:spacing w:line="360" w:lineRule="auto"/>
        <w:rPr>
          <w:rFonts w:ascii="Times New Roman" w:hAnsi="Times New Roman" w:cs="Times New Roman"/>
          <w:sz w:val="24"/>
          <w:szCs w:val="24"/>
        </w:rPr>
      </w:pPr>
      <w:r>
        <w:rPr>
          <w:rFonts w:ascii="Times New Roman" w:hAnsi="Times New Roman" w:cs="Times New Roman"/>
          <w:sz w:val="24"/>
          <w:szCs w:val="24"/>
        </w:rPr>
        <w:t xml:space="preserve">Třetí sjezd učitelstva znovu hlasitě vyzdvihl požadavky, které již zazněly na prvním sjezdu v roce 1870: </w:t>
      </w:r>
    </w:p>
    <w:p w:rsidR="003608DC" w:rsidRDefault="003608DC" w:rsidP="003608DC">
      <w:pPr>
        <w:pStyle w:val="Odstavecseseznamem"/>
        <w:numPr>
          <w:ilvl w:val="0"/>
          <w:numId w:val="13"/>
        </w:numPr>
        <w:spacing w:line="360" w:lineRule="auto"/>
        <w:rPr>
          <w:rFonts w:ascii="Times New Roman" w:hAnsi="Times New Roman" w:cs="Times New Roman"/>
          <w:sz w:val="24"/>
          <w:szCs w:val="24"/>
        </w:rPr>
      </w:pPr>
      <w:r w:rsidRPr="003608DC">
        <w:rPr>
          <w:rFonts w:ascii="Times New Roman" w:hAnsi="Times New Roman" w:cs="Times New Roman"/>
          <w:sz w:val="24"/>
          <w:szCs w:val="24"/>
        </w:rPr>
        <w:t>školství mělo být záležitostí zemskou – zřizování, vydržování</w:t>
      </w:r>
      <w:r w:rsidR="00F2689D">
        <w:rPr>
          <w:rFonts w:ascii="Times New Roman" w:hAnsi="Times New Roman" w:cs="Times New Roman"/>
          <w:sz w:val="24"/>
          <w:szCs w:val="24"/>
        </w:rPr>
        <w:t>, spravování obecných a</w:t>
      </w:r>
      <w:r>
        <w:rPr>
          <w:rFonts w:ascii="Times New Roman" w:hAnsi="Times New Roman" w:cs="Times New Roman"/>
          <w:sz w:val="24"/>
          <w:szCs w:val="24"/>
        </w:rPr>
        <w:t xml:space="preserve"> měšťanských</w:t>
      </w:r>
      <w:r w:rsidR="00AB35C3">
        <w:rPr>
          <w:rFonts w:ascii="Times New Roman" w:hAnsi="Times New Roman" w:cs="Times New Roman"/>
          <w:sz w:val="24"/>
          <w:szCs w:val="24"/>
        </w:rPr>
        <w:t xml:space="preserve"> škol</w:t>
      </w:r>
      <w:r>
        <w:rPr>
          <w:rFonts w:ascii="Times New Roman" w:hAnsi="Times New Roman" w:cs="Times New Roman"/>
          <w:sz w:val="24"/>
          <w:szCs w:val="24"/>
        </w:rPr>
        <w:t xml:space="preserve">; rovněž složení školních rad a dozoru nad školstvím </w:t>
      </w:r>
    </w:p>
    <w:p w:rsidR="003608DC" w:rsidRDefault="003608DC" w:rsidP="003608DC">
      <w:pPr>
        <w:pStyle w:val="Odstavecseseznamem"/>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požadavek vysokoškolského vzdělání pro učitele národních škol</w:t>
      </w:r>
    </w:p>
    <w:p w:rsidR="003608DC" w:rsidRDefault="003608DC" w:rsidP="003608DC">
      <w:pPr>
        <w:spacing w:line="360" w:lineRule="auto"/>
        <w:rPr>
          <w:rFonts w:ascii="Times New Roman" w:hAnsi="Times New Roman" w:cs="Times New Roman"/>
          <w:sz w:val="24"/>
          <w:szCs w:val="24"/>
        </w:rPr>
      </w:pPr>
      <w:r>
        <w:rPr>
          <w:rFonts w:ascii="Times New Roman" w:hAnsi="Times New Roman" w:cs="Times New Roman"/>
          <w:sz w:val="24"/>
          <w:szCs w:val="24"/>
        </w:rPr>
        <w:t>Nově zaznívaly i další požadavky:</w:t>
      </w:r>
    </w:p>
    <w:p w:rsidR="00773617" w:rsidRDefault="000F5FA9"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výjimka povinné návštěvy školy – posledního ročníku pro děti ze sociálně slabých rodin, pokud musely svojí prací podporovat materiální úroveň rodiny – obživu rodiny.</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podpora výuky reálným předmětům</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podpora činnostního nikoli pamětního učení</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podpora výuky povinného tělocviku</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zakládání „útulen“ pro zpustlou mládež a řešení sociálně pedagogických otázek </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podpora zakládání mateřských škol ve městě</w:t>
      </w:r>
    </w:p>
    <w:p w:rsidR="00773617" w:rsidRDefault="00773617"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definování počtu žáků pro zřizování měšťanských škol</w:t>
      </w:r>
    </w:p>
    <w:p w:rsidR="003608DC" w:rsidRPr="003608DC" w:rsidRDefault="003608DC" w:rsidP="003608DC">
      <w:pPr>
        <w:pStyle w:val="Odstavecseseznamem"/>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němčina měla být na obecných a měšťanských školách s českým vyučovacím jazykem pouz</w:t>
      </w:r>
      <w:r w:rsidR="00773617">
        <w:rPr>
          <w:rFonts w:ascii="Times New Roman" w:hAnsi="Times New Roman" w:cs="Times New Roman"/>
          <w:sz w:val="24"/>
          <w:szCs w:val="24"/>
        </w:rPr>
        <w:t>e</w:t>
      </w:r>
      <w:r>
        <w:rPr>
          <w:rFonts w:ascii="Times New Roman" w:hAnsi="Times New Roman" w:cs="Times New Roman"/>
          <w:sz w:val="24"/>
          <w:szCs w:val="24"/>
        </w:rPr>
        <w:t xml:space="preserve"> jazykem volitelným, nikoli povinným</w:t>
      </w:r>
    </w:p>
    <w:p w:rsidR="003608DC" w:rsidRPr="003608DC" w:rsidRDefault="003608DC" w:rsidP="003608DC">
      <w:pPr>
        <w:spacing w:line="360" w:lineRule="auto"/>
        <w:rPr>
          <w:rFonts w:ascii="Times New Roman" w:hAnsi="Times New Roman" w:cs="Times New Roman"/>
          <w:sz w:val="24"/>
          <w:szCs w:val="24"/>
        </w:rPr>
      </w:pPr>
    </w:p>
    <w:p w:rsidR="003608DC" w:rsidRDefault="003608DC" w:rsidP="0073752F">
      <w:pPr>
        <w:spacing w:line="360" w:lineRule="auto"/>
        <w:rPr>
          <w:rFonts w:ascii="Times New Roman" w:hAnsi="Times New Roman" w:cs="Times New Roman"/>
          <w:sz w:val="24"/>
          <w:szCs w:val="24"/>
        </w:rPr>
      </w:pPr>
    </w:p>
    <w:p w:rsidR="00736D7E" w:rsidRDefault="00736D7E" w:rsidP="0073752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Diskusi českého učitelstva můžeme rekonstruovat rovněž na základě analýzy významných učitelských časopisů dané doby. V poslední třetině 19. století </w:t>
      </w:r>
      <w:proofErr w:type="gramStart"/>
      <w:r>
        <w:rPr>
          <w:rFonts w:ascii="Times New Roman" w:hAnsi="Times New Roman" w:cs="Times New Roman"/>
          <w:sz w:val="24"/>
          <w:szCs w:val="24"/>
        </w:rPr>
        <w:t>patřily</w:t>
      </w:r>
      <w:proofErr w:type="gramEnd"/>
      <w:r>
        <w:rPr>
          <w:rFonts w:ascii="Times New Roman" w:hAnsi="Times New Roman" w:cs="Times New Roman"/>
          <w:sz w:val="24"/>
          <w:szCs w:val="24"/>
        </w:rPr>
        <w:t xml:space="preserve"> k významným pedagogickým periodikům zejména Posel z Budče, časopis Komenský či Beseda učitelská. Zatímco časopis Posel z Budče vycházející od roku 1870 (po dlouhé pauze – první tři čísla vyšla v revolučních letech 1848-1851) zastupoval požadavky českého učitelstva, Komenský a Beseda učitelské artikulovaly požadavky moravských učitelů. Přitom můžeme shledávat, že čeští učitelé byli ve své kritice ministerských školských návrhů a politiky mnohem radikálnější než jejich moravští kolegové. Rovněž vlastenecká nóta byla u českých učitelů mnohem hlasitější a radikálnější. </w:t>
      </w:r>
    </w:p>
    <w:p w:rsidR="00736D7E" w:rsidRDefault="00736D7E" w:rsidP="0073752F">
      <w:pPr>
        <w:spacing w:line="360" w:lineRule="auto"/>
        <w:rPr>
          <w:rFonts w:ascii="Times New Roman" w:hAnsi="Times New Roman" w:cs="Times New Roman"/>
          <w:sz w:val="24"/>
          <w:szCs w:val="24"/>
        </w:rPr>
      </w:pPr>
      <w:r>
        <w:rPr>
          <w:rFonts w:ascii="Times New Roman" w:hAnsi="Times New Roman" w:cs="Times New Roman"/>
          <w:sz w:val="24"/>
          <w:szCs w:val="24"/>
        </w:rPr>
        <w:t>Obraťme ovšem pozornost k programovým stanoviskům učitelstva na počátku jejich profesionalizace. Učitelé na strán</w:t>
      </w:r>
      <w:r w:rsidR="00502E5E">
        <w:rPr>
          <w:rFonts w:ascii="Times New Roman" w:hAnsi="Times New Roman" w:cs="Times New Roman"/>
          <w:sz w:val="24"/>
          <w:szCs w:val="24"/>
        </w:rPr>
        <w:t>kách časopisů nešetřili</w:t>
      </w:r>
      <w:r>
        <w:rPr>
          <w:rFonts w:ascii="Times New Roman" w:hAnsi="Times New Roman" w:cs="Times New Roman"/>
          <w:sz w:val="24"/>
          <w:szCs w:val="24"/>
        </w:rPr>
        <w:t xml:space="preserve"> kritikou na adresu </w:t>
      </w:r>
      <w:proofErr w:type="spellStart"/>
      <w:r>
        <w:rPr>
          <w:rFonts w:ascii="Times New Roman" w:hAnsi="Times New Roman" w:cs="Times New Roman"/>
          <w:sz w:val="24"/>
          <w:szCs w:val="24"/>
        </w:rPr>
        <w:t>Hasnerov</w:t>
      </w:r>
      <w:r w:rsidR="00800E31">
        <w:rPr>
          <w:rFonts w:ascii="Times New Roman" w:hAnsi="Times New Roman" w:cs="Times New Roman"/>
          <w:sz w:val="24"/>
          <w:szCs w:val="24"/>
        </w:rPr>
        <w:t>a</w:t>
      </w:r>
      <w:proofErr w:type="spellEnd"/>
      <w:r w:rsidR="00800E31">
        <w:rPr>
          <w:rFonts w:ascii="Times New Roman" w:hAnsi="Times New Roman" w:cs="Times New Roman"/>
          <w:sz w:val="24"/>
          <w:szCs w:val="24"/>
        </w:rPr>
        <w:t xml:space="preserve"> </w:t>
      </w:r>
      <w:r>
        <w:rPr>
          <w:rFonts w:ascii="Times New Roman" w:hAnsi="Times New Roman" w:cs="Times New Roman"/>
          <w:sz w:val="24"/>
          <w:szCs w:val="24"/>
        </w:rPr>
        <w:t>zákon</w:t>
      </w:r>
      <w:r w:rsidR="00800E31">
        <w:rPr>
          <w:rFonts w:ascii="Times New Roman" w:hAnsi="Times New Roman" w:cs="Times New Roman"/>
          <w:sz w:val="24"/>
          <w:szCs w:val="24"/>
        </w:rPr>
        <w:t>a</w:t>
      </w:r>
      <w:r>
        <w:rPr>
          <w:rFonts w:ascii="Times New Roman" w:hAnsi="Times New Roman" w:cs="Times New Roman"/>
          <w:sz w:val="24"/>
          <w:szCs w:val="24"/>
        </w:rPr>
        <w:t>, v</w:t>
      </w:r>
      <w:r w:rsidR="00800E31">
        <w:rPr>
          <w:rFonts w:ascii="Times New Roman" w:hAnsi="Times New Roman" w:cs="Times New Roman"/>
          <w:sz w:val="24"/>
          <w:szCs w:val="24"/>
        </w:rPr>
        <w:t> </w:t>
      </w:r>
      <w:r>
        <w:rPr>
          <w:rFonts w:ascii="Times New Roman" w:hAnsi="Times New Roman" w:cs="Times New Roman"/>
          <w:sz w:val="24"/>
          <w:szCs w:val="24"/>
        </w:rPr>
        <w:t>n</w:t>
      </w:r>
      <w:r w:rsidR="00800E31">
        <w:rPr>
          <w:rFonts w:ascii="Times New Roman" w:hAnsi="Times New Roman" w:cs="Times New Roman"/>
          <w:sz w:val="24"/>
          <w:szCs w:val="24"/>
        </w:rPr>
        <w:t xml:space="preserve">ěmž </w:t>
      </w:r>
      <w:r>
        <w:rPr>
          <w:rFonts w:ascii="Times New Roman" w:hAnsi="Times New Roman" w:cs="Times New Roman"/>
          <w:sz w:val="24"/>
          <w:szCs w:val="24"/>
        </w:rPr>
        <w:t>spatřoval</w:t>
      </w:r>
      <w:r w:rsidR="00800E31">
        <w:rPr>
          <w:rFonts w:ascii="Times New Roman" w:hAnsi="Times New Roman" w:cs="Times New Roman"/>
          <w:sz w:val="24"/>
          <w:szCs w:val="24"/>
        </w:rPr>
        <w:t>i</w:t>
      </w:r>
      <w:r>
        <w:rPr>
          <w:rFonts w:ascii="Times New Roman" w:hAnsi="Times New Roman" w:cs="Times New Roman"/>
          <w:sz w:val="24"/>
          <w:szCs w:val="24"/>
        </w:rPr>
        <w:t xml:space="preserve"> prostředek germanizačního tlaku</w:t>
      </w:r>
      <w:r w:rsidR="00502E5E">
        <w:rPr>
          <w:rFonts w:ascii="Times New Roman" w:hAnsi="Times New Roman" w:cs="Times New Roman"/>
          <w:sz w:val="24"/>
          <w:szCs w:val="24"/>
        </w:rPr>
        <w:t xml:space="preserve">, jako normu namířenou proti českému národnímu životu. Přestože </w:t>
      </w:r>
      <w:proofErr w:type="spellStart"/>
      <w:r w:rsidR="00502E5E">
        <w:rPr>
          <w:rFonts w:ascii="Times New Roman" w:hAnsi="Times New Roman" w:cs="Times New Roman"/>
          <w:sz w:val="24"/>
          <w:szCs w:val="24"/>
        </w:rPr>
        <w:t>Hasnerův</w:t>
      </w:r>
      <w:proofErr w:type="spellEnd"/>
      <w:r w:rsidR="00502E5E">
        <w:rPr>
          <w:rFonts w:ascii="Times New Roman" w:hAnsi="Times New Roman" w:cs="Times New Roman"/>
          <w:sz w:val="24"/>
          <w:szCs w:val="24"/>
        </w:rPr>
        <w:t xml:space="preserve"> zákon byl na jedné straně odmítán pro svoji liberálnost, nezájem vůči národním specifikům, vidíme, že české učitelstvo jej četlo jako protinárodní, nikoli liberální. </w:t>
      </w:r>
    </w:p>
    <w:p w:rsidR="00502E5E" w:rsidRDefault="000057B2" w:rsidP="0073752F">
      <w:pPr>
        <w:spacing w:line="360" w:lineRule="auto"/>
        <w:rPr>
          <w:rFonts w:ascii="Times New Roman" w:hAnsi="Times New Roman" w:cs="Times New Roman"/>
          <w:sz w:val="24"/>
          <w:szCs w:val="24"/>
        </w:rPr>
      </w:pPr>
      <w:r>
        <w:rPr>
          <w:rFonts w:ascii="Times New Roman" w:hAnsi="Times New Roman" w:cs="Times New Roman"/>
          <w:sz w:val="24"/>
          <w:szCs w:val="24"/>
        </w:rPr>
        <w:t>Čeští učitelé kritizovali</w:t>
      </w:r>
      <w:r w:rsidR="00502E5E">
        <w:rPr>
          <w:rFonts w:ascii="Times New Roman" w:hAnsi="Times New Roman" w:cs="Times New Roman"/>
          <w:sz w:val="24"/>
          <w:szCs w:val="24"/>
        </w:rPr>
        <w:t xml:space="preserve"> po vydání </w:t>
      </w:r>
      <w:proofErr w:type="spellStart"/>
      <w:r w:rsidR="00502E5E">
        <w:rPr>
          <w:rFonts w:ascii="Times New Roman" w:hAnsi="Times New Roman" w:cs="Times New Roman"/>
          <w:sz w:val="24"/>
          <w:szCs w:val="24"/>
        </w:rPr>
        <w:t>Hasnerovy</w:t>
      </w:r>
      <w:proofErr w:type="spellEnd"/>
      <w:r w:rsidR="00502E5E">
        <w:rPr>
          <w:rFonts w:ascii="Times New Roman" w:hAnsi="Times New Roman" w:cs="Times New Roman"/>
          <w:sz w:val="24"/>
          <w:szCs w:val="24"/>
        </w:rPr>
        <w:t xml:space="preserve"> normy přetrvávající vysoký počet žáků ve třídě, </w:t>
      </w:r>
      <w:r w:rsidR="00BE1A6E">
        <w:rPr>
          <w:rFonts w:ascii="Times New Roman" w:hAnsi="Times New Roman" w:cs="Times New Roman"/>
          <w:sz w:val="24"/>
          <w:szCs w:val="24"/>
        </w:rPr>
        <w:t xml:space="preserve">přetěžování žactva vysokými nároky i vysokým počtem hodin, </w:t>
      </w:r>
      <w:r w:rsidR="00502E5E">
        <w:rPr>
          <w:rFonts w:ascii="Times New Roman" w:hAnsi="Times New Roman" w:cs="Times New Roman"/>
          <w:sz w:val="24"/>
          <w:szCs w:val="24"/>
        </w:rPr>
        <w:t xml:space="preserve">přebujelou byrokracii, nedostatečné snahy o zintenzivnění návštěvy škol žáky, nedostatek učitelů, ale i nedostatečné </w:t>
      </w:r>
      <w:r w:rsidR="00E0006A">
        <w:rPr>
          <w:rFonts w:ascii="Times New Roman" w:hAnsi="Times New Roman" w:cs="Times New Roman"/>
          <w:sz w:val="24"/>
          <w:szCs w:val="24"/>
        </w:rPr>
        <w:t xml:space="preserve">mzdové výplaty náležející učitelům za jejich práci. Učitelé </w:t>
      </w:r>
      <w:proofErr w:type="gramStart"/>
      <w:r w:rsidR="00E0006A">
        <w:rPr>
          <w:rFonts w:ascii="Times New Roman" w:hAnsi="Times New Roman" w:cs="Times New Roman"/>
          <w:sz w:val="24"/>
          <w:szCs w:val="24"/>
        </w:rPr>
        <w:t xml:space="preserve">kritizovali </w:t>
      </w:r>
      <w:r>
        <w:rPr>
          <w:rFonts w:ascii="Times New Roman" w:hAnsi="Times New Roman" w:cs="Times New Roman"/>
          <w:sz w:val="24"/>
          <w:szCs w:val="24"/>
        </w:rPr>
        <w:t xml:space="preserve"> na</w:t>
      </w:r>
      <w:proofErr w:type="gramEnd"/>
      <w:r>
        <w:rPr>
          <w:rFonts w:ascii="Times New Roman" w:hAnsi="Times New Roman" w:cs="Times New Roman"/>
          <w:sz w:val="24"/>
          <w:szCs w:val="24"/>
        </w:rPr>
        <w:t xml:space="preserve"> stránkách svých časopisů </w:t>
      </w:r>
      <w:r w:rsidR="00E0006A">
        <w:rPr>
          <w:rFonts w:ascii="Times New Roman" w:hAnsi="Times New Roman" w:cs="Times New Roman"/>
          <w:sz w:val="24"/>
          <w:szCs w:val="24"/>
        </w:rPr>
        <w:t xml:space="preserve">politickou reprezentaci i za to, že neměla dostatečně podporovat vznik učitelských spolků a národní život učitelstva. </w:t>
      </w:r>
    </w:p>
    <w:p w:rsidR="00B9336F" w:rsidRDefault="00B9336F" w:rsidP="00FC4728">
      <w:pPr>
        <w:spacing w:line="360" w:lineRule="auto"/>
        <w:rPr>
          <w:rFonts w:ascii="Times New Roman" w:hAnsi="Times New Roman" w:cs="Times New Roman"/>
          <w:sz w:val="24"/>
          <w:szCs w:val="24"/>
        </w:rPr>
      </w:pPr>
    </w:p>
    <w:p w:rsidR="00FC4728" w:rsidRPr="00FC4728" w:rsidRDefault="00170B54" w:rsidP="00FC4728">
      <w:pPr>
        <w:spacing w:line="360" w:lineRule="auto"/>
        <w:rPr>
          <w:rFonts w:ascii="Times New Roman" w:hAnsi="Times New Roman" w:cs="Times New Roman"/>
          <w:sz w:val="24"/>
          <w:szCs w:val="24"/>
        </w:rPr>
      </w:pPr>
      <w:r>
        <w:rPr>
          <w:rFonts w:ascii="Times New Roman" w:hAnsi="Times New Roman" w:cs="Times New Roman"/>
          <w:sz w:val="24"/>
          <w:szCs w:val="24"/>
        </w:rPr>
        <w:t xml:space="preserve">Jestliže čeští učitelé povětšinou kritizovali </w:t>
      </w:r>
      <w:proofErr w:type="spellStart"/>
      <w:r>
        <w:rPr>
          <w:rFonts w:ascii="Times New Roman" w:hAnsi="Times New Roman" w:cs="Times New Roman"/>
          <w:sz w:val="24"/>
          <w:szCs w:val="24"/>
        </w:rPr>
        <w:t>Hasnerův</w:t>
      </w:r>
      <w:proofErr w:type="spellEnd"/>
      <w:r>
        <w:rPr>
          <w:rFonts w:ascii="Times New Roman" w:hAnsi="Times New Roman" w:cs="Times New Roman"/>
          <w:sz w:val="24"/>
          <w:szCs w:val="24"/>
        </w:rPr>
        <w:t xml:space="preserve"> zákon i školskou situaci po roce 1870, potom reforma učitelského vzdělání se setkala s pozitivním ohlasem u většiny učitelů. Zakládání čtyřletých učitelských ústavů zakončených maturitou bylo pozitivně kvitováno, stejně jako zaměření výuky v učitelských ústavech. Podobně pozitivně bylo přijímáno zakládání měšťanských škol, které byly chápány jako „lidová gymnázia“. Měšťanky se měly stát zdrojem uvědomělosti, praktičnosti občanstva nové doby. Přestože neměly suplovat ani gymnázia ani reálky, byl jejich význam shledáván jako velmi důležitý, neboť se měly stát pilířem českého drobného živnostenstva a nižších úředníků respektive státních zaměstnanců. </w:t>
      </w:r>
    </w:p>
    <w:p w:rsidR="00A86274" w:rsidRDefault="00A86274" w:rsidP="00110E8B">
      <w:pPr>
        <w:spacing w:line="360" w:lineRule="auto"/>
        <w:rPr>
          <w:rFonts w:ascii="Times New Roman" w:hAnsi="Times New Roman" w:cs="Times New Roman"/>
          <w:b/>
          <w:sz w:val="24"/>
          <w:szCs w:val="24"/>
        </w:rPr>
      </w:pPr>
    </w:p>
    <w:p w:rsidR="00490673" w:rsidRPr="00FE1D38" w:rsidRDefault="0001060C" w:rsidP="00490673">
      <w:pPr>
        <w:pStyle w:val="Odstavecseseznamem"/>
        <w:numPr>
          <w:ilvl w:val="1"/>
          <w:numId w:val="8"/>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90673" w:rsidRPr="00FE1D38">
        <w:rPr>
          <w:rFonts w:ascii="Times New Roman" w:hAnsi="Times New Roman" w:cs="Times New Roman"/>
          <w:b/>
          <w:sz w:val="24"/>
          <w:szCs w:val="24"/>
        </w:rPr>
        <w:t xml:space="preserve">České učitelstvo po vydání </w:t>
      </w:r>
      <w:proofErr w:type="spellStart"/>
      <w:r w:rsidR="00490673" w:rsidRPr="00FE1D38">
        <w:rPr>
          <w:rFonts w:ascii="Times New Roman" w:hAnsi="Times New Roman" w:cs="Times New Roman"/>
          <w:b/>
          <w:sz w:val="24"/>
          <w:szCs w:val="24"/>
        </w:rPr>
        <w:t>Hasnerových</w:t>
      </w:r>
      <w:proofErr w:type="spellEnd"/>
      <w:r w:rsidR="00490673" w:rsidRPr="00FE1D38">
        <w:rPr>
          <w:rFonts w:ascii="Times New Roman" w:hAnsi="Times New Roman" w:cs="Times New Roman"/>
          <w:b/>
          <w:sz w:val="24"/>
          <w:szCs w:val="24"/>
        </w:rPr>
        <w:t xml:space="preserve"> zákonů – reformně pedagogický program </w:t>
      </w:r>
    </w:p>
    <w:p w:rsidR="00500D10" w:rsidRDefault="00115B23" w:rsidP="00115B23">
      <w:pPr>
        <w:spacing w:line="360" w:lineRule="auto"/>
        <w:rPr>
          <w:rFonts w:ascii="Times New Roman" w:hAnsi="Times New Roman" w:cs="Times New Roman"/>
          <w:sz w:val="24"/>
          <w:szCs w:val="24"/>
        </w:rPr>
      </w:pPr>
      <w:r w:rsidRPr="00115B23">
        <w:rPr>
          <w:rFonts w:ascii="Times New Roman" w:hAnsi="Times New Roman" w:cs="Times New Roman"/>
          <w:sz w:val="24"/>
          <w:szCs w:val="24"/>
        </w:rPr>
        <w:t xml:space="preserve">Jestliže rok 1869 znamená </w:t>
      </w:r>
      <w:r w:rsidR="00A65C07">
        <w:rPr>
          <w:rFonts w:ascii="Times New Roman" w:hAnsi="Times New Roman" w:cs="Times New Roman"/>
          <w:sz w:val="24"/>
          <w:szCs w:val="24"/>
        </w:rPr>
        <w:t>výrazný mezník v realizaci školské reformy, můžeme se přesto ptát, zdali reformní požadavky učitelstva umlkly, či zdali i nadále stály v centru pozornosti pedagogické diskuse. Předpokládali bychom, že po uskutečnění zásadních reforem utichne reformní duch.</w:t>
      </w:r>
      <w:r w:rsidR="00AB35C3">
        <w:rPr>
          <w:rFonts w:ascii="Times New Roman" w:hAnsi="Times New Roman" w:cs="Times New Roman"/>
          <w:sz w:val="24"/>
          <w:szCs w:val="24"/>
        </w:rPr>
        <w:t xml:space="preserve"> Nebylo tomu </w:t>
      </w:r>
      <w:r w:rsidR="00A65C07">
        <w:rPr>
          <w:rFonts w:ascii="Times New Roman" w:hAnsi="Times New Roman" w:cs="Times New Roman"/>
          <w:sz w:val="24"/>
          <w:szCs w:val="24"/>
        </w:rPr>
        <w:t xml:space="preserve">tak. I po roce 1869 můžeme shledávat u českého učitelstva rušnou reformní diskusi. Zdá se tedy, že platí teze významného curyšského historika školství </w:t>
      </w:r>
      <w:proofErr w:type="spellStart"/>
      <w:r w:rsidR="00A65C07">
        <w:rPr>
          <w:rFonts w:ascii="Times New Roman" w:hAnsi="Times New Roman" w:cs="Times New Roman"/>
          <w:sz w:val="24"/>
          <w:szCs w:val="24"/>
        </w:rPr>
        <w:t>J</w:t>
      </w:r>
      <w:r w:rsidR="00F2689D">
        <w:rPr>
          <w:rFonts w:ascii="Times New Roman" w:hAnsi="Times New Roman" w:cs="Times New Roman"/>
          <w:sz w:val="24"/>
          <w:szCs w:val="24"/>
        </w:rPr>
        <w:t>ü</w:t>
      </w:r>
      <w:r w:rsidR="00A65C07">
        <w:rPr>
          <w:rFonts w:ascii="Times New Roman" w:hAnsi="Times New Roman" w:cs="Times New Roman"/>
          <w:sz w:val="24"/>
          <w:szCs w:val="24"/>
        </w:rPr>
        <w:t>rgena</w:t>
      </w:r>
      <w:proofErr w:type="spellEnd"/>
      <w:r w:rsidR="00A65C07">
        <w:rPr>
          <w:rFonts w:ascii="Times New Roman" w:hAnsi="Times New Roman" w:cs="Times New Roman"/>
          <w:sz w:val="24"/>
          <w:szCs w:val="24"/>
        </w:rPr>
        <w:t xml:space="preserve"> </w:t>
      </w:r>
      <w:proofErr w:type="spellStart"/>
      <w:r w:rsidR="00A65C07">
        <w:rPr>
          <w:rFonts w:ascii="Times New Roman" w:hAnsi="Times New Roman" w:cs="Times New Roman"/>
          <w:sz w:val="24"/>
          <w:szCs w:val="24"/>
        </w:rPr>
        <w:t>Oelkerse</w:t>
      </w:r>
      <w:proofErr w:type="spellEnd"/>
      <w:r w:rsidR="00A65C07">
        <w:rPr>
          <w:rFonts w:ascii="Times New Roman" w:hAnsi="Times New Roman" w:cs="Times New Roman"/>
          <w:sz w:val="24"/>
          <w:szCs w:val="24"/>
        </w:rPr>
        <w:t xml:space="preserve">, že </w:t>
      </w:r>
      <w:r w:rsidR="006E34E8">
        <w:rPr>
          <w:rFonts w:ascii="Times New Roman" w:hAnsi="Times New Roman" w:cs="Times New Roman"/>
          <w:sz w:val="24"/>
          <w:szCs w:val="24"/>
        </w:rPr>
        <w:t>s</w:t>
      </w:r>
      <w:r w:rsidR="00F2689D">
        <w:rPr>
          <w:rFonts w:ascii="Times New Roman" w:hAnsi="Times New Roman" w:cs="Times New Roman"/>
          <w:sz w:val="24"/>
          <w:szCs w:val="24"/>
        </w:rPr>
        <w:t xml:space="preserve"> rozvojem </w:t>
      </w:r>
      <w:r w:rsidR="006E34E8">
        <w:rPr>
          <w:rFonts w:ascii="Times New Roman" w:hAnsi="Times New Roman" w:cs="Times New Roman"/>
          <w:sz w:val="24"/>
          <w:szCs w:val="24"/>
        </w:rPr>
        <w:t xml:space="preserve">moderního západního školství neutichají reformní hlasy na adresu školy, ba naopak často zesilují či jsou minimálně konstantně přítomny. </w:t>
      </w:r>
      <w:proofErr w:type="spellStart"/>
      <w:r w:rsidR="006E34E8">
        <w:rPr>
          <w:rFonts w:ascii="Times New Roman" w:hAnsi="Times New Roman" w:cs="Times New Roman"/>
          <w:sz w:val="24"/>
          <w:szCs w:val="24"/>
        </w:rPr>
        <w:t>Oelkers</w:t>
      </w:r>
      <w:proofErr w:type="spellEnd"/>
      <w:r w:rsidR="006E34E8">
        <w:rPr>
          <w:rFonts w:ascii="Times New Roman" w:hAnsi="Times New Roman" w:cs="Times New Roman"/>
          <w:sz w:val="24"/>
          <w:szCs w:val="24"/>
        </w:rPr>
        <w:t xml:space="preserve"> odůvodňuje tuto situaci tak, že školské západní systémy jsou nastaveny příliš idealisticky, že očekávání od školských záležitostí jsou tak vysoká, že je nelze realizovat a naplnit. Potom ovšem musí reformní požadavky na adresu školy </w:t>
      </w:r>
      <w:r w:rsidR="00F2689D">
        <w:rPr>
          <w:rFonts w:ascii="Times New Roman" w:hAnsi="Times New Roman" w:cs="Times New Roman"/>
          <w:sz w:val="24"/>
          <w:szCs w:val="24"/>
        </w:rPr>
        <w:t xml:space="preserve">zaznívat </w:t>
      </w:r>
      <w:r w:rsidR="006E34E8">
        <w:rPr>
          <w:rFonts w:ascii="Times New Roman" w:hAnsi="Times New Roman" w:cs="Times New Roman"/>
          <w:sz w:val="24"/>
          <w:szCs w:val="24"/>
        </w:rPr>
        <w:t xml:space="preserve">permanentně a být imanentní součástí školské diskuse. Zdá se, že tuto tezi můžeme při pohledu na školství v českých zemích po roce 1869 potvrdit. I v našem sledovaném případě po přijetí reformních zákonů reformní pedagogická rétorika neutichá, ba naopak je rozvíjena. </w:t>
      </w:r>
    </w:p>
    <w:p w:rsidR="00500D10" w:rsidRDefault="006E34E8" w:rsidP="00115B23">
      <w:pPr>
        <w:spacing w:line="360" w:lineRule="auto"/>
        <w:rPr>
          <w:rFonts w:ascii="Times New Roman" w:hAnsi="Times New Roman" w:cs="Times New Roman"/>
          <w:sz w:val="24"/>
          <w:szCs w:val="24"/>
        </w:rPr>
      </w:pPr>
      <w:r>
        <w:rPr>
          <w:rFonts w:ascii="Times New Roman" w:hAnsi="Times New Roman" w:cs="Times New Roman"/>
          <w:sz w:val="24"/>
          <w:szCs w:val="24"/>
        </w:rPr>
        <w:t>Je otázkou</w:t>
      </w:r>
      <w:r w:rsidR="00500D10">
        <w:rPr>
          <w:rFonts w:ascii="Times New Roman" w:hAnsi="Times New Roman" w:cs="Times New Roman"/>
          <w:sz w:val="24"/>
          <w:szCs w:val="24"/>
        </w:rPr>
        <w:t>,</w:t>
      </w:r>
      <w:r>
        <w:rPr>
          <w:rFonts w:ascii="Times New Roman" w:hAnsi="Times New Roman" w:cs="Times New Roman"/>
          <w:sz w:val="24"/>
          <w:szCs w:val="24"/>
        </w:rPr>
        <w:t xml:space="preserve"> v jakých </w:t>
      </w:r>
      <w:r w:rsidR="00500D10">
        <w:rPr>
          <w:rFonts w:ascii="Times New Roman" w:hAnsi="Times New Roman" w:cs="Times New Roman"/>
          <w:sz w:val="24"/>
          <w:szCs w:val="24"/>
        </w:rPr>
        <w:t>oblastech zaznívají reformní požadavky, jak jsou konstruovány a jak hlasitě propagovány?</w:t>
      </w:r>
    </w:p>
    <w:p w:rsidR="003C7C52" w:rsidRDefault="003C7C52" w:rsidP="00115B23">
      <w:pPr>
        <w:spacing w:line="360" w:lineRule="auto"/>
        <w:rPr>
          <w:rFonts w:ascii="Times New Roman" w:hAnsi="Times New Roman" w:cs="Times New Roman"/>
          <w:sz w:val="24"/>
          <w:szCs w:val="24"/>
        </w:rPr>
      </w:pPr>
      <w:r>
        <w:rPr>
          <w:rFonts w:ascii="Times New Roman" w:hAnsi="Times New Roman" w:cs="Times New Roman"/>
          <w:sz w:val="24"/>
          <w:szCs w:val="24"/>
        </w:rPr>
        <w:t>Předně zaznívá u českého učitelstva požadavek tzv. přirozené</w:t>
      </w:r>
      <w:r w:rsidR="0001060C">
        <w:rPr>
          <w:rFonts w:ascii="Times New Roman" w:hAnsi="Times New Roman" w:cs="Times New Roman"/>
          <w:sz w:val="24"/>
          <w:szCs w:val="24"/>
        </w:rPr>
        <w:t>h</w:t>
      </w:r>
      <w:r>
        <w:rPr>
          <w:rFonts w:ascii="Times New Roman" w:hAnsi="Times New Roman" w:cs="Times New Roman"/>
          <w:sz w:val="24"/>
          <w:szCs w:val="24"/>
        </w:rPr>
        <w:t xml:space="preserve">o vyučování. To mimo jiné znamenalo, že školní vyučování nemělo být odtrženo od reálného života dítěte, mělo na něj navazovat. Škola měla být praktická, názorná, měla být propojená s životem v obci, kde dítě žilo, s jeho regionem. Škola měla být rovněž otevřena vůči otcovskému domu, vůči rodině dítěte. </w:t>
      </w:r>
      <w:r w:rsidR="0001060C">
        <w:rPr>
          <w:rFonts w:ascii="Times New Roman" w:hAnsi="Times New Roman" w:cs="Times New Roman"/>
          <w:sz w:val="24"/>
          <w:szCs w:val="24"/>
        </w:rPr>
        <w:t xml:space="preserve">Spolupracovat měl učitel s lékařem – otázkám zdravovědy a hygieny školního života měla být věnována mnohem větší pozornost. </w:t>
      </w:r>
      <w:r>
        <w:rPr>
          <w:rFonts w:ascii="Times New Roman" w:hAnsi="Times New Roman" w:cs="Times New Roman"/>
          <w:sz w:val="24"/>
          <w:szCs w:val="24"/>
        </w:rPr>
        <w:t xml:space="preserve">Učivo mělo být koncentrováno a propojováno v mezipředmětových vztazích a souvislostech. </w:t>
      </w:r>
      <w:proofErr w:type="gramStart"/>
      <w:r>
        <w:rPr>
          <w:rFonts w:ascii="Times New Roman" w:hAnsi="Times New Roman" w:cs="Times New Roman"/>
          <w:sz w:val="24"/>
          <w:szCs w:val="24"/>
        </w:rPr>
        <w:t>V</w:t>
      </w:r>
      <w:r w:rsidR="0001060C">
        <w:rPr>
          <w:rFonts w:ascii="Times New Roman" w:hAnsi="Times New Roman" w:cs="Times New Roman"/>
          <w:sz w:val="24"/>
          <w:szCs w:val="24"/>
        </w:rPr>
        <w:t xml:space="preserve"> </w:t>
      </w:r>
      <w:r>
        <w:rPr>
          <w:rFonts w:ascii="Times New Roman" w:hAnsi="Times New Roman" w:cs="Times New Roman"/>
          <w:sz w:val="24"/>
          <w:szCs w:val="24"/>
        </w:rPr>
        <w:t>této</w:t>
      </w:r>
      <w:proofErr w:type="gramEnd"/>
      <w:r>
        <w:rPr>
          <w:rFonts w:ascii="Times New Roman" w:hAnsi="Times New Roman" w:cs="Times New Roman"/>
          <w:sz w:val="24"/>
          <w:szCs w:val="24"/>
        </w:rPr>
        <w:t xml:space="preserve"> otázce se diskutovalo i o propojení zeměpisu a dějepisu v jeden </w:t>
      </w:r>
      <w:proofErr w:type="gramStart"/>
      <w:r>
        <w:rPr>
          <w:rFonts w:ascii="Times New Roman" w:hAnsi="Times New Roman" w:cs="Times New Roman"/>
          <w:sz w:val="24"/>
          <w:szCs w:val="24"/>
        </w:rPr>
        <w:t>předmět.</w:t>
      </w:r>
      <w:proofErr w:type="gramEnd"/>
      <w:r>
        <w:rPr>
          <w:rFonts w:ascii="Times New Roman" w:hAnsi="Times New Roman" w:cs="Times New Roman"/>
          <w:sz w:val="24"/>
          <w:szCs w:val="24"/>
        </w:rPr>
        <w:t xml:space="preserve"> </w:t>
      </w:r>
    </w:p>
    <w:p w:rsidR="003C7C52" w:rsidRDefault="003C7C52" w:rsidP="00115B23">
      <w:pPr>
        <w:spacing w:line="360" w:lineRule="auto"/>
        <w:rPr>
          <w:rFonts w:ascii="Times New Roman" w:hAnsi="Times New Roman" w:cs="Times New Roman"/>
          <w:sz w:val="24"/>
          <w:szCs w:val="24"/>
        </w:rPr>
      </w:pPr>
      <w:r>
        <w:rPr>
          <w:rFonts w:ascii="Times New Roman" w:hAnsi="Times New Roman" w:cs="Times New Roman"/>
          <w:sz w:val="24"/>
          <w:szCs w:val="24"/>
        </w:rPr>
        <w:t>Opuštěn měl být faktografický způsob výuky, neproblémový výklad. Významným pojmem se stala samočinnost žáka a jeho samostatnost. Nejedná se o zkušenostní učení v duchu pedagogického pragmatismu počátku 20. století, přesto důraz na opuštění faktografického a pamětního učení a důraz na samočinnost dítěte je velmi důležitým požadavkem českého reformně orientovaného učitelstva.</w:t>
      </w:r>
    </w:p>
    <w:p w:rsidR="003C7C52" w:rsidRDefault="0001060C" w:rsidP="00115B2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Je zřejmé, že mnohé reformní požadavky učitelstva, které zaznívaly v poslední třetině 19. </w:t>
      </w:r>
      <w:r w:rsidR="00F2689D">
        <w:rPr>
          <w:rFonts w:ascii="Times New Roman" w:hAnsi="Times New Roman" w:cs="Times New Roman"/>
          <w:sz w:val="24"/>
          <w:szCs w:val="24"/>
        </w:rPr>
        <w:t>s</w:t>
      </w:r>
      <w:r>
        <w:rPr>
          <w:rFonts w:ascii="Times New Roman" w:hAnsi="Times New Roman" w:cs="Times New Roman"/>
          <w:sz w:val="24"/>
          <w:szCs w:val="24"/>
        </w:rPr>
        <w:t xml:space="preserve">toletí vykrystalizují v ucelený program, který přednese v celé své síle reformně pedagogická diskuse počátku 20. století. </w:t>
      </w:r>
    </w:p>
    <w:p w:rsidR="002A6EA2" w:rsidRDefault="002A6EA2" w:rsidP="00115B23">
      <w:pPr>
        <w:spacing w:line="360" w:lineRule="auto"/>
        <w:rPr>
          <w:rFonts w:ascii="Times New Roman" w:hAnsi="Times New Roman" w:cs="Times New Roman"/>
          <w:sz w:val="24"/>
          <w:szCs w:val="24"/>
        </w:rPr>
      </w:pPr>
    </w:p>
    <w:p w:rsidR="002A6EA2" w:rsidRDefault="002A6EA2" w:rsidP="00115B23">
      <w:pPr>
        <w:spacing w:line="360" w:lineRule="auto"/>
        <w:rPr>
          <w:rFonts w:ascii="Times New Roman" w:hAnsi="Times New Roman" w:cs="Times New Roman"/>
          <w:sz w:val="24"/>
          <w:szCs w:val="24"/>
        </w:rPr>
      </w:pPr>
      <w:r w:rsidRPr="002A6EA2">
        <w:rPr>
          <w:rFonts w:ascii="Times New Roman" w:hAnsi="Times New Roman" w:cs="Times New Roman"/>
          <w:noProof/>
          <w:sz w:val="24"/>
          <w:szCs w:val="24"/>
          <w:lang w:eastAsia="cs-CZ"/>
        </w:rPr>
        <w:drawing>
          <wp:inline distT="0" distB="0" distL="0" distR="0">
            <wp:extent cx="1847850" cy="1819275"/>
            <wp:effectExtent l="0" t="0" r="0" b="0"/>
            <wp:docPr id="4"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4C5100" w:rsidRDefault="004C5100" w:rsidP="00115B23">
      <w:pPr>
        <w:spacing w:line="360" w:lineRule="auto"/>
        <w:rPr>
          <w:rFonts w:ascii="Times New Roman" w:hAnsi="Times New Roman" w:cs="Times New Roman"/>
          <w:sz w:val="24"/>
          <w:szCs w:val="24"/>
        </w:rPr>
      </w:pPr>
    </w:p>
    <w:p w:rsidR="004C5100" w:rsidRDefault="004C5100" w:rsidP="004C5100">
      <w:pPr>
        <w:pStyle w:val="Odstavecseseznamem"/>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Vymezte vzdělávací obsah obecných škol a měšťanských škol dle </w:t>
      </w:r>
      <w:proofErr w:type="spellStart"/>
      <w:r>
        <w:rPr>
          <w:rFonts w:ascii="Times New Roman" w:hAnsi="Times New Roman" w:cs="Times New Roman"/>
          <w:sz w:val="24"/>
          <w:szCs w:val="24"/>
        </w:rPr>
        <w:t>Hasnerova</w:t>
      </w:r>
      <w:proofErr w:type="spellEnd"/>
      <w:r>
        <w:rPr>
          <w:rFonts w:ascii="Times New Roman" w:hAnsi="Times New Roman" w:cs="Times New Roman"/>
          <w:sz w:val="24"/>
          <w:szCs w:val="24"/>
        </w:rPr>
        <w:t xml:space="preserve"> zákona:</w:t>
      </w:r>
    </w:p>
    <w:p w:rsidR="004C5100" w:rsidRDefault="004C5100" w:rsidP="004C5100">
      <w:pPr>
        <w:pStyle w:val="Odstavecseseznamem"/>
        <w:spacing w:line="360" w:lineRule="auto"/>
        <w:rPr>
          <w:rFonts w:ascii="Times New Roman" w:hAnsi="Times New Roman" w:cs="Times New Roman"/>
          <w:sz w:val="24"/>
          <w:szCs w:val="24"/>
        </w:rPr>
      </w:pPr>
    </w:p>
    <w:tbl>
      <w:tblPr>
        <w:tblStyle w:val="Tmavseznamzvraznn4"/>
        <w:tblW w:w="0" w:type="auto"/>
        <w:tblLook w:val="04A0"/>
      </w:tblPr>
      <w:tblGrid>
        <w:gridCol w:w="4297"/>
        <w:gridCol w:w="4271"/>
      </w:tblGrid>
      <w:tr w:rsidR="004C5100" w:rsidTr="00643493">
        <w:trPr>
          <w:cnfStyle w:val="100000000000"/>
        </w:trPr>
        <w:tc>
          <w:tcPr>
            <w:cnfStyle w:val="001000000000"/>
            <w:tcW w:w="8568" w:type="dxa"/>
            <w:gridSpan w:val="2"/>
          </w:tcPr>
          <w:p w:rsidR="004C5100" w:rsidRDefault="004C5100" w:rsidP="00643493">
            <w:pPr>
              <w:pStyle w:val="Odstavecseseznamem"/>
              <w:spacing w:line="36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VZDĚLÁVACÍ  OBSAH</w:t>
            </w:r>
            <w:proofErr w:type="gramEnd"/>
            <w:r>
              <w:rPr>
                <w:rFonts w:ascii="Times New Roman" w:hAnsi="Times New Roman" w:cs="Times New Roman"/>
                <w:sz w:val="24"/>
                <w:szCs w:val="24"/>
              </w:rPr>
              <w:t xml:space="preserve"> dle zákona z roku 1869</w:t>
            </w:r>
          </w:p>
        </w:tc>
      </w:tr>
      <w:tr w:rsidR="004C5100" w:rsidTr="00643493">
        <w:trPr>
          <w:cnfStyle w:val="000000100000"/>
        </w:trPr>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Obecné školy </w:t>
            </w:r>
          </w:p>
        </w:tc>
        <w:tc>
          <w:tcPr>
            <w:tcW w:w="4271" w:type="dxa"/>
          </w:tcPr>
          <w:p w:rsidR="004C5100" w:rsidRDefault="004C5100" w:rsidP="00643493">
            <w:pPr>
              <w:pStyle w:val="Odstavecseseznamem"/>
              <w:spacing w:line="360" w:lineRule="auto"/>
              <w:ind w:left="0"/>
              <w:cnfStyle w:val="000000100000"/>
              <w:rPr>
                <w:rFonts w:ascii="Times New Roman" w:hAnsi="Times New Roman" w:cs="Times New Roman"/>
                <w:sz w:val="24"/>
                <w:szCs w:val="24"/>
              </w:rPr>
            </w:pPr>
            <w:r>
              <w:rPr>
                <w:rFonts w:ascii="Times New Roman" w:hAnsi="Times New Roman" w:cs="Times New Roman"/>
                <w:sz w:val="24"/>
                <w:szCs w:val="24"/>
              </w:rPr>
              <w:t xml:space="preserve">Měšťanské školy  </w:t>
            </w:r>
          </w:p>
        </w:tc>
      </w:tr>
      <w:tr w:rsidR="004C5100" w:rsidTr="00643493">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000000"/>
              <w:rPr>
                <w:rFonts w:ascii="Times New Roman" w:hAnsi="Times New Roman" w:cs="Times New Roman"/>
                <w:sz w:val="24"/>
                <w:szCs w:val="24"/>
              </w:rPr>
            </w:pPr>
          </w:p>
        </w:tc>
      </w:tr>
      <w:tr w:rsidR="004C5100" w:rsidTr="00643493">
        <w:trPr>
          <w:cnfStyle w:val="000000100000"/>
        </w:trPr>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100000"/>
              <w:rPr>
                <w:rFonts w:ascii="Times New Roman" w:hAnsi="Times New Roman" w:cs="Times New Roman"/>
                <w:sz w:val="24"/>
                <w:szCs w:val="24"/>
              </w:rPr>
            </w:pPr>
          </w:p>
        </w:tc>
      </w:tr>
      <w:tr w:rsidR="004C5100" w:rsidTr="00643493">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000000"/>
              <w:rPr>
                <w:rFonts w:ascii="Times New Roman" w:hAnsi="Times New Roman" w:cs="Times New Roman"/>
                <w:sz w:val="24"/>
                <w:szCs w:val="24"/>
              </w:rPr>
            </w:pPr>
          </w:p>
        </w:tc>
      </w:tr>
      <w:tr w:rsidR="004C5100" w:rsidTr="00643493">
        <w:trPr>
          <w:cnfStyle w:val="000000100000"/>
        </w:trPr>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100000"/>
              <w:rPr>
                <w:rFonts w:ascii="Times New Roman" w:hAnsi="Times New Roman" w:cs="Times New Roman"/>
                <w:sz w:val="24"/>
                <w:szCs w:val="24"/>
              </w:rPr>
            </w:pPr>
          </w:p>
        </w:tc>
      </w:tr>
      <w:tr w:rsidR="004C5100" w:rsidTr="00643493">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000000"/>
              <w:rPr>
                <w:rFonts w:ascii="Times New Roman" w:hAnsi="Times New Roman" w:cs="Times New Roman"/>
                <w:sz w:val="24"/>
                <w:szCs w:val="24"/>
              </w:rPr>
            </w:pPr>
          </w:p>
        </w:tc>
      </w:tr>
      <w:tr w:rsidR="004C5100" w:rsidTr="00643493">
        <w:trPr>
          <w:cnfStyle w:val="000000100000"/>
        </w:trPr>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100000"/>
              <w:rPr>
                <w:rFonts w:ascii="Times New Roman" w:hAnsi="Times New Roman" w:cs="Times New Roman"/>
                <w:sz w:val="24"/>
                <w:szCs w:val="24"/>
              </w:rPr>
            </w:pPr>
          </w:p>
        </w:tc>
      </w:tr>
      <w:tr w:rsidR="004C5100" w:rsidTr="00643493">
        <w:tc>
          <w:tcPr>
            <w:cnfStyle w:val="001000000000"/>
            <w:tcW w:w="4297" w:type="dxa"/>
          </w:tcPr>
          <w:p w:rsidR="004C5100" w:rsidRDefault="004C5100" w:rsidP="00643493">
            <w:pPr>
              <w:pStyle w:val="Odstavecseseznamem"/>
              <w:spacing w:line="360" w:lineRule="auto"/>
              <w:ind w:left="0"/>
              <w:rPr>
                <w:rFonts w:ascii="Times New Roman" w:hAnsi="Times New Roman" w:cs="Times New Roman"/>
                <w:sz w:val="24"/>
                <w:szCs w:val="24"/>
              </w:rPr>
            </w:pPr>
          </w:p>
        </w:tc>
        <w:tc>
          <w:tcPr>
            <w:tcW w:w="4271" w:type="dxa"/>
          </w:tcPr>
          <w:p w:rsidR="004C5100" w:rsidRDefault="004C5100" w:rsidP="00643493">
            <w:pPr>
              <w:pStyle w:val="Odstavecseseznamem"/>
              <w:spacing w:line="360" w:lineRule="auto"/>
              <w:ind w:left="0"/>
              <w:cnfStyle w:val="000000000000"/>
              <w:rPr>
                <w:rFonts w:ascii="Times New Roman" w:hAnsi="Times New Roman" w:cs="Times New Roman"/>
                <w:sz w:val="24"/>
                <w:szCs w:val="24"/>
              </w:rPr>
            </w:pPr>
          </w:p>
        </w:tc>
      </w:tr>
    </w:tbl>
    <w:p w:rsidR="004C5100" w:rsidRDefault="004C5100" w:rsidP="004C5100">
      <w:pPr>
        <w:spacing w:line="360" w:lineRule="auto"/>
        <w:rPr>
          <w:rFonts w:ascii="Times New Roman" w:hAnsi="Times New Roman" w:cs="Times New Roman"/>
          <w:sz w:val="24"/>
          <w:szCs w:val="24"/>
        </w:rPr>
      </w:pPr>
    </w:p>
    <w:p w:rsidR="004C5100" w:rsidRPr="004C5100" w:rsidRDefault="004C5100" w:rsidP="004C5100">
      <w:pPr>
        <w:pStyle w:val="Odstavecseseznamem"/>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Jakým způsobem řešil </w:t>
      </w:r>
      <w:proofErr w:type="spellStart"/>
      <w:r>
        <w:rPr>
          <w:rFonts w:ascii="Times New Roman" w:hAnsi="Times New Roman" w:cs="Times New Roman"/>
          <w:sz w:val="24"/>
          <w:szCs w:val="24"/>
        </w:rPr>
        <w:t>Hasnerův</w:t>
      </w:r>
      <w:proofErr w:type="spellEnd"/>
      <w:r>
        <w:rPr>
          <w:rFonts w:ascii="Times New Roman" w:hAnsi="Times New Roman" w:cs="Times New Roman"/>
          <w:sz w:val="24"/>
          <w:szCs w:val="24"/>
        </w:rPr>
        <w:t xml:space="preserve"> zákon vzdělávání učitelů?</w:t>
      </w:r>
    </w:p>
    <w:p w:rsidR="004C5100" w:rsidRDefault="004C5100" w:rsidP="004C5100">
      <w:pPr>
        <w:pStyle w:val="Odstavecseseznamem"/>
      </w:pPr>
    </w:p>
    <w:tbl>
      <w:tblPr>
        <w:tblStyle w:val="Mkatabulky"/>
        <w:tblW w:w="0" w:type="auto"/>
        <w:tblLook w:val="04A0"/>
      </w:tblPr>
      <w:tblGrid>
        <w:gridCol w:w="9212"/>
      </w:tblGrid>
      <w:tr w:rsidR="004C5100" w:rsidTr="00643493">
        <w:tc>
          <w:tcPr>
            <w:tcW w:w="9212" w:type="dxa"/>
            <w:shd w:val="clear" w:color="auto" w:fill="95B3D7" w:themeFill="accent1" w:themeFillTint="99"/>
          </w:tcPr>
          <w:p w:rsidR="004C5100" w:rsidRPr="001C42F0" w:rsidRDefault="004C5100" w:rsidP="00643493">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VZDĚLÁVÁNÍ  UČITELŮ – dle </w:t>
            </w:r>
            <w:proofErr w:type="spellStart"/>
            <w:r>
              <w:rPr>
                <w:rFonts w:ascii="Times New Roman" w:hAnsi="Times New Roman" w:cs="Times New Roman"/>
                <w:b/>
                <w:sz w:val="32"/>
                <w:szCs w:val="32"/>
              </w:rPr>
              <w:t>H</w:t>
            </w:r>
            <w:r w:rsidR="00AB35C3">
              <w:rPr>
                <w:rFonts w:ascii="Times New Roman" w:hAnsi="Times New Roman" w:cs="Times New Roman"/>
                <w:b/>
                <w:sz w:val="32"/>
                <w:szCs w:val="32"/>
              </w:rPr>
              <w:t>a</w:t>
            </w:r>
            <w:r>
              <w:rPr>
                <w:rFonts w:ascii="Times New Roman" w:hAnsi="Times New Roman" w:cs="Times New Roman"/>
                <w:b/>
                <w:sz w:val="32"/>
                <w:szCs w:val="32"/>
              </w:rPr>
              <w:t>snerova</w:t>
            </w:r>
            <w:proofErr w:type="spellEnd"/>
            <w:r>
              <w:rPr>
                <w:rFonts w:ascii="Times New Roman" w:hAnsi="Times New Roman" w:cs="Times New Roman"/>
                <w:b/>
                <w:sz w:val="32"/>
                <w:szCs w:val="32"/>
              </w:rPr>
              <w:t xml:space="preserve"> zákona z roku 1869</w:t>
            </w:r>
          </w:p>
          <w:p w:rsidR="004C5100" w:rsidRPr="00E1792F" w:rsidRDefault="004C5100" w:rsidP="004C5100">
            <w:pPr>
              <w:pStyle w:val="Odstavecseseznamem"/>
              <w:numPr>
                <w:ilvl w:val="0"/>
                <w:numId w:val="18"/>
              </w:numPr>
              <w:rPr>
                <w:sz w:val="32"/>
                <w:szCs w:val="32"/>
              </w:rPr>
            </w:pPr>
          </w:p>
          <w:p w:rsidR="004C5100" w:rsidRPr="00E1792F" w:rsidRDefault="004C5100" w:rsidP="004C5100">
            <w:pPr>
              <w:pStyle w:val="Odstavecseseznamem"/>
              <w:numPr>
                <w:ilvl w:val="0"/>
                <w:numId w:val="18"/>
              </w:numPr>
              <w:rPr>
                <w:sz w:val="32"/>
                <w:szCs w:val="32"/>
              </w:rPr>
            </w:pPr>
          </w:p>
          <w:p w:rsidR="004C5100" w:rsidRPr="00E1792F" w:rsidRDefault="004C5100" w:rsidP="004C5100">
            <w:pPr>
              <w:pStyle w:val="Odstavecseseznamem"/>
              <w:numPr>
                <w:ilvl w:val="0"/>
                <w:numId w:val="18"/>
              </w:numPr>
              <w:rPr>
                <w:sz w:val="32"/>
                <w:szCs w:val="32"/>
              </w:rPr>
            </w:pPr>
          </w:p>
          <w:p w:rsidR="004C5100" w:rsidRPr="00E1792F" w:rsidRDefault="004C5100" w:rsidP="004C5100">
            <w:pPr>
              <w:pStyle w:val="Odstavecseseznamem"/>
              <w:numPr>
                <w:ilvl w:val="0"/>
                <w:numId w:val="18"/>
              </w:numPr>
              <w:rPr>
                <w:sz w:val="32"/>
                <w:szCs w:val="32"/>
              </w:rPr>
            </w:pPr>
          </w:p>
          <w:p w:rsidR="004C5100" w:rsidRPr="00E1792F" w:rsidRDefault="004C5100" w:rsidP="004C5100">
            <w:pPr>
              <w:pStyle w:val="Odstavecseseznamem"/>
              <w:numPr>
                <w:ilvl w:val="0"/>
                <w:numId w:val="18"/>
              </w:numPr>
              <w:rPr>
                <w:sz w:val="32"/>
                <w:szCs w:val="32"/>
              </w:rPr>
            </w:pPr>
          </w:p>
          <w:p w:rsidR="004C5100" w:rsidRDefault="004C5100" w:rsidP="004C5100">
            <w:pPr>
              <w:pStyle w:val="Odstavecseseznamem"/>
              <w:numPr>
                <w:ilvl w:val="0"/>
                <w:numId w:val="18"/>
              </w:numPr>
            </w:pPr>
          </w:p>
          <w:p w:rsidR="004C5100" w:rsidRDefault="004C5100" w:rsidP="00643493">
            <w:pPr>
              <w:pStyle w:val="Odstavecseseznamem"/>
            </w:pPr>
          </w:p>
          <w:p w:rsidR="004C5100" w:rsidRDefault="004C5100" w:rsidP="00643493"/>
        </w:tc>
      </w:tr>
    </w:tbl>
    <w:p w:rsidR="004C5100" w:rsidRDefault="004C5100" w:rsidP="004C5100"/>
    <w:p w:rsidR="004C5100" w:rsidRDefault="004C5100" w:rsidP="004C5100">
      <w:pPr>
        <w:pStyle w:val="Odstavecseseznamem"/>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Charakterizujte základní požadavky učitelstva v poslední třetině 19. století na základě učitelských sjezdů a diskuse v učitelských jednotách:</w:t>
      </w:r>
    </w:p>
    <w:p w:rsidR="004C5100" w:rsidRDefault="004C5100" w:rsidP="004C5100">
      <w:pPr>
        <w:pStyle w:val="Odstavecseseznamem"/>
        <w:numPr>
          <w:ilvl w:val="0"/>
          <w:numId w:val="17"/>
        </w:numPr>
        <w:spacing w:line="360" w:lineRule="auto"/>
        <w:rPr>
          <w:rFonts w:ascii="Times New Roman" w:hAnsi="Times New Roman" w:cs="Times New Roman"/>
          <w:sz w:val="24"/>
          <w:szCs w:val="24"/>
        </w:rPr>
      </w:pPr>
    </w:p>
    <w:p w:rsidR="004C5100" w:rsidRDefault="004C5100" w:rsidP="004C5100">
      <w:r>
        <w:rPr>
          <w:noProof/>
          <w:lang w:eastAsia="cs-CZ"/>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C5100" w:rsidRPr="004C5100" w:rsidRDefault="004C5100" w:rsidP="004C5100">
      <w:pPr>
        <w:pStyle w:val="Odstavecseseznamem"/>
        <w:spacing w:line="360" w:lineRule="auto"/>
        <w:rPr>
          <w:rFonts w:ascii="Times New Roman" w:hAnsi="Times New Roman" w:cs="Times New Roman"/>
          <w:sz w:val="24"/>
          <w:szCs w:val="24"/>
        </w:rPr>
      </w:pPr>
    </w:p>
    <w:sectPr w:rsidR="004C5100" w:rsidRPr="004C5100" w:rsidSect="001A05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96" w:rsidRDefault="00002296" w:rsidP="00002296">
      <w:pPr>
        <w:spacing w:after="0" w:line="240" w:lineRule="auto"/>
      </w:pPr>
      <w:r>
        <w:separator/>
      </w:r>
    </w:p>
  </w:endnote>
  <w:endnote w:type="continuationSeparator" w:id="0">
    <w:p w:rsidR="00002296" w:rsidRDefault="00002296" w:rsidP="0000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96" w:rsidRDefault="00002296" w:rsidP="00002296">
      <w:pPr>
        <w:spacing w:after="0" w:line="240" w:lineRule="auto"/>
      </w:pPr>
      <w:r>
        <w:separator/>
      </w:r>
    </w:p>
  </w:footnote>
  <w:footnote w:type="continuationSeparator" w:id="0">
    <w:p w:rsidR="00002296" w:rsidRDefault="00002296" w:rsidP="00002296">
      <w:pPr>
        <w:spacing w:after="0" w:line="240" w:lineRule="auto"/>
      </w:pPr>
      <w:r>
        <w:continuationSeparator/>
      </w:r>
    </w:p>
  </w:footnote>
  <w:footnote w:id="1">
    <w:p w:rsidR="00101E5C" w:rsidRDefault="00101E5C">
      <w:pPr>
        <w:pStyle w:val="Textpoznpodarou"/>
      </w:pPr>
      <w:r>
        <w:rPr>
          <w:rStyle w:val="Znakapoznpodarou"/>
        </w:rPr>
        <w:footnoteRef/>
      </w:r>
      <w:r>
        <w:t xml:space="preserve"> </w:t>
      </w:r>
      <w:r w:rsidR="00D25FDD">
        <w:t xml:space="preserve">ČELAKOVSKÝ, Jaromír. Zákony a nařízení ve věcech obecného a pokračovacího školství. Praha: Tiskem Dr. </w:t>
      </w:r>
      <w:proofErr w:type="spellStart"/>
      <w:r w:rsidR="00D25FDD">
        <w:t>Grégra</w:t>
      </w:r>
      <w:proofErr w:type="spellEnd"/>
      <w:r w:rsidR="00D25FDD">
        <w:t>, 1886, s. 11.</w:t>
      </w:r>
    </w:p>
  </w:footnote>
  <w:footnote w:id="2">
    <w:p w:rsidR="00D25FDD" w:rsidRDefault="00D25FDD">
      <w:pPr>
        <w:pStyle w:val="Textpoznpodarou"/>
      </w:pPr>
      <w:r>
        <w:rPr>
          <w:rStyle w:val="Znakapoznpodarou"/>
        </w:rPr>
        <w:footnoteRef/>
      </w:r>
      <w:r>
        <w:t xml:space="preserve"> ČELAKOVSKÝ, Jaromír. Zákony a nařízení ve věcech obecného a pokračovacího školství. Praha: Tiskem Dr. </w:t>
      </w:r>
      <w:proofErr w:type="spellStart"/>
      <w:r>
        <w:t>Grégra</w:t>
      </w:r>
      <w:proofErr w:type="spellEnd"/>
      <w:r>
        <w:t>, 1886, s. 14-16.</w:t>
      </w:r>
    </w:p>
  </w:footnote>
  <w:footnote w:id="3">
    <w:p w:rsidR="00760556" w:rsidRDefault="00760556">
      <w:pPr>
        <w:pStyle w:val="Textpoznpodarou"/>
      </w:pPr>
      <w:r>
        <w:rPr>
          <w:rStyle w:val="Znakapoznpodarou"/>
        </w:rPr>
        <w:footnoteRef/>
      </w:r>
      <w:r>
        <w:t xml:space="preserve"> Leopold </w:t>
      </w:r>
      <w:proofErr w:type="spellStart"/>
      <w:r>
        <w:t>Hasner</w:t>
      </w:r>
      <w:proofErr w:type="spellEnd"/>
      <w:r>
        <w:t xml:space="preserve"> (1818-1891). Byl pražským Němcem. Vystudoval práva a byl činný na pražské univerzitě v letech 1851-1865, od roku 1865 působil na univerzitě ve Vídni. Od roku 1861 byl činný ve vrcholné politice. Ministrem školství se st</w:t>
      </w:r>
      <w:r w:rsidR="00EE4340">
        <w:t xml:space="preserve">al roku 1867. Podle jeho jména byl </w:t>
      </w:r>
      <w:r>
        <w:t>nazván školsk</w:t>
      </w:r>
      <w:r w:rsidR="00EE4340">
        <w:t xml:space="preserve">ý tzv. </w:t>
      </w:r>
      <w:proofErr w:type="spellStart"/>
      <w:r w:rsidR="00EE4340">
        <w:t>Hasnerův</w:t>
      </w:r>
      <w:proofErr w:type="spellEnd"/>
      <w:r w:rsidR="00EE4340">
        <w:t xml:space="preserve"> </w:t>
      </w:r>
      <w:r>
        <w:t xml:space="preserve">zákon. </w:t>
      </w:r>
    </w:p>
  </w:footnote>
  <w:footnote w:id="4">
    <w:p w:rsidR="00D14248" w:rsidRDefault="00D14248" w:rsidP="00D14248">
      <w:pPr>
        <w:pStyle w:val="Textpoznpodarou"/>
      </w:pPr>
      <w:r>
        <w:rPr>
          <w:rStyle w:val="Znakapoznpodarou"/>
        </w:rPr>
        <w:footnoteRef/>
      </w:r>
      <w:r>
        <w:t xml:space="preserve"> ČELAKOVSKÝ, Jaromír. Zákony a nařízení ve věcech obecného a pokračovacího školství. Praha: Tiskem Dr. </w:t>
      </w:r>
      <w:proofErr w:type="spellStart"/>
      <w:r>
        <w:t>Grégra</w:t>
      </w:r>
      <w:proofErr w:type="spellEnd"/>
      <w:r>
        <w:t>, 1886, s. 3-5.</w:t>
      </w:r>
    </w:p>
    <w:p w:rsidR="00D14248" w:rsidRDefault="00D14248">
      <w:pPr>
        <w:pStyle w:val="Textpoznpodarou"/>
      </w:pPr>
    </w:p>
  </w:footnote>
  <w:footnote w:id="5">
    <w:p w:rsidR="0069547B" w:rsidRDefault="0069547B">
      <w:pPr>
        <w:pStyle w:val="Textpoznpodarou"/>
      </w:pPr>
      <w:r>
        <w:rPr>
          <w:rStyle w:val="Znakapoznpodarou"/>
        </w:rPr>
        <w:footnoteRef/>
      </w:r>
      <w:r>
        <w:t xml:space="preserve"> ČELAKOVSKÝ, Jaromír. Zákony a nařízení ve věcech obecného a pokračovacího školství. Praha: Tiskem Dr. </w:t>
      </w:r>
      <w:proofErr w:type="spellStart"/>
      <w:r>
        <w:t>Grégra</w:t>
      </w:r>
      <w:proofErr w:type="spellEnd"/>
      <w:r>
        <w:t xml:space="preserve">, 1886, </w:t>
      </w:r>
      <w:proofErr w:type="gramStart"/>
      <w:r>
        <w:t>s.43</w:t>
      </w:r>
      <w:proofErr w:type="gramEnd"/>
      <w:r>
        <w:t>.</w:t>
      </w:r>
    </w:p>
  </w:footnote>
  <w:footnote w:id="6">
    <w:p w:rsidR="00E309D7" w:rsidRPr="000C4A9A" w:rsidRDefault="00E309D7">
      <w:pPr>
        <w:pStyle w:val="Textpoznpodarou"/>
        <w:rPr>
          <w:rFonts w:ascii="Times New Roman" w:hAnsi="Times New Roman" w:cs="Times New Roman"/>
        </w:rPr>
      </w:pPr>
      <w:r>
        <w:rPr>
          <w:rStyle w:val="Znakapoznpodarou"/>
        </w:rPr>
        <w:footnoteRef/>
      </w:r>
      <w:r>
        <w:t xml:space="preserve"> </w:t>
      </w:r>
      <w:proofErr w:type="gramStart"/>
      <w:r w:rsidR="000C4A9A" w:rsidRPr="000C4A9A">
        <w:rPr>
          <w:rFonts w:ascii="Times New Roman" w:hAnsi="Times New Roman" w:cs="Times New Roman"/>
        </w:rPr>
        <w:t xml:space="preserve">Zákon </w:t>
      </w:r>
      <w:proofErr w:type="spellStart"/>
      <w:r w:rsidR="000C4A9A" w:rsidRPr="000C4A9A">
        <w:rPr>
          <w:rFonts w:ascii="Times New Roman" w:hAnsi="Times New Roman" w:cs="Times New Roman"/>
        </w:rPr>
        <w:t>jímžto</w:t>
      </w:r>
      <w:proofErr w:type="spellEnd"/>
      <w:proofErr w:type="gramEnd"/>
      <w:r w:rsidR="000C4A9A" w:rsidRPr="000C4A9A">
        <w:rPr>
          <w:rFonts w:ascii="Times New Roman" w:hAnsi="Times New Roman" w:cs="Times New Roman"/>
        </w:rPr>
        <w:t xml:space="preserve"> se ustanovují pravidla vyučování ve školách obecných daný dne 14. května 1869. Praha : Tisk Jindřich </w:t>
      </w:r>
      <w:proofErr w:type="spellStart"/>
      <w:r w:rsidR="000C4A9A" w:rsidRPr="000C4A9A">
        <w:rPr>
          <w:rFonts w:ascii="Times New Roman" w:hAnsi="Times New Roman" w:cs="Times New Roman"/>
        </w:rPr>
        <w:t>Mercy</w:t>
      </w:r>
      <w:proofErr w:type="spellEnd"/>
      <w:r w:rsidR="000C4A9A" w:rsidRPr="000C4A9A">
        <w:rPr>
          <w:rFonts w:ascii="Times New Roman" w:hAnsi="Times New Roman" w:cs="Times New Roman"/>
        </w:rPr>
        <w:t xml:space="preserve">, 1869, </w:t>
      </w:r>
      <w:proofErr w:type="gramStart"/>
      <w:r w:rsidRPr="000C4A9A">
        <w:rPr>
          <w:rFonts w:ascii="Times New Roman" w:hAnsi="Times New Roman" w:cs="Times New Roman"/>
        </w:rPr>
        <w:t>s.</w:t>
      </w:r>
      <w:r w:rsidR="000C4A9A" w:rsidRPr="000C4A9A">
        <w:rPr>
          <w:rFonts w:ascii="Times New Roman" w:hAnsi="Times New Roman" w:cs="Times New Roman"/>
        </w:rPr>
        <w:t>196</w:t>
      </w:r>
      <w:proofErr w:type="gramEnd"/>
      <w:r w:rsidRPr="000C4A9A">
        <w:rPr>
          <w:rFonts w:ascii="Times New Roman" w:hAnsi="Times New Roman" w:cs="Times New Roman"/>
        </w:rPr>
        <w:t>.</w:t>
      </w:r>
    </w:p>
  </w:footnote>
  <w:footnote w:id="7">
    <w:p w:rsidR="000B2A4E" w:rsidRDefault="000B2A4E">
      <w:pPr>
        <w:pStyle w:val="Textpoznpodarou"/>
      </w:pPr>
      <w:r>
        <w:rPr>
          <w:rStyle w:val="Znakapoznpodarou"/>
        </w:rPr>
        <w:footnoteRef/>
      </w:r>
      <w:r w:rsidR="000C4A9A">
        <w:t xml:space="preserve"> Edd., s. 199</w:t>
      </w:r>
    </w:p>
  </w:footnote>
  <w:footnote w:id="8">
    <w:p w:rsidR="000A535E" w:rsidRDefault="000A535E">
      <w:pPr>
        <w:pStyle w:val="Textpoznpodarou"/>
      </w:pPr>
      <w:r>
        <w:rPr>
          <w:rStyle w:val="Znakapoznpodarou"/>
        </w:rPr>
        <w:footnoteRef/>
      </w:r>
      <w:r>
        <w:t xml:space="preserve"> Edd.</w:t>
      </w:r>
      <w:r w:rsidR="000C4A9A">
        <w:t xml:space="preserve">, </w:t>
      </w:r>
      <w:proofErr w:type="gramStart"/>
      <w:r w:rsidR="000C4A9A">
        <w:t>s.199</w:t>
      </w:r>
      <w:proofErr w:type="gramEnd"/>
      <w:r w:rsidR="000C4A9A">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72D0760"/>
    <w:multiLevelType w:val="hybridMultilevel"/>
    <w:tmpl w:val="26C845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8427184"/>
    <w:multiLevelType w:val="multilevel"/>
    <w:tmpl w:val="67EADF7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3119EB"/>
    <w:multiLevelType w:val="multilevel"/>
    <w:tmpl w:val="7048D3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B62BC2"/>
    <w:multiLevelType w:val="multilevel"/>
    <w:tmpl w:val="7048D3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2A66F2"/>
    <w:multiLevelType w:val="hybridMultilevel"/>
    <w:tmpl w:val="3B7435CE"/>
    <w:lvl w:ilvl="0" w:tplc="70165F8C">
      <w:start w:val="1"/>
      <w:numFmt w:val="bullet"/>
      <w:lvlText w:val=""/>
      <w:lvlJc w:val="left"/>
      <w:pPr>
        <w:tabs>
          <w:tab w:val="num" w:pos="720"/>
        </w:tabs>
        <w:ind w:left="720" w:hanging="360"/>
      </w:pPr>
      <w:rPr>
        <w:rFonts w:ascii="Wingdings" w:hAnsi="Wingdings" w:hint="default"/>
      </w:rPr>
    </w:lvl>
    <w:lvl w:ilvl="1" w:tplc="F204364C" w:tentative="1">
      <w:start w:val="1"/>
      <w:numFmt w:val="bullet"/>
      <w:lvlText w:val=""/>
      <w:lvlJc w:val="left"/>
      <w:pPr>
        <w:tabs>
          <w:tab w:val="num" w:pos="1440"/>
        </w:tabs>
        <w:ind w:left="1440" w:hanging="360"/>
      </w:pPr>
      <w:rPr>
        <w:rFonts w:ascii="Wingdings" w:hAnsi="Wingdings" w:hint="default"/>
      </w:rPr>
    </w:lvl>
    <w:lvl w:ilvl="2" w:tplc="8C2A9698" w:tentative="1">
      <w:start w:val="1"/>
      <w:numFmt w:val="bullet"/>
      <w:lvlText w:val=""/>
      <w:lvlJc w:val="left"/>
      <w:pPr>
        <w:tabs>
          <w:tab w:val="num" w:pos="2160"/>
        </w:tabs>
        <w:ind w:left="2160" w:hanging="360"/>
      </w:pPr>
      <w:rPr>
        <w:rFonts w:ascii="Wingdings" w:hAnsi="Wingdings" w:hint="default"/>
      </w:rPr>
    </w:lvl>
    <w:lvl w:ilvl="3" w:tplc="B9E8B0E4" w:tentative="1">
      <w:start w:val="1"/>
      <w:numFmt w:val="bullet"/>
      <w:lvlText w:val=""/>
      <w:lvlJc w:val="left"/>
      <w:pPr>
        <w:tabs>
          <w:tab w:val="num" w:pos="2880"/>
        </w:tabs>
        <w:ind w:left="2880" w:hanging="360"/>
      </w:pPr>
      <w:rPr>
        <w:rFonts w:ascii="Wingdings" w:hAnsi="Wingdings" w:hint="default"/>
      </w:rPr>
    </w:lvl>
    <w:lvl w:ilvl="4" w:tplc="9DB819C2" w:tentative="1">
      <w:start w:val="1"/>
      <w:numFmt w:val="bullet"/>
      <w:lvlText w:val=""/>
      <w:lvlJc w:val="left"/>
      <w:pPr>
        <w:tabs>
          <w:tab w:val="num" w:pos="3600"/>
        </w:tabs>
        <w:ind w:left="3600" w:hanging="360"/>
      </w:pPr>
      <w:rPr>
        <w:rFonts w:ascii="Wingdings" w:hAnsi="Wingdings" w:hint="default"/>
      </w:rPr>
    </w:lvl>
    <w:lvl w:ilvl="5" w:tplc="6C1CCF62" w:tentative="1">
      <w:start w:val="1"/>
      <w:numFmt w:val="bullet"/>
      <w:lvlText w:val=""/>
      <w:lvlJc w:val="left"/>
      <w:pPr>
        <w:tabs>
          <w:tab w:val="num" w:pos="4320"/>
        </w:tabs>
        <w:ind w:left="4320" w:hanging="360"/>
      </w:pPr>
      <w:rPr>
        <w:rFonts w:ascii="Wingdings" w:hAnsi="Wingdings" w:hint="default"/>
      </w:rPr>
    </w:lvl>
    <w:lvl w:ilvl="6" w:tplc="689E0390" w:tentative="1">
      <w:start w:val="1"/>
      <w:numFmt w:val="bullet"/>
      <w:lvlText w:val=""/>
      <w:lvlJc w:val="left"/>
      <w:pPr>
        <w:tabs>
          <w:tab w:val="num" w:pos="5040"/>
        </w:tabs>
        <w:ind w:left="5040" w:hanging="360"/>
      </w:pPr>
      <w:rPr>
        <w:rFonts w:ascii="Wingdings" w:hAnsi="Wingdings" w:hint="default"/>
      </w:rPr>
    </w:lvl>
    <w:lvl w:ilvl="7" w:tplc="286E7160" w:tentative="1">
      <w:start w:val="1"/>
      <w:numFmt w:val="bullet"/>
      <w:lvlText w:val=""/>
      <w:lvlJc w:val="left"/>
      <w:pPr>
        <w:tabs>
          <w:tab w:val="num" w:pos="5760"/>
        </w:tabs>
        <w:ind w:left="5760" w:hanging="360"/>
      </w:pPr>
      <w:rPr>
        <w:rFonts w:ascii="Wingdings" w:hAnsi="Wingdings" w:hint="default"/>
      </w:rPr>
    </w:lvl>
    <w:lvl w:ilvl="8" w:tplc="0B54DEDC" w:tentative="1">
      <w:start w:val="1"/>
      <w:numFmt w:val="bullet"/>
      <w:lvlText w:val=""/>
      <w:lvlJc w:val="left"/>
      <w:pPr>
        <w:tabs>
          <w:tab w:val="num" w:pos="6480"/>
        </w:tabs>
        <w:ind w:left="6480" w:hanging="360"/>
      </w:pPr>
      <w:rPr>
        <w:rFonts w:ascii="Wingdings" w:hAnsi="Wingdings" w:hint="default"/>
      </w:rPr>
    </w:lvl>
  </w:abstractNum>
  <w:abstractNum w:abstractNumId="7">
    <w:nsid w:val="38195B7C"/>
    <w:multiLevelType w:val="hybridMultilevel"/>
    <w:tmpl w:val="FE1C0C2A"/>
    <w:lvl w:ilvl="0" w:tplc="1926408C">
      <w:start w:val="1"/>
      <w:numFmt w:val="bullet"/>
      <w:lvlText w:val=""/>
      <w:lvlJc w:val="left"/>
      <w:pPr>
        <w:tabs>
          <w:tab w:val="num" w:pos="720"/>
        </w:tabs>
        <w:ind w:left="720" w:hanging="360"/>
      </w:pPr>
      <w:rPr>
        <w:rFonts w:ascii="Wingdings" w:hAnsi="Wingdings" w:hint="default"/>
      </w:rPr>
    </w:lvl>
    <w:lvl w:ilvl="1" w:tplc="9B14DA82" w:tentative="1">
      <w:start w:val="1"/>
      <w:numFmt w:val="bullet"/>
      <w:lvlText w:val=""/>
      <w:lvlJc w:val="left"/>
      <w:pPr>
        <w:tabs>
          <w:tab w:val="num" w:pos="1440"/>
        </w:tabs>
        <w:ind w:left="1440" w:hanging="360"/>
      </w:pPr>
      <w:rPr>
        <w:rFonts w:ascii="Wingdings" w:hAnsi="Wingdings" w:hint="default"/>
      </w:rPr>
    </w:lvl>
    <w:lvl w:ilvl="2" w:tplc="36828C1C" w:tentative="1">
      <w:start w:val="1"/>
      <w:numFmt w:val="bullet"/>
      <w:lvlText w:val=""/>
      <w:lvlJc w:val="left"/>
      <w:pPr>
        <w:tabs>
          <w:tab w:val="num" w:pos="2160"/>
        </w:tabs>
        <w:ind w:left="2160" w:hanging="360"/>
      </w:pPr>
      <w:rPr>
        <w:rFonts w:ascii="Wingdings" w:hAnsi="Wingdings" w:hint="default"/>
      </w:rPr>
    </w:lvl>
    <w:lvl w:ilvl="3" w:tplc="7048F3B4" w:tentative="1">
      <w:start w:val="1"/>
      <w:numFmt w:val="bullet"/>
      <w:lvlText w:val=""/>
      <w:lvlJc w:val="left"/>
      <w:pPr>
        <w:tabs>
          <w:tab w:val="num" w:pos="2880"/>
        </w:tabs>
        <w:ind w:left="2880" w:hanging="360"/>
      </w:pPr>
      <w:rPr>
        <w:rFonts w:ascii="Wingdings" w:hAnsi="Wingdings" w:hint="default"/>
      </w:rPr>
    </w:lvl>
    <w:lvl w:ilvl="4" w:tplc="F80ED4F0" w:tentative="1">
      <w:start w:val="1"/>
      <w:numFmt w:val="bullet"/>
      <w:lvlText w:val=""/>
      <w:lvlJc w:val="left"/>
      <w:pPr>
        <w:tabs>
          <w:tab w:val="num" w:pos="3600"/>
        </w:tabs>
        <w:ind w:left="3600" w:hanging="360"/>
      </w:pPr>
      <w:rPr>
        <w:rFonts w:ascii="Wingdings" w:hAnsi="Wingdings" w:hint="default"/>
      </w:rPr>
    </w:lvl>
    <w:lvl w:ilvl="5" w:tplc="86A4BD8E" w:tentative="1">
      <w:start w:val="1"/>
      <w:numFmt w:val="bullet"/>
      <w:lvlText w:val=""/>
      <w:lvlJc w:val="left"/>
      <w:pPr>
        <w:tabs>
          <w:tab w:val="num" w:pos="4320"/>
        </w:tabs>
        <w:ind w:left="4320" w:hanging="360"/>
      </w:pPr>
      <w:rPr>
        <w:rFonts w:ascii="Wingdings" w:hAnsi="Wingdings" w:hint="default"/>
      </w:rPr>
    </w:lvl>
    <w:lvl w:ilvl="6" w:tplc="76A28BD8" w:tentative="1">
      <w:start w:val="1"/>
      <w:numFmt w:val="bullet"/>
      <w:lvlText w:val=""/>
      <w:lvlJc w:val="left"/>
      <w:pPr>
        <w:tabs>
          <w:tab w:val="num" w:pos="5040"/>
        </w:tabs>
        <w:ind w:left="5040" w:hanging="360"/>
      </w:pPr>
      <w:rPr>
        <w:rFonts w:ascii="Wingdings" w:hAnsi="Wingdings" w:hint="default"/>
      </w:rPr>
    </w:lvl>
    <w:lvl w:ilvl="7" w:tplc="45A8C72A" w:tentative="1">
      <w:start w:val="1"/>
      <w:numFmt w:val="bullet"/>
      <w:lvlText w:val=""/>
      <w:lvlJc w:val="left"/>
      <w:pPr>
        <w:tabs>
          <w:tab w:val="num" w:pos="5760"/>
        </w:tabs>
        <w:ind w:left="5760" w:hanging="360"/>
      </w:pPr>
      <w:rPr>
        <w:rFonts w:ascii="Wingdings" w:hAnsi="Wingdings" w:hint="default"/>
      </w:rPr>
    </w:lvl>
    <w:lvl w:ilvl="8" w:tplc="36EA2EF4" w:tentative="1">
      <w:start w:val="1"/>
      <w:numFmt w:val="bullet"/>
      <w:lvlText w:val=""/>
      <w:lvlJc w:val="left"/>
      <w:pPr>
        <w:tabs>
          <w:tab w:val="num" w:pos="6480"/>
        </w:tabs>
        <w:ind w:left="6480" w:hanging="360"/>
      </w:pPr>
      <w:rPr>
        <w:rFonts w:ascii="Wingdings" w:hAnsi="Wingdings" w:hint="default"/>
      </w:rPr>
    </w:lvl>
  </w:abstractNum>
  <w:abstractNum w:abstractNumId="8">
    <w:nsid w:val="3C4B386D"/>
    <w:multiLevelType w:val="hybridMultilevel"/>
    <w:tmpl w:val="D59EC51C"/>
    <w:lvl w:ilvl="0" w:tplc="C4BAABA8">
      <w:start w:val="1"/>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DB80377"/>
    <w:multiLevelType w:val="hybridMultilevel"/>
    <w:tmpl w:val="6B2CE240"/>
    <w:lvl w:ilvl="0" w:tplc="048842CE">
      <w:start w:val="6"/>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DD12D0"/>
    <w:multiLevelType w:val="hybridMultilevel"/>
    <w:tmpl w:val="4BC41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C22B20"/>
    <w:multiLevelType w:val="hybridMultilevel"/>
    <w:tmpl w:val="61AEB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13629D"/>
    <w:multiLevelType w:val="hybridMultilevel"/>
    <w:tmpl w:val="8E3E5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220492"/>
    <w:multiLevelType w:val="hybridMultilevel"/>
    <w:tmpl w:val="06BEE4AA"/>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24123BE"/>
    <w:multiLevelType w:val="hybridMultilevel"/>
    <w:tmpl w:val="A98865C4"/>
    <w:lvl w:ilvl="0" w:tplc="B3568264">
      <w:start w:val="5"/>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9E3BC6"/>
    <w:multiLevelType w:val="hybridMultilevel"/>
    <w:tmpl w:val="58F645F6"/>
    <w:lvl w:ilvl="0" w:tplc="2FD21206">
      <w:start w:val="1"/>
      <w:numFmt w:val="bullet"/>
      <w:lvlText w:val=""/>
      <w:lvlJc w:val="left"/>
      <w:pPr>
        <w:ind w:left="1440" w:hanging="360"/>
      </w:pPr>
      <w:rPr>
        <w:rFonts w:ascii="Wingdings" w:hAnsi="Wingdings" w:hint="default"/>
        <w:sz w:val="44"/>
        <w:szCs w:val="4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3"/>
  </w:num>
  <w:num w:numId="9">
    <w:abstractNumId w:val="6"/>
  </w:num>
  <w:num w:numId="10">
    <w:abstractNumId w:val="7"/>
  </w:num>
  <w:num w:numId="11">
    <w:abstractNumId w:val="13"/>
  </w:num>
  <w:num w:numId="12">
    <w:abstractNumId w:val="2"/>
  </w:num>
  <w:num w:numId="13">
    <w:abstractNumId w:val="5"/>
  </w:num>
  <w:num w:numId="14">
    <w:abstractNumId w:val="4"/>
  </w:num>
  <w:num w:numId="15">
    <w:abstractNumId w:val="0"/>
  </w:num>
  <w:num w:numId="16">
    <w:abstractNumId w:val="1"/>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0E8B"/>
    <w:rsid w:val="00002296"/>
    <w:rsid w:val="000057B2"/>
    <w:rsid w:val="0001060C"/>
    <w:rsid w:val="00021503"/>
    <w:rsid w:val="000469C9"/>
    <w:rsid w:val="000739F6"/>
    <w:rsid w:val="000A535E"/>
    <w:rsid w:val="000B2A4E"/>
    <w:rsid w:val="000C0186"/>
    <w:rsid w:val="000C4A9A"/>
    <w:rsid w:val="000F5FA9"/>
    <w:rsid w:val="00101E5C"/>
    <w:rsid w:val="001058C6"/>
    <w:rsid w:val="001107E7"/>
    <w:rsid w:val="00110E8B"/>
    <w:rsid w:val="00115B23"/>
    <w:rsid w:val="00116510"/>
    <w:rsid w:val="00137930"/>
    <w:rsid w:val="00170B54"/>
    <w:rsid w:val="00193313"/>
    <w:rsid w:val="001A05DF"/>
    <w:rsid w:val="001A0A8A"/>
    <w:rsid w:val="001A1FB3"/>
    <w:rsid w:val="001C232A"/>
    <w:rsid w:val="00203259"/>
    <w:rsid w:val="00217213"/>
    <w:rsid w:val="002A1BAA"/>
    <w:rsid w:val="002A6EA2"/>
    <w:rsid w:val="002E135C"/>
    <w:rsid w:val="00306101"/>
    <w:rsid w:val="0033593A"/>
    <w:rsid w:val="003608DC"/>
    <w:rsid w:val="00396BB4"/>
    <w:rsid w:val="003C7C52"/>
    <w:rsid w:val="003E16E8"/>
    <w:rsid w:val="003E6165"/>
    <w:rsid w:val="00411EEE"/>
    <w:rsid w:val="00416067"/>
    <w:rsid w:val="00417374"/>
    <w:rsid w:val="004776A3"/>
    <w:rsid w:val="00490673"/>
    <w:rsid w:val="004C5100"/>
    <w:rsid w:val="004D7E9C"/>
    <w:rsid w:val="004E29DB"/>
    <w:rsid w:val="00500D10"/>
    <w:rsid w:val="00502E5E"/>
    <w:rsid w:val="0051613A"/>
    <w:rsid w:val="005308D9"/>
    <w:rsid w:val="005552D7"/>
    <w:rsid w:val="005663AC"/>
    <w:rsid w:val="00576DA7"/>
    <w:rsid w:val="00595B0D"/>
    <w:rsid w:val="006428B3"/>
    <w:rsid w:val="00653BFA"/>
    <w:rsid w:val="00655729"/>
    <w:rsid w:val="00656AEB"/>
    <w:rsid w:val="006633F9"/>
    <w:rsid w:val="00666B59"/>
    <w:rsid w:val="0067136E"/>
    <w:rsid w:val="00691A7B"/>
    <w:rsid w:val="0069547B"/>
    <w:rsid w:val="006A767D"/>
    <w:rsid w:val="006B596D"/>
    <w:rsid w:val="006B7BD4"/>
    <w:rsid w:val="006E34E8"/>
    <w:rsid w:val="006F39E3"/>
    <w:rsid w:val="00703A26"/>
    <w:rsid w:val="0072132E"/>
    <w:rsid w:val="007352C9"/>
    <w:rsid w:val="00736D7E"/>
    <w:rsid w:val="0073752F"/>
    <w:rsid w:val="00740910"/>
    <w:rsid w:val="00744530"/>
    <w:rsid w:val="00746B30"/>
    <w:rsid w:val="00760556"/>
    <w:rsid w:val="00773617"/>
    <w:rsid w:val="00790D7E"/>
    <w:rsid w:val="00792B1D"/>
    <w:rsid w:val="007C2800"/>
    <w:rsid w:val="007D1472"/>
    <w:rsid w:val="00800E31"/>
    <w:rsid w:val="00844F92"/>
    <w:rsid w:val="00877D3E"/>
    <w:rsid w:val="008A33BF"/>
    <w:rsid w:val="008D3CB1"/>
    <w:rsid w:val="008E1392"/>
    <w:rsid w:val="008E5071"/>
    <w:rsid w:val="0091340A"/>
    <w:rsid w:val="00932118"/>
    <w:rsid w:val="0093705F"/>
    <w:rsid w:val="00943CC2"/>
    <w:rsid w:val="009611CE"/>
    <w:rsid w:val="00966190"/>
    <w:rsid w:val="00967E0D"/>
    <w:rsid w:val="009801E1"/>
    <w:rsid w:val="009A364C"/>
    <w:rsid w:val="009E64CA"/>
    <w:rsid w:val="00A47006"/>
    <w:rsid w:val="00A65C07"/>
    <w:rsid w:val="00A72622"/>
    <w:rsid w:val="00A72E95"/>
    <w:rsid w:val="00A82078"/>
    <w:rsid w:val="00A86274"/>
    <w:rsid w:val="00AB35C3"/>
    <w:rsid w:val="00AC6C65"/>
    <w:rsid w:val="00AD7D7F"/>
    <w:rsid w:val="00B32EB3"/>
    <w:rsid w:val="00B9336F"/>
    <w:rsid w:val="00BD2A46"/>
    <w:rsid w:val="00BD5B96"/>
    <w:rsid w:val="00BE1A6E"/>
    <w:rsid w:val="00C3130D"/>
    <w:rsid w:val="00C83479"/>
    <w:rsid w:val="00C93026"/>
    <w:rsid w:val="00CB2B68"/>
    <w:rsid w:val="00CC7843"/>
    <w:rsid w:val="00CF6F6D"/>
    <w:rsid w:val="00D14248"/>
    <w:rsid w:val="00D20F66"/>
    <w:rsid w:val="00D25FDD"/>
    <w:rsid w:val="00D36CE0"/>
    <w:rsid w:val="00D4578C"/>
    <w:rsid w:val="00D54E97"/>
    <w:rsid w:val="00D6033B"/>
    <w:rsid w:val="00D61E16"/>
    <w:rsid w:val="00D7202D"/>
    <w:rsid w:val="00D91652"/>
    <w:rsid w:val="00DA27A0"/>
    <w:rsid w:val="00DC4E18"/>
    <w:rsid w:val="00DE6C62"/>
    <w:rsid w:val="00E0006A"/>
    <w:rsid w:val="00E309D7"/>
    <w:rsid w:val="00E60D86"/>
    <w:rsid w:val="00E717E3"/>
    <w:rsid w:val="00E80E59"/>
    <w:rsid w:val="00EA12AF"/>
    <w:rsid w:val="00EE4340"/>
    <w:rsid w:val="00F07D18"/>
    <w:rsid w:val="00F2689D"/>
    <w:rsid w:val="00F41E57"/>
    <w:rsid w:val="00F537A0"/>
    <w:rsid w:val="00F572CA"/>
    <w:rsid w:val="00F93A06"/>
    <w:rsid w:val="00F97C07"/>
    <w:rsid w:val="00FC4728"/>
    <w:rsid w:val="00FD3088"/>
    <w:rsid w:val="00FE1D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E8B"/>
  </w:style>
  <w:style w:type="paragraph" w:styleId="Nadpis2">
    <w:name w:val="heading 2"/>
    <w:basedOn w:val="Normln"/>
    <w:next w:val="Normln"/>
    <w:link w:val="Nadpis2Char"/>
    <w:semiHidden/>
    <w:unhideWhenUsed/>
    <w:qFormat/>
    <w:rsid w:val="00844F92"/>
    <w:pPr>
      <w:keepNext/>
      <w:spacing w:after="0" w:line="240" w:lineRule="auto"/>
      <w:ind w:left="360"/>
      <w:outlineLvl w:val="1"/>
    </w:pPr>
    <w:rPr>
      <w:rFonts w:ascii="Times New Roman" w:eastAsia="Arial Unicode MS" w:hAnsi="Times New Roman" w:cs="Times New Roman"/>
      <w:b/>
      <w:bCs/>
      <w:sz w:val="24"/>
      <w:szCs w:val="24"/>
      <w:lang w:eastAsia="cs-CZ"/>
    </w:rPr>
  </w:style>
  <w:style w:type="paragraph" w:styleId="Nadpis3">
    <w:name w:val="heading 3"/>
    <w:basedOn w:val="Normln"/>
    <w:next w:val="Normln"/>
    <w:link w:val="Nadpis3Char"/>
    <w:uiPriority w:val="9"/>
    <w:unhideWhenUsed/>
    <w:qFormat/>
    <w:rsid w:val="0041606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76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10E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10E8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A86274"/>
    <w:pPr>
      <w:ind w:left="720"/>
      <w:contextualSpacing/>
    </w:pPr>
  </w:style>
  <w:style w:type="character" w:customStyle="1" w:styleId="Nadpis2Char">
    <w:name w:val="Nadpis 2 Char"/>
    <w:basedOn w:val="Standardnpsmoodstavce"/>
    <w:link w:val="Nadpis2"/>
    <w:semiHidden/>
    <w:rsid w:val="00844F92"/>
    <w:rPr>
      <w:rFonts w:ascii="Times New Roman" w:eastAsia="Arial Unicode MS" w:hAnsi="Times New Roman" w:cs="Times New Roman"/>
      <w:b/>
      <w:bCs/>
      <w:sz w:val="24"/>
      <w:szCs w:val="24"/>
      <w:lang w:eastAsia="cs-CZ"/>
    </w:rPr>
  </w:style>
  <w:style w:type="character" w:customStyle="1" w:styleId="Nadpis3Char">
    <w:name w:val="Nadpis 3 Char"/>
    <w:basedOn w:val="Standardnpsmoodstavce"/>
    <w:link w:val="Nadpis3"/>
    <w:uiPriority w:val="9"/>
    <w:rsid w:val="00416067"/>
    <w:rPr>
      <w:rFonts w:asciiTheme="majorHAnsi" w:eastAsiaTheme="majorEastAsia" w:hAnsiTheme="majorHAnsi" w:cstheme="majorBidi"/>
      <w:b/>
      <w:bCs/>
      <w:color w:val="4F81BD" w:themeColor="accent1"/>
    </w:rPr>
  </w:style>
  <w:style w:type="paragraph" w:styleId="Zkladntextodsazen">
    <w:name w:val="Body Text Indent"/>
    <w:basedOn w:val="Normln"/>
    <w:link w:val="ZkladntextodsazenChar"/>
    <w:semiHidden/>
    <w:unhideWhenUsed/>
    <w:rsid w:val="00416067"/>
    <w:pPr>
      <w:spacing w:after="0" w:line="240" w:lineRule="auto"/>
      <w:ind w:left="705"/>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416067"/>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00229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02296"/>
    <w:rPr>
      <w:sz w:val="20"/>
      <w:szCs w:val="20"/>
    </w:rPr>
  </w:style>
  <w:style w:type="character" w:styleId="Znakapoznpodarou">
    <w:name w:val="footnote reference"/>
    <w:basedOn w:val="Standardnpsmoodstavce"/>
    <w:uiPriority w:val="99"/>
    <w:semiHidden/>
    <w:unhideWhenUsed/>
    <w:rsid w:val="00002296"/>
    <w:rPr>
      <w:vertAlign w:val="superscript"/>
    </w:rPr>
  </w:style>
  <w:style w:type="paragraph" w:customStyle="1" w:styleId="Standard">
    <w:name w:val="Standard"/>
    <w:rsid w:val="00D4578C"/>
    <w:pPr>
      <w:suppressAutoHyphens/>
      <w:textAlignment w:val="baseline"/>
    </w:pPr>
    <w:rPr>
      <w:rFonts w:ascii="Calibri" w:eastAsia="Arial Unicode MS" w:hAnsi="Calibri" w:cs="Calibri"/>
      <w:kern w:val="1"/>
      <w:lang w:eastAsia="ar-SA"/>
    </w:rPr>
  </w:style>
  <w:style w:type="paragraph" w:customStyle="1" w:styleId="StylZarovnatdoblokudkovn15dku">
    <w:name w:val="Styl Zarovnat do bloku Řádkování:  15 řádku"/>
    <w:basedOn w:val="Normln"/>
    <w:rsid w:val="00E309D7"/>
    <w:pPr>
      <w:spacing w:before="60" w:after="0" w:line="312" w:lineRule="auto"/>
      <w:ind w:firstLine="284"/>
      <w:jc w:val="both"/>
    </w:pPr>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semiHidden/>
    <w:unhideWhenUsed/>
    <w:rsid w:val="000B2A4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B2A4E"/>
    <w:rPr>
      <w:sz w:val="16"/>
      <w:szCs w:val="16"/>
    </w:rPr>
  </w:style>
  <w:style w:type="character" w:customStyle="1" w:styleId="Nadpis4Char">
    <w:name w:val="Nadpis 4 Char"/>
    <w:basedOn w:val="Standardnpsmoodstavce"/>
    <w:link w:val="Nadpis4"/>
    <w:uiPriority w:val="9"/>
    <w:semiHidden/>
    <w:rsid w:val="00576DA7"/>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576D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DA7"/>
    <w:rPr>
      <w:rFonts w:ascii="Tahoma" w:hAnsi="Tahoma" w:cs="Tahoma"/>
      <w:sz w:val="16"/>
      <w:szCs w:val="16"/>
    </w:rPr>
  </w:style>
  <w:style w:type="table" w:styleId="Tmavseznamzvraznn4">
    <w:name w:val="Dark List Accent 4"/>
    <w:basedOn w:val="Normlntabulka"/>
    <w:uiPriority w:val="70"/>
    <w:rsid w:val="004C510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katabulky">
    <w:name w:val="Table Grid"/>
    <w:basedOn w:val="Normlntabulka"/>
    <w:rsid w:val="004C5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74090">
      <w:bodyDiv w:val="1"/>
      <w:marLeft w:val="0"/>
      <w:marRight w:val="0"/>
      <w:marTop w:val="0"/>
      <w:marBottom w:val="0"/>
      <w:divBdr>
        <w:top w:val="none" w:sz="0" w:space="0" w:color="auto"/>
        <w:left w:val="none" w:sz="0" w:space="0" w:color="auto"/>
        <w:bottom w:val="none" w:sz="0" w:space="0" w:color="auto"/>
        <w:right w:val="none" w:sz="0" w:space="0" w:color="auto"/>
      </w:divBdr>
    </w:div>
    <w:div w:id="289169420">
      <w:bodyDiv w:val="1"/>
      <w:marLeft w:val="0"/>
      <w:marRight w:val="0"/>
      <w:marTop w:val="0"/>
      <w:marBottom w:val="0"/>
      <w:divBdr>
        <w:top w:val="none" w:sz="0" w:space="0" w:color="auto"/>
        <w:left w:val="none" w:sz="0" w:space="0" w:color="auto"/>
        <w:bottom w:val="none" w:sz="0" w:space="0" w:color="auto"/>
        <w:right w:val="none" w:sz="0" w:space="0" w:color="auto"/>
      </w:divBdr>
    </w:div>
    <w:div w:id="1410351339">
      <w:bodyDiv w:val="1"/>
      <w:marLeft w:val="0"/>
      <w:marRight w:val="0"/>
      <w:marTop w:val="0"/>
      <w:marBottom w:val="0"/>
      <w:divBdr>
        <w:top w:val="none" w:sz="0" w:space="0" w:color="auto"/>
        <w:left w:val="none" w:sz="0" w:space="0" w:color="auto"/>
        <w:bottom w:val="none" w:sz="0" w:space="0" w:color="auto"/>
        <w:right w:val="none" w:sz="0" w:space="0" w:color="auto"/>
      </w:divBdr>
      <w:divsChild>
        <w:div w:id="1594361618">
          <w:marLeft w:val="547"/>
          <w:marRight w:val="0"/>
          <w:marTop w:val="115"/>
          <w:marBottom w:val="0"/>
          <w:divBdr>
            <w:top w:val="none" w:sz="0" w:space="0" w:color="auto"/>
            <w:left w:val="none" w:sz="0" w:space="0" w:color="auto"/>
            <w:bottom w:val="none" w:sz="0" w:space="0" w:color="auto"/>
            <w:right w:val="none" w:sz="0" w:space="0" w:color="auto"/>
          </w:divBdr>
        </w:div>
        <w:div w:id="1249076572">
          <w:marLeft w:val="547"/>
          <w:marRight w:val="0"/>
          <w:marTop w:val="115"/>
          <w:marBottom w:val="0"/>
          <w:divBdr>
            <w:top w:val="none" w:sz="0" w:space="0" w:color="auto"/>
            <w:left w:val="none" w:sz="0" w:space="0" w:color="auto"/>
            <w:bottom w:val="none" w:sz="0" w:space="0" w:color="auto"/>
            <w:right w:val="none" w:sz="0" w:space="0" w:color="auto"/>
          </w:divBdr>
        </w:div>
        <w:div w:id="336075229">
          <w:marLeft w:val="547"/>
          <w:marRight w:val="0"/>
          <w:marTop w:val="115"/>
          <w:marBottom w:val="0"/>
          <w:divBdr>
            <w:top w:val="none" w:sz="0" w:space="0" w:color="auto"/>
            <w:left w:val="none" w:sz="0" w:space="0" w:color="auto"/>
            <w:bottom w:val="none" w:sz="0" w:space="0" w:color="auto"/>
            <w:right w:val="none" w:sz="0" w:space="0" w:color="auto"/>
          </w:divBdr>
        </w:div>
      </w:divsChild>
    </w:div>
    <w:div w:id="1595703294">
      <w:bodyDiv w:val="1"/>
      <w:marLeft w:val="0"/>
      <w:marRight w:val="0"/>
      <w:marTop w:val="0"/>
      <w:marBottom w:val="0"/>
      <w:divBdr>
        <w:top w:val="none" w:sz="0" w:space="0" w:color="auto"/>
        <w:left w:val="none" w:sz="0" w:space="0" w:color="auto"/>
        <w:bottom w:val="none" w:sz="0" w:space="0" w:color="auto"/>
        <w:right w:val="none" w:sz="0" w:space="0" w:color="auto"/>
      </w:divBdr>
      <w:divsChild>
        <w:div w:id="575628988">
          <w:marLeft w:val="547"/>
          <w:marRight w:val="0"/>
          <w:marTop w:val="115"/>
          <w:marBottom w:val="0"/>
          <w:divBdr>
            <w:top w:val="none" w:sz="0" w:space="0" w:color="auto"/>
            <w:left w:val="none" w:sz="0" w:space="0" w:color="auto"/>
            <w:bottom w:val="none" w:sz="0" w:space="0" w:color="auto"/>
            <w:right w:val="none" w:sz="0" w:space="0" w:color="auto"/>
          </w:divBdr>
        </w:div>
        <w:div w:id="1901136864">
          <w:marLeft w:val="547"/>
          <w:marRight w:val="0"/>
          <w:marTop w:val="115"/>
          <w:marBottom w:val="0"/>
          <w:divBdr>
            <w:top w:val="none" w:sz="0" w:space="0" w:color="auto"/>
            <w:left w:val="none" w:sz="0" w:space="0" w:color="auto"/>
            <w:bottom w:val="none" w:sz="0" w:space="0" w:color="auto"/>
            <w:right w:val="none" w:sz="0" w:space="0" w:color="auto"/>
          </w:divBdr>
        </w:div>
        <w:div w:id="544561789">
          <w:marLeft w:val="547"/>
          <w:marRight w:val="0"/>
          <w:marTop w:val="115"/>
          <w:marBottom w:val="0"/>
          <w:divBdr>
            <w:top w:val="none" w:sz="0" w:space="0" w:color="auto"/>
            <w:left w:val="none" w:sz="0" w:space="0" w:color="auto"/>
            <w:bottom w:val="none" w:sz="0" w:space="0" w:color="auto"/>
            <w:right w:val="none" w:sz="0" w:space="0" w:color="auto"/>
          </w:divBdr>
        </w:div>
        <w:div w:id="94255112">
          <w:marLeft w:val="547"/>
          <w:marRight w:val="0"/>
          <w:marTop w:val="115"/>
          <w:marBottom w:val="0"/>
          <w:divBdr>
            <w:top w:val="none" w:sz="0" w:space="0" w:color="auto"/>
            <w:left w:val="none" w:sz="0" w:space="0" w:color="auto"/>
            <w:bottom w:val="none" w:sz="0" w:space="0" w:color="auto"/>
            <w:right w:val="none" w:sz="0" w:space="0" w:color="auto"/>
          </w:divBdr>
        </w:div>
        <w:div w:id="805120502">
          <w:marLeft w:val="547"/>
          <w:marRight w:val="0"/>
          <w:marTop w:val="115"/>
          <w:marBottom w:val="0"/>
          <w:divBdr>
            <w:top w:val="none" w:sz="0" w:space="0" w:color="auto"/>
            <w:left w:val="none" w:sz="0" w:space="0" w:color="auto"/>
            <w:bottom w:val="none" w:sz="0" w:space="0" w:color="auto"/>
            <w:right w:val="none" w:sz="0" w:space="0" w:color="auto"/>
          </w:divBdr>
        </w:div>
        <w:div w:id="1372271131">
          <w:marLeft w:val="56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35399-840D-4699-A5BE-E23904C07609}"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cs-CZ"/>
        </a:p>
      </dgm:t>
    </dgm:pt>
    <dgm:pt modelId="{E979CAB8-86BA-4D62-A81D-A0494A2B3672}">
      <dgm:prSet phldrT="[Text]"/>
      <dgm:spPr/>
      <dgm:t>
        <a:bodyPr/>
        <a:lstStyle/>
        <a:p>
          <a:r>
            <a:rPr lang="cs-CZ"/>
            <a:t>1.</a:t>
          </a:r>
        </a:p>
      </dgm:t>
    </dgm:pt>
    <dgm:pt modelId="{6CAB6B43-2B48-4F13-B61C-78FA350B7AD5}" type="parTrans" cxnId="{2F077DC5-DF1D-4153-826D-8000796916CB}">
      <dgm:prSet/>
      <dgm:spPr/>
      <dgm:t>
        <a:bodyPr/>
        <a:lstStyle/>
        <a:p>
          <a:endParaRPr lang="cs-CZ"/>
        </a:p>
      </dgm:t>
    </dgm:pt>
    <dgm:pt modelId="{2C6D52AB-E560-4053-BBE7-991D4B0981F7}" type="sibTrans" cxnId="{2F077DC5-DF1D-4153-826D-8000796916CB}">
      <dgm:prSet/>
      <dgm:spPr/>
      <dgm:t>
        <a:bodyPr/>
        <a:lstStyle/>
        <a:p>
          <a:endParaRPr lang="cs-CZ"/>
        </a:p>
      </dgm:t>
    </dgm:pt>
    <dgm:pt modelId="{0A85821F-B961-45D7-991E-E6AB65173315}">
      <dgm:prSet phldrT="[Text]"/>
      <dgm:spPr/>
      <dgm:t>
        <a:bodyPr/>
        <a:lstStyle/>
        <a:p>
          <a:r>
            <a:rPr lang="cs-CZ"/>
            <a:t>2.</a:t>
          </a:r>
        </a:p>
      </dgm:t>
    </dgm:pt>
    <dgm:pt modelId="{536DACCA-7030-4F5E-984D-FBE5CB6D05B9}" type="parTrans" cxnId="{7AFA570F-B784-4164-B572-49C83F58F6E4}">
      <dgm:prSet/>
      <dgm:spPr/>
      <dgm:t>
        <a:bodyPr/>
        <a:lstStyle/>
        <a:p>
          <a:endParaRPr lang="cs-CZ"/>
        </a:p>
      </dgm:t>
    </dgm:pt>
    <dgm:pt modelId="{5754706E-F341-45EB-A94B-DEF0535C2783}" type="sibTrans" cxnId="{7AFA570F-B784-4164-B572-49C83F58F6E4}">
      <dgm:prSet/>
      <dgm:spPr/>
      <dgm:t>
        <a:bodyPr/>
        <a:lstStyle/>
        <a:p>
          <a:endParaRPr lang="cs-CZ"/>
        </a:p>
      </dgm:t>
    </dgm:pt>
    <dgm:pt modelId="{9E6E7220-585E-4E22-8283-C2860B1A96BE}">
      <dgm:prSet phldrT="[Text]"/>
      <dgm:spPr/>
      <dgm:t>
        <a:bodyPr/>
        <a:lstStyle/>
        <a:p>
          <a:r>
            <a:rPr lang="cs-CZ"/>
            <a:t>4.</a:t>
          </a:r>
        </a:p>
      </dgm:t>
    </dgm:pt>
    <dgm:pt modelId="{784E714D-4179-4A41-B09C-B5DF4556435F}" type="parTrans" cxnId="{BBD2B43D-F803-4DA4-B98F-44D92B659D74}">
      <dgm:prSet/>
      <dgm:spPr/>
      <dgm:t>
        <a:bodyPr/>
        <a:lstStyle/>
        <a:p>
          <a:endParaRPr lang="cs-CZ"/>
        </a:p>
      </dgm:t>
    </dgm:pt>
    <dgm:pt modelId="{0DFA5603-785B-4E31-A3E1-04B241F5C8B5}" type="sibTrans" cxnId="{BBD2B43D-F803-4DA4-B98F-44D92B659D74}">
      <dgm:prSet/>
      <dgm:spPr/>
      <dgm:t>
        <a:bodyPr/>
        <a:lstStyle/>
        <a:p>
          <a:endParaRPr lang="cs-CZ"/>
        </a:p>
      </dgm:t>
    </dgm:pt>
    <dgm:pt modelId="{EC418373-34D0-4904-A85B-73CB1DF44CF1}">
      <dgm:prSet phldrT="[Text]"/>
      <dgm:spPr/>
      <dgm:t>
        <a:bodyPr/>
        <a:lstStyle/>
        <a:p>
          <a:r>
            <a:rPr lang="cs-CZ"/>
            <a:t>5.</a:t>
          </a:r>
        </a:p>
      </dgm:t>
    </dgm:pt>
    <dgm:pt modelId="{F9136BCC-4669-4546-A112-946F6DB4F408}" type="parTrans" cxnId="{869FEFA7-B493-4243-8A2D-E9D3EC57F999}">
      <dgm:prSet/>
      <dgm:spPr/>
      <dgm:t>
        <a:bodyPr/>
        <a:lstStyle/>
        <a:p>
          <a:endParaRPr lang="cs-CZ"/>
        </a:p>
      </dgm:t>
    </dgm:pt>
    <dgm:pt modelId="{D5745ACF-E243-48F4-856D-E97E13920FB6}" type="sibTrans" cxnId="{869FEFA7-B493-4243-8A2D-E9D3EC57F999}">
      <dgm:prSet/>
      <dgm:spPr/>
      <dgm:t>
        <a:bodyPr/>
        <a:lstStyle/>
        <a:p>
          <a:endParaRPr lang="cs-CZ"/>
        </a:p>
      </dgm:t>
    </dgm:pt>
    <dgm:pt modelId="{F6C4D787-214A-4C76-A659-1D387C7B24F3}">
      <dgm:prSet phldrT="[Text]"/>
      <dgm:spPr/>
      <dgm:t>
        <a:bodyPr/>
        <a:lstStyle/>
        <a:p>
          <a:r>
            <a:rPr lang="cs-CZ"/>
            <a:t>3.</a:t>
          </a:r>
        </a:p>
      </dgm:t>
    </dgm:pt>
    <dgm:pt modelId="{C6FCB693-08AE-441F-AC4D-87CB7E6B9F1C}" type="parTrans" cxnId="{3B049192-14D8-428F-9A6D-65EDB2365165}">
      <dgm:prSet/>
      <dgm:spPr/>
      <dgm:t>
        <a:bodyPr/>
        <a:lstStyle/>
        <a:p>
          <a:endParaRPr lang="cs-CZ"/>
        </a:p>
      </dgm:t>
    </dgm:pt>
    <dgm:pt modelId="{D37D741D-B245-48BC-82A8-ABB5282D59F2}" type="sibTrans" cxnId="{3B049192-14D8-428F-9A6D-65EDB2365165}">
      <dgm:prSet/>
      <dgm:spPr/>
      <dgm:t>
        <a:bodyPr/>
        <a:lstStyle/>
        <a:p>
          <a:endParaRPr lang="cs-CZ"/>
        </a:p>
      </dgm:t>
    </dgm:pt>
    <dgm:pt modelId="{8BEFA248-4E0E-4572-8F99-C7F8F6DD2D33}" type="pres">
      <dgm:prSet presAssocID="{76735399-840D-4699-A5BE-E23904C07609}" presName="Name0" presStyleCnt="0">
        <dgm:presLayoutVars>
          <dgm:dir/>
          <dgm:resizeHandles val="exact"/>
        </dgm:presLayoutVars>
      </dgm:prSet>
      <dgm:spPr/>
      <dgm:t>
        <a:bodyPr/>
        <a:lstStyle/>
        <a:p>
          <a:endParaRPr lang="cs-CZ"/>
        </a:p>
      </dgm:t>
    </dgm:pt>
    <dgm:pt modelId="{89330228-80F1-492D-9D51-0620FCD678E4}" type="pres">
      <dgm:prSet presAssocID="{76735399-840D-4699-A5BE-E23904C07609}" presName="cycle" presStyleCnt="0"/>
      <dgm:spPr/>
    </dgm:pt>
    <dgm:pt modelId="{3888D3FC-E270-468C-9206-92F30EE5E55B}" type="pres">
      <dgm:prSet presAssocID="{E979CAB8-86BA-4D62-A81D-A0494A2B3672}" presName="nodeFirstNode" presStyleLbl="node1" presStyleIdx="0" presStyleCnt="5">
        <dgm:presLayoutVars>
          <dgm:bulletEnabled val="1"/>
        </dgm:presLayoutVars>
      </dgm:prSet>
      <dgm:spPr/>
      <dgm:t>
        <a:bodyPr/>
        <a:lstStyle/>
        <a:p>
          <a:endParaRPr lang="cs-CZ"/>
        </a:p>
      </dgm:t>
    </dgm:pt>
    <dgm:pt modelId="{70C1DA47-CBA4-42E7-9065-FC9DE4BAF3D8}" type="pres">
      <dgm:prSet presAssocID="{2C6D52AB-E560-4053-BBE7-991D4B0981F7}" presName="sibTransFirstNode" presStyleLbl="bgShp" presStyleIdx="0" presStyleCnt="1"/>
      <dgm:spPr/>
      <dgm:t>
        <a:bodyPr/>
        <a:lstStyle/>
        <a:p>
          <a:endParaRPr lang="cs-CZ"/>
        </a:p>
      </dgm:t>
    </dgm:pt>
    <dgm:pt modelId="{BF1B85BC-4015-4AAB-995E-AAAB049A1901}" type="pres">
      <dgm:prSet presAssocID="{0A85821F-B961-45D7-991E-E6AB65173315}" presName="nodeFollowingNodes" presStyleLbl="node1" presStyleIdx="1" presStyleCnt="5">
        <dgm:presLayoutVars>
          <dgm:bulletEnabled val="1"/>
        </dgm:presLayoutVars>
      </dgm:prSet>
      <dgm:spPr/>
      <dgm:t>
        <a:bodyPr/>
        <a:lstStyle/>
        <a:p>
          <a:endParaRPr lang="cs-CZ"/>
        </a:p>
      </dgm:t>
    </dgm:pt>
    <dgm:pt modelId="{DAABCE5D-D9BC-4C50-A703-55F27AA44A97}" type="pres">
      <dgm:prSet presAssocID="{9E6E7220-585E-4E22-8283-C2860B1A96BE}" presName="nodeFollowingNodes" presStyleLbl="node1" presStyleIdx="2" presStyleCnt="5">
        <dgm:presLayoutVars>
          <dgm:bulletEnabled val="1"/>
        </dgm:presLayoutVars>
      </dgm:prSet>
      <dgm:spPr/>
      <dgm:t>
        <a:bodyPr/>
        <a:lstStyle/>
        <a:p>
          <a:endParaRPr lang="cs-CZ"/>
        </a:p>
      </dgm:t>
    </dgm:pt>
    <dgm:pt modelId="{7D7AC689-497A-4054-B87D-1BD02A8FB997}" type="pres">
      <dgm:prSet presAssocID="{EC418373-34D0-4904-A85B-73CB1DF44CF1}" presName="nodeFollowingNodes" presStyleLbl="node1" presStyleIdx="3" presStyleCnt="5">
        <dgm:presLayoutVars>
          <dgm:bulletEnabled val="1"/>
        </dgm:presLayoutVars>
      </dgm:prSet>
      <dgm:spPr/>
      <dgm:t>
        <a:bodyPr/>
        <a:lstStyle/>
        <a:p>
          <a:endParaRPr lang="cs-CZ"/>
        </a:p>
      </dgm:t>
    </dgm:pt>
    <dgm:pt modelId="{944A7C7A-4B46-4178-A035-029E4DCAE56B}" type="pres">
      <dgm:prSet presAssocID="{F6C4D787-214A-4C76-A659-1D387C7B24F3}" presName="nodeFollowingNodes" presStyleLbl="node1" presStyleIdx="4" presStyleCnt="5">
        <dgm:presLayoutVars>
          <dgm:bulletEnabled val="1"/>
        </dgm:presLayoutVars>
      </dgm:prSet>
      <dgm:spPr/>
      <dgm:t>
        <a:bodyPr/>
        <a:lstStyle/>
        <a:p>
          <a:endParaRPr lang="cs-CZ"/>
        </a:p>
      </dgm:t>
    </dgm:pt>
  </dgm:ptLst>
  <dgm:cxnLst>
    <dgm:cxn modelId="{7AFA570F-B784-4164-B572-49C83F58F6E4}" srcId="{76735399-840D-4699-A5BE-E23904C07609}" destId="{0A85821F-B961-45D7-991E-E6AB65173315}" srcOrd="1" destOrd="0" parTransId="{536DACCA-7030-4F5E-984D-FBE5CB6D05B9}" sibTransId="{5754706E-F341-45EB-A94B-DEF0535C2783}"/>
    <dgm:cxn modelId="{3B049192-14D8-428F-9A6D-65EDB2365165}" srcId="{76735399-840D-4699-A5BE-E23904C07609}" destId="{F6C4D787-214A-4C76-A659-1D387C7B24F3}" srcOrd="4" destOrd="0" parTransId="{C6FCB693-08AE-441F-AC4D-87CB7E6B9F1C}" sibTransId="{D37D741D-B245-48BC-82A8-ABB5282D59F2}"/>
    <dgm:cxn modelId="{C342D244-3BFB-4532-8838-AABDA58F6A17}" type="presOf" srcId="{EC418373-34D0-4904-A85B-73CB1DF44CF1}" destId="{7D7AC689-497A-4054-B87D-1BD02A8FB997}" srcOrd="0" destOrd="0" presId="urn:microsoft.com/office/officeart/2005/8/layout/cycle3"/>
    <dgm:cxn modelId="{326F41F1-0326-467D-A870-641529D849AC}" type="presOf" srcId="{76735399-840D-4699-A5BE-E23904C07609}" destId="{8BEFA248-4E0E-4572-8F99-C7F8F6DD2D33}" srcOrd="0" destOrd="0" presId="urn:microsoft.com/office/officeart/2005/8/layout/cycle3"/>
    <dgm:cxn modelId="{9A676896-2A44-422C-8D61-DFF17A0CB593}" type="presOf" srcId="{9E6E7220-585E-4E22-8283-C2860B1A96BE}" destId="{DAABCE5D-D9BC-4C50-A703-55F27AA44A97}" srcOrd="0" destOrd="0" presId="urn:microsoft.com/office/officeart/2005/8/layout/cycle3"/>
    <dgm:cxn modelId="{9F44BA8C-79C4-41C1-A0A3-9C0444C5279E}" type="presOf" srcId="{0A85821F-B961-45D7-991E-E6AB65173315}" destId="{BF1B85BC-4015-4AAB-995E-AAAB049A1901}" srcOrd="0" destOrd="0" presId="urn:microsoft.com/office/officeart/2005/8/layout/cycle3"/>
    <dgm:cxn modelId="{2BB70193-6AD3-4D35-9C28-6DD15E143340}" type="presOf" srcId="{F6C4D787-214A-4C76-A659-1D387C7B24F3}" destId="{944A7C7A-4B46-4178-A035-029E4DCAE56B}" srcOrd="0" destOrd="0" presId="urn:microsoft.com/office/officeart/2005/8/layout/cycle3"/>
    <dgm:cxn modelId="{3A44A607-3AA7-4726-9316-69FBDEF5A4FF}" type="presOf" srcId="{2C6D52AB-E560-4053-BBE7-991D4B0981F7}" destId="{70C1DA47-CBA4-42E7-9065-FC9DE4BAF3D8}" srcOrd="0" destOrd="0" presId="urn:microsoft.com/office/officeart/2005/8/layout/cycle3"/>
    <dgm:cxn modelId="{8D011EE4-7010-411E-A88E-2F804817073C}" type="presOf" srcId="{E979CAB8-86BA-4D62-A81D-A0494A2B3672}" destId="{3888D3FC-E270-468C-9206-92F30EE5E55B}" srcOrd="0" destOrd="0" presId="urn:microsoft.com/office/officeart/2005/8/layout/cycle3"/>
    <dgm:cxn modelId="{2F077DC5-DF1D-4153-826D-8000796916CB}" srcId="{76735399-840D-4699-A5BE-E23904C07609}" destId="{E979CAB8-86BA-4D62-A81D-A0494A2B3672}" srcOrd="0" destOrd="0" parTransId="{6CAB6B43-2B48-4F13-B61C-78FA350B7AD5}" sibTransId="{2C6D52AB-E560-4053-BBE7-991D4B0981F7}"/>
    <dgm:cxn modelId="{BBD2B43D-F803-4DA4-B98F-44D92B659D74}" srcId="{76735399-840D-4699-A5BE-E23904C07609}" destId="{9E6E7220-585E-4E22-8283-C2860B1A96BE}" srcOrd="2" destOrd="0" parTransId="{784E714D-4179-4A41-B09C-B5DF4556435F}" sibTransId="{0DFA5603-785B-4E31-A3E1-04B241F5C8B5}"/>
    <dgm:cxn modelId="{869FEFA7-B493-4243-8A2D-E9D3EC57F999}" srcId="{76735399-840D-4699-A5BE-E23904C07609}" destId="{EC418373-34D0-4904-A85B-73CB1DF44CF1}" srcOrd="3" destOrd="0" parTransId="{F9136BCC-4669-4546-A112-946F6DB4F408}" sibTransId="{D5745ACF-E243-48F4-856D-E97E13920FB6}"/>
    <dgm:cxn modelId="{7E442B34-54AA-438D-B8B1-EEDBA571C3DD}" type="presParOf" srcId="{8BEFA248-4E0E-4572-8F99-C7F8F6DD2D33}" destId="{89330228-80F1-492D-9D51-0620FCD678E4}" srcOrd="0" destOrd="0" presId="urn:microsoft.com/office/officeart/2005/8/layout/cycle3"/>
    <dgm:cxn modelId="{7D721C9A-9E06-4539-9036-A132D52B8B76}" type="presParOf" srcId="{89330228-80F1-492D-9D51-0620FCD678E4}" destId="{3888D3FC-E270-468C-9206-92F30EE5E55B}" srcOrd="0" destOrd="0" presId="urn:microsoft.com/office/officeart/2005/8/layout/cycle3"/>
    <dgm:cxn modelId="{CB77DCCC-13AA-4441-9872-499B0D095FA9}" type="presParOf" srcId="{89330228-80F1-492D-9D51-0620FCD678E4}" destId="{70C1DA47-CBA4-42E7-9065-FC9DE4BAF3D8}" srcOrd="1" destOrd="0" presId="urn:microsoft.com/office/officeart/2005/8/layout/cycle3"/>
    <dgm:cxn modelId="{70B211F7-18A8-46F0-85E0-29DFD12256C6}" type="presParOf" srcId="{89330228-80F1-492D-9D51-0620FCD678E4}" destId="{BF1B85BC-4015-4AAB-995E-AAAB049A1901}" srcOrd="2" destOrd="0" presId="urn:microsoft.com/office/officeart/2005/8/layout/cycle3"/>
    <dgm:cxn modelId="{D9D8D126-6935-4203-8FB6-6AB957C2C139}" type="presParOf" srcId="{89330228-80F1-492D-9D51-0620FCD678E4}" destId="{DAABCE5D-D9BC-4C50-A703-55F27AA44A97}" srcOrd="3" destOrd="0" presId="urn:microsoft.com/office/officeart/2005/8/layout/cycle3"/>
    <dgm:cxn modelId="{6EE4692C-DB95-464A-9633-786BE51B1B13}" type="presParOf" srcId="{89330228-80F1-492D-9D51-0620FCD678E4}" destId="{7D7AC689-497A-4054-B87D-1BD02A8FB997}" srcOrd="4" destOrd="0" presId="urn:microsoft.com/office/officeart/2005/8/layout/cycle3"/>
    <dgm:cxn modelId="{9E797DEA-4977-4542-8261-4684A5D64BAD}" type="presParOf" srcId="{89330228-80F1-492D-9D51-0620FCD678E4}" destId="{944A7C7A-4B46-4178-A035-029E4DCAE56B}" srcOrd="5" destOrd="0" presId="urn:microsoft.com/office/officeart/2005/8/layout/cycle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C1DA47-CBA4-42E7-9065-FC9DE4BAF3D8}">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88D3FC-E270-468C-9206-92F30EE5E55B}">
      <dsp:nvSpPr>
        <dsp:cNvPr id="0" name=""/>
        <dsp:cNvSpPr/>
      </dsp:nvSpPr>
      <dsp:spPr>
        <a:xfrm>
          <a:off x="2013198" y="69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1.</a:t>
          </a:r>
        </a:p>
      </dsp:txBody>
      <dsp:txXfrm>
        <a:off x="2013198" y="691"/>
        <a:ext cx="1460003" cy="730001"/>
      </dsp:txXfrm>
    </dsp:sp>
    <dsp:sp modelId="{BF1B85BC-4015-4AAB-995E-AAAB049A1901}">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2.</a:t>
          </a:r>
        </a:p>
      </dsp:txBody>
      <dsp:txXfrm>
        <a:off x="3311236" y="943771"/>
        <a:ext cx="1460003" cy="730001"/>
      </dsp:txXfrm>
    </dsp:sp>
    <dsp:sp modelId="{DAABCE5D-D9BC-4C50-A703-55F27AA44A97}">
      <dsp:nvSpPr>
        <dsp:cNvPr id="0" name=""/>
        <dsp:cNvSpPr/>
      </dsp:nvSpPr>
      <dsp:spPr>
        <a:xfrm>
          <a:off x="2815429"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4.</a:t>
          </a:r>
        </a:p>
      </dsp:txBody>
      <dsp:txXfrm>
        <a:off x="2815429" y="2469707"/>
        <a:ext cx="1460003" cy="730001"/>
      </dsp:txXfrm>
    </dsp:sp>
    <dsp:sp modelId="{7D7AC689-497A-4054-B87D-1BD02A8FB997}">
      <dsp:nvSpPr>
        <dsp:cNvPr id="0" name=""/>
        <dsp:cNvSpPr/>
      </dsp:nvSpPr>
      <dsp:spPr>
        <a:xfrm>
          <a:off x="1210966"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5.</a:t>
          </a:r>
        </a:p>
      </dsp:txBody>
      <dsp:txXfrm>
        <a:off x="1210966" y="2469707"/>
        <a:ext cx="1460003" cy="730001"/>
      </dsp:txXfrm>
    </dsp:sp>
    <dsp:sp modelId="{944A7C7A-4B46-4178-A035-029E4DCAE56B}">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3.</a:t>
          </a:r>
        </a:p>
      </dsp:txBody>
      <dsp:txXfrm>
        <a:off x="715159" y="943771"/>
        <a:ext cx="1460003" cy="73000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CC53-D317-4567-91C3-E726CBD2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3600</Words>
  <Characters>21243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119</cp:revision>
  <dcterms:created xsi:type="dcterms:W3CDTF">2012-02-19T12:36:00Z</dcterms:created>
  <dcterms:modified xsi:type="dcterms:W3CDTF">2012-08-30T20:04:00Z</dcterms:modified>
</cp:coreProperties>
</file>