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42A2" w14:textId="77777777" w:rsidR="000D040C" w:rsidRDefault="000D040C" w:rsidP="00F93427">
      <w:pPr>
        <w:jc w:val="center"/>
        <w:rPr>
          <w:sz w:val="32"/>
          <w:szCs w:val="32"/>
        </w:rPr>
      </w:pPr>
    </w:p>
    <w:p w14:paraId="25461D8A" w14:textId="77777777" w:rsidR="000D040C" w:rsidRDefault="000D040C" w:rsidP="00F93427">
      <w:pPr>
        <w:jc w:val="center"/>
        <w:rPr>
          <w:sz w:val="32"/>
          <w:szCs w:val="32"/>
        </w:rPr>
      </w:pPr>
      <w:r>
        <w:rPr>
          <w:noProof/>
        </w:rPr>
        <w:drawing>
          <wp:anchor distT="0" distB="0" distL="114300" distR="114300" simplePos="0" relativeHeight="251659264" behindDoc="0" locked="1" layoutInCell="1" allowOverlap="1" wp14:anchorId="06E42EF4" wp14:editId="7AE9F325">
            <wp:simplePos x="0" y="0"/>
            <wp:positionH relativeFrom="page">
              <wp:posOffset>607695</wp:posOffset>
            </wp:positionH>
            <wp:positionV relativeFrom="page">
              <wp:posOffset>779145</wp:posOffset>
            </wp:positionV>
            <wp:extent cx="6602095" cy="8597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p w14:paraId="0DE80510" w14:textId="77777777" w:rsidR="000D040C" w:rsidRDefault="000D040C" w:rsidP="00F93427">
      <w:pPr>
        <w:jc w:val="center"/>
        <w:rPr>
          <w:sz w:val="32"/>
          <w:szCs w:val="32"/>
        </w:rPr>
      </w:pPr>
    </w:p>
    <w:p w14:paraId="1916E6B2" w14:textId="77777777" w:rsidR="00021393" w:rsidRPr="00B901DA" w:rsidRDefault="00F93427" w:rsidP="00F93427">
      <w:pPr>
        <w:jc w:val="center"/>
        <w:rPr>
          <w:sz w:val="32"/>
          <w:szCs w:val="32"/>
        </w:rPr>
      </w:pPr>
      <w:r w:rsidRPr="00B901DA">
        <w:rPr>
          <w:sz w:val="32"/>
          <w:szCs w:val="32"/>
        </w:rPr>
        <w:t>SKRIPTA</w:t>
      </w:r>
    </w:p>
    <w:p w14:paraId="1E9CF0C4" w14:textId="77777777" w:rsidR="00F93427" w:rsidRDefault="00456D7F" w:rsidP="00F93427">
      <w:pPr>
        <w:jc w:val="center"/>
      </w:pPr>
      <w:r>
        <w:t>Centrum oceňování majetku</w:t>
      </w:r>
    </w:p>
    <w:p w14:paraId="05CD483A" w14:textId="77777777" w:rsidR="00F93427" w:rsidRDefault="00F93427" w:rsidP="00F93427">
      <w:pPr>
        <w:jc w:val="center"/>
      </w:pPr>
    </w:p>
    <w:p w14:paraId="2F589550" w14:textId="77777777" w:rsidR="00F93427" w:rsidRDefault="00F93427" w:rsidP="00F93427">
      <w:pPr>
        <w:jc w:val="center"/>
      </w:pPr>
    </w:p>
    <w:p w14:paraId="7464F966" w14:textId="77777777" w:rsidR="00F93427" w:rsidRDefault="00F93427" w:rsidP="00F93427">
      <w:pPr>
        <w:jc w:val="center"/>
      </w:pPr>
    </w:p>
    <w:p w14:paraId="60C0A800" w14:textId="77777777" w:rsidR="00F93427" w:rsidRDefault="00F93427" w:rsidP="00F93427">
      <w:pPr>
        <w:jc w:val="center"/>
      </w:pPr>
    </w:p>
    <w:p w14:paraId="59FA0235" w14:textId="77777777" w:rsidR="00F93427" w:rsidRPr="00A9524D" w:rsidRDefault="00963220" w:rsidP="00F93427">
      <w:pPr>
        <w:jc w:val="center"/>
        <w:rPr>
          <w:b/>
        </w:rPr>
      </w:pPr>
      <w:r w:rsidRPr="00963220">
        <w:t>Specializační studium</w:t>
      </w:r>
      <w:r w:rsidRPr="00963220">
        <w:br/>
      </w:r>
      <w:r w:rsidRPr="00A9524D">
        <w:rPr>
          <w:b/>
        </w:rPr>
        <w:t>Oceňování obchodních závodů (podniků)</w:t>
      </w:r>
    </w:p>
    <w:p w14:paraId="67338EE8" w14:textId="77777777" w:rsidR="00F93427" w:rsidRDefault="00F93427" w:rsidP="00F93427">
      <w:pPr>
        <w:jc w:val="center"/>
      </w:pPr>
    </w:p>
    <w:p w14:paraId="3FFE4A73" w14:textId="77777777" w:rsidR="00F93427" w:rsidRDefault="00F93427" w:rsidP="00F93427">
      <w:pPr>
        <w:jc w:val="center"/>
      </w:pPr>
    </w:p>
    <w:p w14:paraId="197AF466" w14:textId="77777777" w:rsidR="00F93427" w:rsidRDefault="00F93427" w:rsidP="00F93427">
      <w:pPr>
        <w:jc w:val="center"/>
      </w:pPr>
    </w:p>
    <w:p w14:paraId="1CFE9FA2" w14:textId="77777777" w:rsidR="00F93427" w:rsidRDefault="00F93427" w:rsidP="00F93427">
      <w:pPr>
        <w:jc w:val="center"/>
      </w:pPr>
    </w:p>
    <w:p w14:paraId="6F3ED4A1" w14:textId="77777777" w:rsidR="00F93427" w:rsidRDefault="00F93427" w:rsidP="00F93427">
      <w:pPr>
        <w:jc w:val="center"/>
      </w:pPr>
    </w:p>
    <w:p w14:paraId="587008F7" w14:textId="77777777" w:rsidR="00F93427" w:rsidRDefault="00F93427" w:rsidP="00F93427">
      <w:pPr>
        <w:jc w:val="center"/>
      </w:pPr>
    </w:p>
    <w:p w14:paraId="5D14DBE6" w14:textId="77777777" w:rsidR="00F93427" w:rsidRDefault="00F93427" w:rsidP="00F93427">
      <w:pPr>
        <w:jc w:val="center"/>
      </w:pPr>
    </w:p>
    <w:p w14:paraId="0444DD2D" w14:textId="77777777" w:rsidR="00F93427" w:rsidRDefault="00F93427" w:rsidP="00F93427">
      <w:pPr>
        <w:jc w:val="center"/>
      </w:pPr>
    </w:p>
    <w:p w14:paraId="60E5B9EC" w14:textId="77777777" w:rsidR="00F93427" w:rsidRDefault="00F93427" w:rsidP="00F93427">
      <w:pPr>
        <w:jc w:val="center"/>
      </w:pPr>
    </w:p>
    <w:p w14:paraId="681A83E0" w14:textId="77777777" w:rsidR="00F93427" w:rsidRDefault="00F93427" w:rsidP="00F93427">
      <w:pPr>
        <w:jc w:val="center"/>
      </w:pPr>
    </w:p>
    <w:p w14:paraId="5C420CDA" w14:textId="77777777" w:rsidR="00F93427" w:rsidRDefault="00F93427" w:rsidP="00F93427">
      <w:pPr>
        <w:jc w:val="center"/>
      </w:pPr>
    </w:p>
    <w:p w14:paraId="6CF3F749" w14:textId="77777777" w:rsidR="00F93427" w:rsidRDefault="00F93427" w:rsidP="00F93427">
      <w:pPr>
        <w:jc w:val="center"/>
      </w:pPr>
    </w:p>
    <w:p w14:paraId="6662A188" w14:textId="26E5A690" w:rsidR="00F93427" w:rsidRPr="00F93427" w:rsidRDefault="00CF07AA" w:rsidP="00F93427">
      <w:pPr>
        <w:jc w:val="center"/>
        <w:rPr>
          <w:b/>
          <w:sz w:val="56"/>
          <w:szCs w:val="56"/>
        </w:rPr>
      </w:pPr>
      <w:r>
        <w:rPr>
          <w:b/>
          <w:sz w:val="56"/>
          <w:szCs w:val="56"/>
        </w:rPr>
        <w:t>Ocenění podnikových nemovitostí</w:t>
      </w:r>
    </w:p>
    <w:p w14:paraId="70DBBB8A" w14:textId="77777777" w:rsidR="00F93427" w:rsidRDefault="00F93427" w:rsidP="00F93427">
      <w:pPr>
        <w:jc w:val="center"/>
        <w:rPr>
          <w:sz w:val="32"/>
          <w:szCs w:val="32"/>
        </w:rPr>
      </w:pPr>
    </w:p>
    <w:p w14:paraId="1C97A466" w14:textId="008AAFA1" w:rsidR="00CF07AA" w:rsidRDefault="00CF07AA" w:rsidP="00F93427">
      <w:pPr>
        <w:jc w:val="center"/>
        <w:rPr>
          <w:sz w:val="28"/>
          <w:szCs w:val="28"/>
        </w:rPr>
      </w:pPr>
      <w:r>
        <w:rPr>
          <w:sz w:val="28"/>
          <w:szCs w:val="28"/>
        </w:rPr>
        <w:t>Ing. Petr Ondraschek</w:t>
      </w:r>
    </w:p>
    <w:p w14:paraId="4F79ECAD" w14:textId="77777777" w:rsidR="00F93427" w:rsidRDefault="00F93427" w:rsidP="00F93427">
      <w:pPr>
        <w:jc w:val="center"/>
        <w:rPr>
          <w:sz w:val="32"/>
          <w:szCs w:val="32"/>
        </w:rPr>
      </w:pPr>
    </w:p>
    <w:p w14:paraId="1379957F" w14:textId="77777777" w:rsidR="00B41D8B" w:rsidRDefault="00B41D8B" w:rsidP="00F93427">
      <w:pPr>
        <w:jc w:val="center"/>
        <w:rPr>
          <w:sz w:val="32"/>
          <w:szCs w:val="32"/>
        </w:rPr>
      </w:pPr>
    </w:p>
    <w:p w14:paraId="3A68EB26" w14:textId="77777777" w:rsidR="00B41D8B" w:rsidRDefault="00B41D8B" w:rsidP="00F93427">
      <w:pPr>
        <w:jc w:val="center"/>
        <w:rPr>
          <w:sz w:val="32"/>
          <w:szCs w:val="32"/>
        </w:rPr>
      </w:pPr>
    </w:p>
    <w:p w14:paraId="6611EB9E" w14:textId="77777777" w:rsidR="00B41D8B" w:rsidRDefault="00B41D8B" w:rsidP="00F93427">
      <w:pPr>
        <w:jc w:val="center"/>
        <w:rPr>
          <w:sz w:val="32"/>
          <w:szCs w:val="32"/>
        </w:rPr>
      </w:pPr>
    </w:p>
    <w:p w14:paraId="5888EBEE" w14:textId="77777777" w:rsidR="00B41D8B" w:rsidRDefault="00B41D8B" w:rsidP="00F93427">
      <w:pPr>
        <w:jc w:val="center"/>
        <w:rPr>
          <w:sz w:val="32"/>
          <w:szCs w:val="32"/>
        </w:rPr>
      </w:pPr>
    </w:p>
    <w:p w14:paraId="17CFFA02" w14:textId="77777777" w:rsidR="00B41D8B" w:rsidRDefault="00B41D8B" w:rsidP="00F93427">
      <w:pPr>
        <w:jc w:val="center"/>
        <w:rPr>
          <w:sz w:val="32"/>
          <w:szCs w:val="32"/>
        </w:rPr>
      </w:pPr>
    </w:p>
    <w:p w14:paraId="20B6CB76" w14:textId="77777777" w:rsidR="00B41D8B" w:rsidRDefault="00B41D8B" w:rsidP="00F93427">
      <w:pPr>
        <w:jc w:val="center"/>
        <w:rPr>
          <w:sz w:val="32"/>
          <w:szCs w:val="32"/>
        </w:rPr>
      </w:pPr>
    </w:p>
    <w:p w14:paraId="1FA83234" w14:textId="77777777" w:rsidR="00B41D8B" w:rsidRDefault="00B41D8B" w:rsidP="00F93427">
      <w:pPr>
        <w:jc w:val="center"/>
        <w:rPr>
          <w:sz w:val="32"/>
          <w:szCs w:val="32"/>
        </w:rPr>
      </w:pPr>
    </w:p>
    <w:p w14:paraId="129AC18C" w14:textId="77777777" w:rsidR="00B41D8B" w:rsidRDefault="00B41D8B" w:rsidP="00F93427">
      <w:pPr>
        <w:jc w:val="center"/>
        <w:rPr>
          <w:sz w:val="32"/>
          <w:szCs w:val="32"/>
        </w:rPr>
      </w:pPr>
    </w:p>
    <w:p w14:paraId="55FFC45E" w14:textId="77777777" w:rsidR="00B41D8B" w:rsidRDefault="00B41D8B" w:rsidP="00F93427">
      <w:pPr>
        <w:jc w:val="center"/>
        <w:rPr>
          <w:sz w:val="32"/>
          <w:szCs w:val="32"/>
        </w:rPr>
      </w:pPr>
    </w:p>
    <w:p w14:paraId="501D1FF1" w14:textId="77777777" w:rsidR="00B41D8B" w:rsidRDefault="00B41D8B" w:rsidP="00F93427">
      <w:pPr>
        <w:jc w:val="center"/>
        <w:rPr>
          <w:sz w:val="32"/>
          <w:szCs w:val="32"/>
        </w:rPr>
      </w:pPr>
    </w:p>
    <w:p w14:paraId="085F3992" w14:textId="77777777" w:rsidR="00B41D8B" w:rsidRDefault="00B41D8B" w:rsidP="00F93427">
      <w:pPr>
        <w:jc w:val="center"/>
        <w:rPr>
          <w:sz w:val="32"/>
          <w:szCs w:val="32"/>
        </w:rPr>
      </w:pPr>
    </w:p>
    <w:p w14:paraId="4830416C" w14:textId="77777777" w:rsidR="00B41D8B" w:rsidRPr="00476ADD" w:rsidRDefault="00476ADD" w:rsidP="00F93427">
      <w:pPr>
        <w:jc w:val="center"/>
        <w:rPr>
          <w:sz w:val="28"/>
          <w:szCs w:val="28"/>
        </w:rPr>
      </w:pPr>
      <w:r w:rsidRPr="00476ADD">
        <w:rPr>
          <w:sz w:val="28"/>
          <w:szCs w:val="28"/>
        </w:rPr>
        <w:t>2023</w:t>
      </w:r>
    </w:p>
    <w:p w14:paraId="11CC0D53" w14:textId="77777777" w:rsidR="00B41D8B" w:rsidRDefault="00B41D8B" w:rsidP="00F93427">
      <w:pPr>
        <w:jc w:val="center"/>
        <w:rPr>
          <w:sz w:val="32"/>
          <w:szCs w:val="32"/>
        </w:rPr>
      </w:pPr>
    </w:p>
    <w:p w14:paraId="5C27F55A" w14:textId="77777777" w:rsidR="00B41D8B" w:rsidRPr="005E57BD" w:rsidRDefault="004244C5" w:rsidP="00B41D8B">
      <w:pPr>
        <w:jc w:val="both"/>
        <w:rPr>
          <w:b/>
          <w:sz w:val="52"/>
          <w:szCs w:val="52"/>
        </w:rPr>
      </w:pPr>
      <w:r w:rsidRPr="005E57BD">
        <w:rPr>
          <w:b/>
          <w:sz w:val="52"/>
          <w:szCs w:val="52"/>
        </w:rPr>
        <w:lastRenderedPageBreak/>
        <w:t>Obsah</w:t>
      </w:r>
    </w:p>
    <w:p w14:paraId="03FC737D" w14:textId="77777777" w:rsidR="004244C5" w:rsidRPr="0074544E" w:rsidRDefault="004244C5" w:rsidP="00B41D8B">
      <w:pPr>
        <w:jc w:val="both"/>
        <w:rPr>
          <w:sz w:val="40"/>
          <w:szCs w:val="40"/>
        </w:rPr>
      </w:pPr>
    </w:p>
    <w:p w14:paraId="2E1BF58C" w14:textId="218CA28F"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bookmarkStart w:id="0" w:name="_Hlk155535717"/>
      <w:r>
        <w:rPr>
          <w:rFonts w:ascii="Times New Roman" w:eastAsia="Inter" w:hAnsi="Times New Roman" w:cs="Times New Roman"/>
          <w:color w:val="FF0000"/>
          <w:sz w:val="32"/>
          <w:szCs w:val="32"/>
          <w:lang w:eastAsia="cs-CZ"/>
        </w:rPr>
        <w:t xml:space="preserve"> </w:t>
      </w:r>
      <w:r w:rsidR="002874EB">
        <w:rPr>
          <w:rFonts w:ascii="Times New Roman" w:eastAsia="Inter" w:hAnsi="Times New Roman" w:cs="Times New Roman"/>
          <w:color w:val="FF0000"/>
          <w:sz w:val="32"/>
          <w:szCs w:val="32"/>
          <w:lang w:eastAsia="cs-CZ"/>
        </w:rPr>
        <w:t xml:space="preserve">  </w:t>
      </w:r>
      <w:r w:rsidR="00CF07AA" w:rsidRPr="002874EB">
        <w:rPr>
          <w:rFonts w:ascii="Times New Roman" w:eastAsia="Inter" w:hAnsi="Times New Roman" w:cs="Times New Roman"/>
          <w:sz w:val="32"/>
          <w:szCs w:val="32"/>
          <w:lang w:eastAsia="cs-CZ"/>
        </w:rPr>
        <w:t>Základní pojmy při oceňování nemovitých věcí</w:t>
      </w:r>
    </w:p>
    <w:bookmarkEnd w:id="0"/>
    <w:p w14:paraId="01A7D0FB" w14:textId="1373937C"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Cena a hodnota</w:t>
      </w:r>
    </w:p>
    <w:p w14:paraId="1E08EDD9" w14:textId="60FA9346"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Rozlišení pojmu „obvyklá cena“ a pojmu „tržní hodnota“</w:t>
      </w:r>
    </w:p>
    <w:p w14:paraId="57996E4E" w14:textId="396712C0"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Metodika oceňování</w:t>
      </w:r>
    </w:p>
    <w:p w14:paraId="34298ED3" w14:textId="3B2824AA"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Základní metody oceňování nemovitého majetku</w:t>
      </w:r>
    </w:p>
    <w:p w14:paraId="395906C6" w14:textId="167AACC9"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Podklady pro vypracování znaleckého posudku</w:t>
      </w:r>
    </w:p>
    <w:p w14:paraId="05F2D9B2" w14:textId="50962EFF" w:rsidR="002874EB"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Ohledání nemovitostí (místní šetření)</w:t>
      </w:r>
      <w:r w:rsidR="00120BF2" w:rsidRPr="002874EB">
        <w:rPr>
          <w:rFonts w:ascii="Times New Roman" w:eastAsia="Inter" w:hAnsi="Times New Roman" w:cs="Times New Roman"/>
          <w:sz w:val="32"/>
          <w:szCs w:val="32"/>
          <w:lang w:eastAsia="cs-CZ"/>
        </w:rPr>
        <w:t>, životnost a</w:t>
      </w:r>
    </w:p>
    <w:p w14:paraId="2765B6C5" w14:textId="1E0376D7" w:rsidR="00CF07AA" w:rsidRPr="002874EB" w:rsidRDefault="00120BF2" w:rsidP="002874EB">
      <w:pPr>
        <w:pStyle w:val="Odstavecseseznamem"/>
        <w:spacing w:line="276" w:lineRule="auto"/>
        <w:ind w:left="1440"/>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Pr="002874EB">
        <w:rPr>
          <w:rFonts w:ascii="Times New Roman" w:eastAsia="Inter" w:hAnsi="Times New Roman" w:cs="Times New Roman"/>
          <w:sz w:val="32"/>
          <w:szCs w:val="32"/>
          <w:lang w:eastAsia="cs-CZ"/>
        </w:rPr>
        <w:t>opotřebení staveb</w:t>
      </w:r>
    </w:p>
    <w:p w14:paraId="04215912" w14:textId="084DEF1C" w:rsidR="00CF07AA" w:rsidRPr="002874EB"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bookmarkStart w:id="1" w:name="_Hlk155864325"/>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00CF07AA" w:rsidRPr="002874EB">
        <w:rPr>
          <w:rFonts w:ascii="Times New Roman" w:eastAsia="Inter" w:hAnsi="Times New Roman" w:cs="Times New Roman"/>
          <w:sz w:val="32"/>
          <w:szCs w:val="32"/>
          <w:lang w:eastAsia="cs-CZ"/>
        </w:rPr>
        <w:t xml:space="preserve">Hodnota nemovitostí zjištěná pomocí </w:t>
      </w:r>
      <w:bookmarkEnd w:id="1"/>
      <w:r w:rsidR="00CF07AA" w:rsidRPr="002874EB">
        <w:rPr>
          <w:rFonts w:ascii="Times New Roman" w:eastAsia="Inter" w:hAnsi="Times New Roman" w:cs="Times New Roman"/>
          <w:sz w:val="32"/>
          <w:szCs w:val="32"/>
          <w:lang w:eastAsia="cs-CZ"/>
        </w:rPr>
        <w:t>nákladové metody</w:t>
      </w:r>
    </w:p>
    <w:p w14:paraId="62E97744" w14:textId="77777777" w:rsidR="002874EB" w:rsidRDefault="00A965AE" w:rsidP="002874EB">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bookmarkStart w:id="2" w:name="_Hlk155864686"/>
      <w:r w:rsidR="002874EB">
        <w:rPr>
          <w:rFonts w:ascii="Times New Roman" w:eastAsia="Inter" w:hAnsi="Times New Roman" w:cs="Times New Roman"/>
          <w:sz w:val="32"/>
          <w:szCs w:val="32"/>
          <w:lang w:eastAsia="cs-CZ"/>
        </w:rPr>
        <w:t xml:space="preserve">  </w:t>
      </w:r>
      <w:r w:rsidRPr="002874EB">
        <w:rPr>
          <w:rFonts w:ascii="Times New Roman" w:eastAsia="Inter" w:hAnsi="Times New Roman" w:cs="Times New Roman"/>
          <w:sz w:val="32"/>
          <w:szCs w:val="32"/>
          <w:lang w:eastAsia="cs-CZ"/>
        </w:rPr>
        <w:t>Hodnota nemovitostí zjištěná pomocí p</w:t>
      </w:r>
      <w:r w:rsidR="00CF07AA" w:rsidRPr="002874EB">
        <w:rPr>
          <w:rFonts w:ascii="Times New Roman" w:eastAsia="Times New Roman" w:hAnsi="Times New Roman" w:cs="Times New Roman"/>
          <w:sz w:val="32"/>
          <w:szCs w:val="32"/>
          <w:lang w:eastAsia="cs-CZ"/>
        </w:rPr>
        <w:t>orovnávací</w:t>
      </w:r>
      <w:r w:rsidR="002874EB">
        <w:rPr>
          <w:rFonts w:ascii="Times New Roman" w:eastAsia="Times New Roman" w:hAnsi="Times New Roman" w:cs="Times New Roman"/>
          <w:sz w:val="32"/>
          <w:szCs w:val="32"/>
          <w:lang w:eastAsia="cs-CZ"/>
        </w:rPr>
        <w:t xml:space="preserve">  </w:t>
      </w:r>
    </w:p>
    <w:p w14:paraId="29A778B2" w14:textId="419628D3" w:rsidR="00CF07AA" w:rsidRPr="002874EB" w:rsidRDefault="002874EB" w:rsidP="002874EB">
      <w:pPr>
        <w:pStyle w:val="Odstavecseseznamem"/>
        <w:spacing w:line="276" w:lineRule="auto"/>
        <w:ind w:left="1440"/>
        <w:rPr>
          <w:rFonts w:ascii="Times New Roman" w:eastAsia="Times New Roman" w:hAnsi="Times New Roman" w:cs="Times New Roman"/>
          <w:sz w:val="32"/>
          <w:szCs w:val="32"/>
          <w:lang w:eastAsia="cs-CZ"/>
        </w:rPr>
      </w:pPr>
      <w:r>
        <w:rPr>
          <w:rFonts w:ascii="Times New Roman" w:eastAsia="Times New Roman" w:hAnsi="Times New Roman" w:cs="Times New Roman"/>
          <w:sz w:val="32"/>
          <w:szCs w:val="32"/>
          <w:lang w:eastAsia="cs-CZ"/>
        </w:rPr>
        <w:t xml:space="preserve">   </w:t>
      </w:r>
      <w:r w:rsidR="00CF07AA" w:rsidRPr="002874EB">
        <w:rPr>
          <w:rFonts w:ascii="Times New Roman" w:eastAsia="Times New Roman" w:hAnsi="Times New Roman" w:cs="Times New Roman"/>
          <w:sz w:val="32"/>
          <w:szCs w:val="32"/>
          <w:lang w:eastAsia="cs-CZ"/>
        </w:rPr>
        <w:t>metod</w:t>
      </w:r>
      <w:r w:rsidR="00A965AE" w:rsidRPr="002874EB">
        <w:rPr>
          <w:rFonts w:ascii="Times New Roman" w:eastAsia="Times New Roman" w:hAnsi="Times New Roman" w:cs="Times New Roman"/>
          <w:sz w:val="32"/>
          <w:szCs w:val="32"/>
          <w:lang w:eastAsia="cs-CZ"/>
        </w:rPr>
        <w:t>y</w:t>
      </w:r>
    </w:p>
    <w:p w14:paraId="681F08E7" w14:textId="43F550EF" w:rsidR="00CF07AA" w:rsidRDefault="00A965AE">
      <w:pPr>
        <w:pStyle w:val="Odstavecseseznamem"/>
        <w:numPr>
          <w:ilvl w:val="1"/>
          <w:numId w:val="3"/>
        </w:numPr>
        <w:spacing w:line="276" w:lineRule="auto"/>
        <w:rPr>
          <w:rFonts w:ascii="Times New Roman" w:eastAsia="Times New Roman" w:hAnsi="Times New Roman" w:cs="Times New Roman"/>
          <w:sz w:val="32"/>
          <w:szCs w:val="32"/>
          <w:lang w:eastAsia="cs-CZ"/>
        </w:rPr>
      </w:pPr>
      <w:r w:rsidRPr="002874EB">
        <w:rPr>
          <w:rFonts w:ascii="Times New Roman" w:eastAsia="Inter" w:hAnsi="Times New Roman" w:cs="Times New Roman"/>
          <w:sz w:val="32"/>
          <w:szCs w:val="32"/>
          <w:lang w:eastAsia="cs-CZ"/>
        </w:rPr>
        <w:t xml:space="preserve"> </w:t>
      </w:r>
      <w:r w:rsidR="002874EB">
        <w:rPr>
          <w:rFonts w:ascii="Times New Roman" w:eastAsia="Inter" w:hAnsi="Times New Roman" w:cs="Times New Roman"/>
          <w:sz w:val="32"/>
          <w:szCs w:val="32"/>
          <w:lang w:eastAsia="cs-CZ"/>
        </w:rPr>
        <w:t xml:space="preserve">  </w:t>
      </w:r>
      <w:r w:rsidRPr="002874EB">
        <w:rPr>
          <w:rFonts w:ascii="Times New Roman" w:eastAsia="Inter" w:hAnsi="Times New Roman" w:cs="Times New Roman"/>
          <w:sz w:val="32"/>
          <w:szCs w:val="32"/>
          <w:lang w:eastAsia="cs-CZ"/>
        </w:rPr>
        <w:t xml:space="preserve">Hodnota nemovitostí zjištěná pomocí </w:t>
      </w:r>
      <w:r w:rsidRPr="002874EB">
        <w:rPr>
          <w:rFonts w:ascii="Times New Roman" w:eastAsia="Times New Roman" w:hAnsi="Times New Roman" w:cs="Times New Roman"/>
          <w:sz w:val="32"/>
          <w:szCs w:val="32"/>
          <w:lang w:eastAsia="cs-CZ"/>
        </w:rPr>
        <w:t>v</w:t>
      </w:r>
      <w:r w:rsidR="00CF07AA" w:rsidRPr="002874EB">
        <w:rPr>
          <w:rFonts w:ascii="Times New Roman" w:eastAsia="Times New Roman" w:hAnsi="Times New Roman" w:cs="Times New Roman"/>
          <w:sz w:val="32"/>
          <w:szCs w:val="32"/>
          <w:lang w:eastAsia="cs-CZ"/>
        </w:rPr>
        <w:t>ýnosov</w:t>
      </w:r>
      <w:r w:rsidRPr="002874EB">
        <w:rPr>
          <w:rFonts w:ascii="Times New Roman" w:eastAsia="Times New Roman" w:hAnsi="Times New Roman" w:cs="Times New Roman"/>
          <w:sz w:val="32"/>
          <w:szCs w:val="32"/>
          <w:lang w:eastAsia="cs-CZ"/>
        </w:rPr>
        <w:t>é</w:t>
      </w:r>
      <w:r w:rsidR="00CF07AA" w:rsidRPr="002874EB">
        <w:rPr>
          <w:rFonts w:ascii="Times New Roman" w:eastAsia="Times New Roman" w:hAnsi="Times New Roman" w:cs="Times New Roman"/>
          <w:sz w:val="32"/>
          <w:szCs w:val="32"/>
          <w:lang w:eastAsia="cs-CZ"/>
        </w:rPr>
        <w:t xml:space="preserve"> metod</w:t>
      </w:r>
      <w:r w:rsidRPr="002874EB">
        <w:rPr>
          <w:rFonts w:ascii="Times New Roman" w:eastAsia="Times New Roman" w:hAnsi="Times New Roman" w:cs="Times New Roman"/>
          <w:sz w:val="32"/>
          <w:szCs w:val="32"/>
          <w:lang w:eastAsia="cs-CZ"/>
        </w:rPr>
        <w:t>y</w:t>
      </w:r>
    </w:p>
    <w:p w14:paraId="4BBE7D07" w14:textId="1E18CDFD" w:rsidR="002646DF" w:rsidRPr="002874EB" w:rsidRDefault="002646DF">
      <w:pPr>
        <w:pStyle w:val="Odstavecseseznamem"/>
        <w:numPr>
          <w:ilvl w:val="1"/>
          <w:numId w:val="3"/>
        </w:numPr>
        <w:spacing w:line="276" w:lineRule="auto"/>
        <w:rPr>
          <w:rFonts w:ascii="Times New Roman" w:eastAsia="Times New Roman" w:hAnsi="Times New Roman" w:cs="Times New Roman"/>
          <w:sz w:val="32"/>
          <w:szCs w:val="32"/>
          <w:lang w:eastAsia="cs-CZ"/>
        </w:rPr>
      </w:pPr>
      <w:r>
        <w:rPr>
          <w:rFonts w:ascii="Times New Roman" w:eastAsia="Times New Roman" w:hAnsi="Times New Roman" w:cs="Times New Roman"/>
          <w:sz w:val="32"/>
          <w:szCs w:val="32"/>
          <w:lang w:eastAsia="cs-CZ"/>
        </w:rPr>
        <w:t xml:space="preserve">   Závěr</w:t>
      </w:r>
    </w:p>
    <w:bookmarkEnd w:id="2"/>
    <w:p w14:paraId="1190510F" w14:textId="77777777" w:rsidR="004244C5" w:rsidRDefault="004244C5" w:rsidP="00B41D8B">
      <w:pPr>
        <w:jc w:val="both"/>
        <w:rPr>
          <w:sz w:val="32"/>
          <w:szCs w:val="32"/>
        </w:rPr>
      </w:pPr>
    </w:p>
    <w:p w14:paraId="688263BF" w14:textId="77777777" w:rsidR="004244C5" w:rsidRDefault="004244C5" w:rsidP="00B41D8B">
      <w:pPr>
        <w:jc w:val="both"/>
        <w:rPr>
          <w:sz w:val="32"/>
          <w:szCs w:val="32"/>
        </w:rPr>
      </w:pPr>
    </w:p>
    <w:p w14:paraId="6D39808A" w14:textId="77777777" w:rsidR="004244C5" w:rsidRDefault="004244C5" w:rsidP="00B41D8B">
      <w:pPr>
        <w:jc w:val="both"/>
        <w:rPr>
          <w:sz w:val="32"/>
          <w:szCs w:val="32"/>
        </w:rPr>
      </w:pPr>
    </w:p>
    <w:p w14:paraId="52051E99" w14:textId="77777777" w:rsidR="004244C5" w:rsidRDefault="004244C5" w:rsidP="00B41D8B">
      <w:pPr>
        <w:jc w:val="both"/>
        <w:rPr>
          <w:sz w:val="32"/>
          <w:szCs w:val="32"/>
        </w:rPr>
      </w:pPr>
    </w:p>
    <w:p w14:paraId="2973C626" w14:textId="77777777" w:rsidR="004244C5" w:rsidRDefault="004244C5" w:rsidP="00B41D8B">
      <w:pPr>
        <w:jc w:val="both"/>
        <w:rPr>
          <w:sz w:val="32"/>
          <w:szCs w:val="32"/>
        </w:rPr>
      </w:pPr>
    </w:p>
    <w:p w14:paraId="59856F3A" w14:textId="77777777" w:rsidR="004244C5" w:rsidRDefault="004244C5" w:rsidP="00B41D8B">
      <w:pPr>
        <w:jc w:val="both"/>
        <w:rPr>
          <w:sz w:val="32"/>
          <w:szCs w:val="32"/>
        </w:rPr>
      </w:pPr>
    </w:p>
    <w:p w14:paraId="6F08F296" w14:textId="77777777" w:rsidR="004244C5" w:rsidRDefault="004244C5" w:rsidP="00B41D8B">
      <w:pPr>
        <w:jc w:val="both"/>
        <w:rPr>
          <w:sz w:val="32"/>
          <w:szCs w:val="32"/>
        </w:rPr>
      </w:pPr>
    </w:p>
    <w:p w14:paraId="454F619F" w14:textId="77777777" w:rsidR="004244C5" w:rsidRDefault="004244C5" w:rsidP="00B41D8B">
      <w:pPr>
        <w:jc w:val="both"/>
        <w:rPr>
          <w:sz w:val="32"/>
          <w:szCs w:val="32"/>
        </w:rPr>
      </w:pPr>
    </w:p>
    <w:p w14:paraId="1160F7CB" w14:textId="77777777" w:rsidR="004244C5" w:rsidRDefault="004244C5" w:rsidP="00B41D8B">
      <w:pPr>
        <w:jc w:val="both"/>
        <w:rPr>
          <w:sz w:val="32"/>
          <w:szCs w:val="32"/>
        </w:rPr>
      </w:pPr>
    </w:p>
    <w:p w14:paraId="500ED0DB" w14:textId="77777777" w:rsidR="004244C5" w:rsidRDefault="004244C5" w:rsidP="00B41D8B">
      <w:pPr>
        <w:jc w:val="both"/>
        <w:rPr>
          <w:sz w:val="32"/>
          <w:szCs w:val="32"/>
        </w:rPr>
      </w:pPr>
    </w:p>
    <w:p w14:paraId="636F3E8B" w14:textId="77777777" w:rsidR="004244C5" w:rsidRDefault="004244C5" w:rsidP="00B41D8B">
      <w:pPr>
        <w:jc w:val="both"/>
        <w:rPr>
          <w:sz w:val="32"/>
          <w:szCs w:val="32"/>
        </w:rPr>
      </w:pPr>
    </w:p>
    <w:p w14:paraId="3DBF444C" w14:textId="77777777" w:rsidR="004244C5" w:rsidRDefault="004244C5" w:rsidP="00B41D8B">
      <w:pPr>
        <w:jc w:val="both"/>
        <w:rPr>
          <w:sz w:val="32"/>
          <w:szCs w:val="32"/>
        </w:rPr>
      </w:pPr>
    </w:p>
    <w:p w14:paraId="6DABDD5D" w14:textId="77777777" w:rsidR="004244C5" w:rsidRDefault="004244C5" w:rsidP="00B41D8B">
      <w:pPr>
        <w:jc w:val="both"/>
        <w:rPr>
          <w:sz w:val="32"/>
          <w:szCs w:val="32"/>
        </w:rPr>
      </w:pPr>
    </w:p>
    <w:p w14:paraId="75583D1B" w14:textId="77777777" w:rsidR="004244C5" w:rsidRDefault="004244C5" w:rsidP="00B41D8B">
      <w:pPr>
        <w:jc w:val="both"/>
        <w:rPr>
          <w:sz w:val="32"/>
          <w:szCs w:val="32"/>
        </w:rPr>
      </w:pPr>
    </w:p>
    <w:p w14:paraId="552D2C9E" w14:textId="77777777" w:rsidR="004244C5" w:rsidRDefault="004244C5" w:rsidP="00B41D8B">
      <w:pPr>
        <w:jc w:val="both"/>
        <w:rPr>
          <w:sz w:val="32"/>
          <w:szCs w:val="32"/>
        </w:rPr>
      </w:pPr>
    </w:p>
    <w:p w14:paraId="41159452" w14:textId="77777777" w:rsidR="004244C5" w:rsidRDefault="004244C5" w:rsidP="00B41D8B">
      <w:pPr>
        <w:jc w:val="both"/>
        <w:rPr>
          <w:sz w:val="32"/>
          <w:szCs w:val="32"/>
        </w:rPr>
      </w:pPr>
    </w:p>
    <w:p w14:paraId="73E7EF58" w14:textId="77777777" w:rsidR="004244C5" w:rsidRDefault="004244C5" w:rsidP="00B41D8B">
      <w:pPr>
        <w:jc w:val="both"/>
        <w:rPr>
          <w:sz w:val="32"/>
          <w:szCs w:val="32"/>
        </w:rPr>
      </w:pPr>
    </w:p>
    <w:p w14:paraId="22C012DC" w14:textId="32FCEE46" w:rsidR="00CF07AA" w:rsidRPr="00CF07AA" w:rsidRDefault="00CF07AA" w:rsidP="00CF07AA">
      <w:pPr>
        <w:rPr>
          <w:b/>
          <w:sz w:val="40"/>
          <w:szCs w:val="40"/>
        </w:rPr>
      </w:pPr>
      <w:r>
        <w:rPr>
          <w:b/>
          <w:sz w:val="40"/>
          <w:szCs w:val="40"/>
        </w:rPr>
        <w:t>1.</w:t>
      </w:r>
      <w:r>
        <w:rPr>
          <w:b/>
          <w:sz w:val="40"/>
          <w:szCs w:val="40"/>
        </w:rPr>
        <w:tab/>
      </w:r>
      <w:r w:rsidRPr="00CF07AA">
        <w:rPr>
          <w:b/>
          <w:sz w:val="40"/>
          <w:szCs w:val="40"/>
        </w:rPr>
        <w:t>Základní pojmy při oceňování nemovitých věcí</w:t>
      </w:r>
    </w:p>
    <w:p w14:paraId="495D0962" w14:textId="77777777" w:rsidR="002646DF" w:rsidRDefault="002646DF" w:rsidP="00B41D8B">
      <w:pPr>
        <w:jc w:val="both"/>
        <w:rPr>
          <w:sz w:val="32"/>
          <w:szCs w:val="32"/>
        </w:rPr>
      </w:pPr>
    </w:p>
    <w:p w14:paraId="5BB20A91" w14:textId="01D7CC91" w:rsidR="00857E6C" w:rsidRPr="00857E6C" w:rsidRDefault="00857E6C" w:rsidP="00857E6C">
      <w:pPr>
        <w:rPr>
          <w:b/>
          <w:sz w:val="36"/>
          <w:szCs w:val="36"/>
        </w:rPr>
      </w:pPr>
      <w:r w:rsidRPr="00857E6C">
        <w:rPr>
          <w:b/>
          <w:sz w:val="36"/>
          <w:szCs w:val="36"/>
        </w:rPr>
        <w:t>1.1</w:t>
      </w:r>
      <w:r w:rsidRPr="00857E6C">
        <w:rPr>
          <w:b/>
          <w:sz w:val="36"/>
          <w:szCs w:val="36"/>
        </w:rPr>
        <w:tab/>
        <w:t>Nemovitost</w:t>
      </w:r>
    </w:p>
    <w:p w14:paraId="1C7AE083" w14:textId="77777777" w:rsidR="007823DD" w:rsidRPr="00EC704E" w:rsidRDefault="007823DD" w:rsidP="00B41D8B">
      <w:pPr>
        <w:jc w:val="both"/>
        <w:rPr>
          <w:sz w:val="40"/>
          <w:szCs w:val="40"/>
        </w:rPr>
      </w:pPr>
    </w:p>
    <w:p w14:paraId="1D6C4D62" w14:textId="77777777" w:rsidR="002874EB" w:rsidRDefault="002874EB" w:rsidP="00FC137B">
      <w:pPr>
        <w:numPr>
          <w:ilvl w:val="1"/>
          <w:numId w:val="1"/>
        </w:numPr>
        <w:jc w:val="both"/>
        <w:rPr>
          <w:sz w:val="28"/>
          <w:szCs w:val="28"/>
        </w:rPr>
      </w:pPr>
      <w:r w:rsidRPr="00EC704E">
        <w:rPr>
          <w:sz w:val="28"/>
          <w:szCs w:val="28"/>
        </w:rPr>
        <w:t>Nemovitosti jsou pozemky a stavby spojené se zemí pevným základem</w:t>
      </w:r>
    </w:p>
    <w:p w14:paraId="0E30D42F" w14:textId="77777777" w:rsidR="00AF1E24" w:rsidRPr="00EC704E" w:rsidRDefault="00AF1E24" w:rsidP="00AF1E24">
      <w:pPr>
        <w:ind w:left="1069"/>
        <w:jc w:val="both"/>
        <w:rPr>
          <w:sz w:val="28"/>
          <w:szCs w:val="28"/>
        </w:rPr>
      </w:pPr>
    </w:p>
    <w:p w14:paraId="0A7E8FF0" w14:textId="60182BFE" w:rsidR="002874EB" w:rsidRPr="00EC704E" w:rsidRDefault="002874EB" w:rsidP="00FC137B">
      <w:pPr>
        <w:numPr>
          <w:ilvl w:val="1"/>
          <w:numId w:val="1"/>
        </w:numPr>
        <w:jc w:val="both"/>
        <w:rPr>
          <w:sz w:val="28"/>
          <w:szCs w:val="28"/>
        </w:rPr>
      </w:pPr>
      <w:r w:rsidRPr="00EC704E">
        <w:rPr>
          <w:sz w:val="28"/>
          <w:szCs w:val="28"/>
        </w:rPr>
        <w:t>Nový občanský zákoník přijal zásadu, že stavba je součástí pozemku</w:t>
      </w:r>
    </w:p>
    <w:p w14:paraId="79625B05" w14:textId="77777777" w:rsidR="007823DD" w:rsidRPr="00EC704E" w:rsidRDefault="007823DD" w:rsidP="007823DD">
      <w:pPr>
        <w:ind w:left="1440"/>
        <w:jc w:val="both"/>
        <w:rPr>
          <w:sz w:val="28"/>
          <w:szCs w:val="28"/>
        </w:rPr>
      </w:pPr>
    </w:p>
    <w:p w14:paraId="4D4AD7EF" w14:textId="77158C60" w:rsidR="009A231C" w:rsidRPr="00EC704E" w:rsidRDefault="002874EB" w:rsidP="00FC137B">
      <w:pPr>
        <w:numPr>
          <w:ilvl w:val="1"/>
          <w:numId w:val="1"/>
        </w:numPr>
        <w:jc w:val="both"/>
        <w:rPr>
          <w:sz w:val="28"/>
          <w:szCs w:val="28"/>
        </w:rPr>
      </w:pPr>
      <w:r w:rsidRPr="00EC704E">
        <w:rPr>
          <w:sz w:val="28"/>
          <w:szCs w:val="28"/>
        </w:rPr>
        <w:t>Nemovité věci jsou pozemky a podzemní stavby se samostatným určením, jakož i věcná práva k nim, která za nemovité věci prohlásí zákon. Stanoví-li jiný právní předpis, že určitá věc není součástí pozemku, a nelze-li takovou věc přenést z místa na místo bez porušení její podstaty, je i tato věc nemovitá</w:t>
      </w:r>
    </w:p>
    <w:p w14:paraId="785728CC" w14:textId="77777777" w:rsidR="002874EB" w:rsidRPr="00EC704E" w:rsidRDefault="002874EB" w:rsidP="002874EB">
      <w:pPr>
        <w:pStyle w:val="Odstavecseseznamem"/>
        <w:rPr>
          <w:sz w:val="28"/>
          <w:szCs w:val="28"/>
        </w:rPr>
      </w:pPr>
    </w:p>
    <w:p w14:paraId="5FCDE1AA" w14:textId="313CB393" w:rsidR="002874EB" w:rsidRPr="00EC704E" w:rsidRDefault="002874EB" w:rsidP="00FC137B">
      <w:pPr>
        <w:numPr>
          <w:ilvl w:val="1"/>
          <w:numId w:val="1"/>
        </w:numPr>
        <w:jc w:val="both"/>
        <w:rPr>
          <w:sz w:val="28"/>
          <w:szCs w:val="28"/>
        </w:rPr>
      </w:pPr>
      <w:r w:rsidRPr="00EC704E">
        <w:rPr>
          <w:sz w:val="28"/>
          <w:szCs w:val="28"/>
        </w:rPr>
        <w:t>Součástí pozemku je prostor nad i pod povrchem, stavby zřízené na pozemku a jiná zařízení s v</w:t>
      </w:r>
      <w:r w:rsidR="00163E11" w:rsidRPr="00EC704E">
        <w:rPr>
          <w:sz w:val="28"/>
          <w:szCs w:val="28"/>
        </w:rPr>
        <w:t>ý</w:t>
      </w:r>
      <w:r w:rsidRPr="00EC704E">
        <w:rPr>
          <w:sz w:val="28"/>
          <w:szCs w:val="28"/>
        </w:rPr>
        <w:t>j</w:t>
      </w:r>
      <w:r w:rsidR="00163E11" w:rsidRPr="00EC704E">
        <w:rPr>
          <w:sz w:val="28"/>
          <w:szCs w:val="28"/>
        </w:rPr>
        <w:t>i</w:t>
      </w:r>
      <w:r w:rsidRPr="00EC704E">
        <w:rPr>
          <w:sz w:val="28"/>
          <w:szCs w:val="28"/>
        </w:rPr>
        <w:t>mkou staveb dočasných</w:t>
      </w:r>
      <w:r w:rsidR="00163E11" w:rsidRPr="00EC704E">
        <w:rPr>
          <w:sz w:val="28"/>
          <w:szCs w:val="28"/>
        </w:rPr>
        <w:t xml:space="preserve">, včetně </w:t>
      </w:r>
      <w:proofErr w:type="gramStart"/>
      <w:r w:rsidR="00163E11" w:rsidRPr="00EC704E">
        <w:rPr>
          <w:sz w:val="28"/>
          <w:szCs w:val="28"/>
        </w:rPr>
        <w:t>toho</w:t>
      </w:r>
      <w:proofErr w:type="gramEnd"/>
      <w:r w:rsidR="00163E11" w:rsidRPr="00EC704E">
        <w:rPr>
          <w:sz w:val="28"/>
          <w:szCs w:val="28"/>
        </w:rPr>
        <w:t xml:space="preserve"> co je zapuštěno v pozemku nebo upevněno na zdech</w:t>
      </w:r>
    </w:p>
    <w:p w14:paraId="169973AF" w14:textId="77777777" w:rsidR="00163E11" w:rsidRPr="00EC704E" w:rsidRDefault="00163E11" w:rsidP="00163E11">
      <w:pPr>
        <w:pStyle w:val="Odstavecseseznamem"/>
        <w:rPr>
          <w:sz w:val="28"/>
          <w:szCs w:val="28"/>
        </w:rPr>
      </w:pPr>
    </w:p>
    <w:p w14:paraId="2AC65AE3" w14:textId="1FA8FB85" w:rsidR="00163E11" w:rsidRPr="00EC704E" w:rsidRDefault="00163E11" w:rsidP="00FC137B">
      <w:pPr>
        <w:numPr>
          <w:ilvl w:val="1"/>
          <w:numId w:val="1"/>
        </w:numPr>
        <w:jc w:val="both"/>
        <w:rPr>
          <w:sz w:val="28"/>
          <w:szCs w:val="28"/>
        </w:rPr>
      </w:pPr>
      <w:r w:rsidRPr="00EC704E">
        <w:rPr>
          <w:sz w:val="28"/>
          <w:szCs w:val="28"/>
        </w:rPr>
        <w:t>Není-li podzemní stavba nemovitou věcí, je součástí pozemku, i když zasahuje pod jiný pozemek</w:t>
      </w:r>
    </w:p>
    <w:p w14:paraId="0D97F5F3" w14:textId="77777777" w:rsidR="00163E11" w:rsidRPr="00EC704E" w:rsidRDefault="00163E11" w:rsidP="00163E11">
      <w:pPr>
        <w:pStyle w:val="Odstavecseseznamem"/>
        <w:rPr>
          <w:sz w:val="28"/>
          <w:szCs w:val="28"/>
        </w:rPr>
      </w:pPr>
    </w:p>
    <w:p w14:paraId="7E2BDAF8" w14:textId="7A354739" w:rsidR="00163E11" w:rsidRPr="00EC704E" w:rsidRDefault="00163E11" w:rsidP="00163E11">
      <w:pPr>
        <w:numPr>
          <w:ilvl w:val="1"/>
          <w:numId w:val="1"/>
        </w:numPr>
        <w:jc w:val="both"/>
        <w:rPr>
          <w:sz w:val="28"/>
          <w:szCs w:val="28"/>
        </w:rPr>
      </w:pPr>
      <w:r w:rsidRPr="00EC704E">
        <w:rPr>
          <w:sz w:val="28"/>
          <w:szCs w:val="28"/>
        </w:rPr>
        <w:t>Inženýrské sítě nejsou součástí pozemku. Má se za to, že součástí inženýrských sítí jsou i stavby a technická zařízení, která s nimi provozně souvisí</w:t>
      </w:r>
    </w:p>
    <w:p w14:paraId="4D411420" w14:textId="77777777" w:rsidR="00202F08" w:rsidRPr="00EC704E" w:rsidRDefault="00202F08" w:rsidP="00202F08">
      <w:pPr>
        <w:pStyle w:val="Odstavecseseznamem"/>
        <w:rPr>
          <w:sz w:val="28"/>
          <w:szCs w:val="28"/>
        </w:rPr>
      </w:pPr>
    </w:p>
    <w:p w14:paraId="3FED2124" w14:textId="77777777" w:rsidR="00202F08" w:rsidRPr="00EC704E" w:rsidRDefault="00202F08" w:rsidP="00202F08">
      <w:pPr>
        <w:pStyle w:val="Odstavecseseznamem"/>
        <w:numPr>
          <w:ilvl w:val="1"/>
          <w:numId w:val="1"/>
        </w:numPr>
        <w:rPr>
          <w:sz w:val="28"/>
          <w:szCs w:val="28"/>
        </w:rPr>
      </w:pPr>
      <w:r w:rsidRPr="00EC704E">
        <w:rPr>
          <w:sz w:val="28"/>
          <w:szCs w:val="28"/>
        </w:rPr>
        <w:t xml:space="preserve">Nemovitou věcí jsou také </w:t>
      </w:r>
      <w:proofErr w:type="gramStart"/>
      <w:r w:rsidRPr="00EC704E">
        <w:rPr>
          <w:sz w:val="28"/>
          <w:szCs w:val="28"/>
        </w:rPr>
        <w:t>jednotky - byty</w:t>
      </w:r>
      <w:proofErr w:type="gramEnd"/>
      <w:r w:rsidRPr="00EC704E">
        <w:rPr>
          <w:sz w:val="28"/>
          <w:szCs w:val="28"/>
        </w:rPr>
        <w:t xml:space="preserve"> a nebytové jednotky)</w:t>
      </w:r>
    </w:p>
    <w:p w14:paraId="3FA40891" w14:textId="77777777" w:rsidR="00202F08" w:rsidRPr="00EC704E" w:rsidRDefault="00202F08" w:rsidP="00202F08">
      <w:pPr>
        <w:pStyle w:val="Odstavecseseznamem"/>
        <w:rPr>
          <w:sz w:val="28"/>
          <w:szCs w:val="28"/>
        </w:rPr>
      </w:pPr>
    </w:p>
    <w:p w14:paraId="6E53E586" w14:textId="77777777" w:rsidR="002646DF" w:rsidRPr="00202F08" w:rsidRDefault="002646DF" w:rsidP="00202F08">
      <w:pPr>
        <w:pStyle w:val="Odstavecseseznamem"/>
        <w:rPr>
          <w:color w:val="FF0000"/>
          <w:sz w:val="28"/>
          <w:szCs w:val="28"/>
        </w:rPr>
      </w:pPr>
    </w:p>
    <w:p w14:paraId="73D2642D" w14:textId="77777777" w:rsidR="00202F08" w:rsidRPr="00A965AE" w:rsidRDefault="00202F08" w:rsidP="00202F08">
      <w:pPr>
        <w:jc w:val="both"/>
        <w:rPr>
          <w:b/>
          <w:sz w:val="36"/>
          <w:szCs w:val="36"/>
        </w:rPr>
      </w:pPr>
      <w:r>
        <w:rPr>
          <w:b/>
          <w:sz w:val="36"/>
          <w:szCs w:val="36"/>
        </w:rPr>
        <w:t xml:space="preserve">1.2   </w:t>
      </w:r>
      <w:r w:rsidRPr="00A965AE">
        <w:rPr>
          <w:b/>
          <w:sz w:val="36"/>
          <w:szCs w:val="36"/>
        </w:rPr>
        <w:t>Stavba</w:t>
      </w:r>
    </w:p>
    <w:p w14:paraId="232B4C87" w14:textId="77777777" w:rsidR="00202F08" w:rsidRPr="00202F08" w:rsidRDefault="00202F08" w:rsidP="00202F08">
      <w:pPr>
        <w:jc w:val="both"/>
        <w:rPr>
          <w:color w:val="FF0000"/>
          <w:sz w:val="28"/>
          <w:szCs w:val="28"/>
        </w:rPr>
      </w:pPr>
    </w:p>
    <w:p w14:paraId="4D844F23" w14:textId="77777777" w:rsidR="00202F08" w:rsidRPr="007C7C59" w:rsidRDefault="00202F08" w:rsidP="00202F08">
      <w:pPr>
        <w:pStyle w:val="Odstavecseseznamem"/>
        <w:numPr>
          <w:ilvl w:val="1"/>
          <w:numId w:val="1"/>
        </w:numPr>
        <w:jc w:val="both"/>
        <w:rPr>
          <w:sz w:val="28"/>
          <w:szCs w:val="28"/>
        </w:rPr>
      </w:pPr>
      <w:r w:rsidRPr="007C7C59">
        <w:rPr>
          <w:sz w:val="28"/>
          <w:szCs w:val="28"/>
        </w:rPr>
        <w:t>Pokud je stavba spojená s pozemkem pevným základem je součástí pozemku, pouze v případě odlišného vlastnictví od vlastnictví pozemku je nemovitou věcí</w:t>
      </w:r>
    </w:p>
    <w:p w14:paraId="1B0F47F2" w14:textId="77777777" w:rsidR="00202F08" w:rsidRPr="007C7C59" w:rsidRDefault="00202F08" w:rsidP="00202F08">
      <w:pPr>
        <w:pStyle w:val="Odstavecseseznamem"/>
        <w:ind w:left="1069"/>
        <w:jc w:val="both"/>
        <w:rPr>
          <w:sz w:val="28"/>
          <w:szCs w:val="28"/>
        </w:rPr>
      </w:pPr>
    </w:p>
    <w:p w14:paraId="56C0EC75" w14:textId="14966C4C" w:rsidR="00202F08" w:rsidRPr="007C7C59" w:rsidRDefault="00202F08" w:rsidP="00202F08">
      <w:pPr>
        <w:pStyle w:val="Odstavecseseznamem"/>
        <w:numPr>
          <w:ilvl w:val="1"/>
          <w:numId w:val="1"/>
        </w:numPr>
        <w:jc w:val="both"/>
        <w:rPr>
          <w:sz w:val="28"/>
          <w:szCs w:val="28"/>
        </w:rPr>
      </w:pPr>
      <w:r w:rsidRPr="007C7C59">
        <w:rPr>
          <w:sz w:val="28"/>
          <w:szCs w:val="28"/>
        </w:rPr>
        <w:t>Pozemní stavby</w:t>
      </w:r>
    </w:p>
    <w:p w14:paraId="467661ED" w14:textId="77777777" w:rsidR="00202F08" w:rsidRPr="007C7C59" w:rsidRDefault="00202F08" w:rsidP="00202F08">
      <w:pPr>
        <w:pStyle w:val="Odstavecseseznamem"/>
        <w:rPr>
          <w:sz w:val="28"/>
          <w:szCs w:val="28"/>
        </w:rPr>
      </w:pPr>
    </w:p>
    <w:p w14:paraId="515F0CAE" w14:textId="4DDFDA9A" w:rsidR="00202F08" w:rsidRPr="007C7C59" w:rsidRDefault="00202F08" w:rsidP="00202F08">
      <w:pPr>
        <w:pStyle w:val="Odstavecseseznamem"/>
        <w:numPr>
          <w:ilvl w:val="2"/>
          <w:numId w:val="1"/>
        </w:numPr>
        <w:jc w:val="both"/>
        <w:rPr>
          <w:sz w:val="28"/>
          <w:szCs w:val="28"/>
        </w:rPr>
      </w:pPr>
      <w:r w:rsidRPr="007C7C59">
        <w:rPr>
          <w:sz w:val="28"/>
          <w:szCs w:val="28"/>
        </w:rPr>
        <w:t>Budovy</w:t>
      </w:r>
      <w:r w:rsidR="00EC704E">
        <w:rPr>
          <w:sz w:val="28"/>
          <w:szCs w:val="28"/>
        </w:rPr>
        <w:t xml:space="preserve">, </w:t>
      </w:r>
      <w:r w:rsidRPr="007C7C59">
        <w:rPr>
          <w:sz w:val="28"/>
          <w:szCs w:val="28"/>
        </w:rPr>
        <w:t>jimiž se rozumí stavby prostorově soustředěné a navenek převážně uzavřené obvodovými stěnami a střešními konstrukcemi, s jedním nebo více ohraničenými užitkovými prostory.</w:t>
      </w:r>
    </w:p>
    <w:p w14:paraId="1D74E385" w14:textId="77777777" w:rsidR="00202F08" w:rsidRPr="007C7C59" w:rsidRDefault="00202F08" w:rsidP="00202F08">
      <w:pPr>
        <w:pStyle w:val="Odstavecseseznamem"/>
        <w:ind w:left="2160"/>
        <w:jc w:val="both"/>
        <w:rPr>
          <w:sz w:val="28"/>
          <w:szCs w:val="28"/>
        </w:rPr>
      </w:pPr>
    </w:p>
    <w:p w14:paraId="754BBFDA" w14:textId="0802C22C" w:rsidR="00202F08" w:rsidRPr="007C7C59" w:rsidRDefault="00202F08" w:rsidP="00202F08">
      <w:pPr>
        <w:pStyle w:val="Odstavecseseznamem"/>
        <w:numPr>
          <w:ilvl w:val="2"/>
          <w:numId w:val="1"/>
        </w:numPr>
        <w:jc w:val="both"/>
        <w:rPr>
          <w:sz w:val="28"/>
          <w:szCs w:val="28"/>
        </w:rPr>
      </w:pPr>
      <w:r w:rsidRPr="007C7C59">
        <w:rPr>
          <w:sz w:val="28"/>
          <w:szCs w:val="28"/>
        </w:rPr>
        <w:t>Jednotky – byty a nebytové jednotky</w:t>
      </w:r>
    </w:p>
    <w:p w14:paraId="765711CA" w14:textId="77777777" w:rsidR="00202F08" w:rsidRPr="007C7C59" w:rsidRDefault="00202F08" w:rsidP="00202F08">
      <w:pPr>
        <w:pStyle w:val="Odstavecseseznamem"/>
        <w:rPr>
          <w:sz w:val="28"/>
          <w:szCs w:val="28"/>
        </w:rPr>
      </w:pPr>
    </w:p>
    <w:p w14:paraId="5E4E210E" w14:textId="50AFA9FB" w:rsidR="00202F08" w:rsidRPr="007C7C59" w:rsidRDefault="00202F08" w:rsidP="00202F08">
      <w:pPr>
        <w:pStyle w:val="Odstavecseseznamem"/>
        <w:numPr>
          <w:ilvl w:val="2"/>
          <w:numId w:val="1"/>
        </w:numPr>
        <w:jc w:val="both"/>
        <w:rPr>
          <w:sz w:val="28"/>
          <w:szCs w:val="28"/>
        </w:rPr>
      </w:pPr>
      <w:r w:rsidRPr="007C7C59">
        <w:rPr>
          <w:sz w:val="28"/>
          <w:szCs w:val="28"/>
        </w:rPr>
        <w:t>Venkovní úpravy</w:t>
      </w:r>
    </w:p>
    <w:p w14:paraId="7A68D9DC" w14:textId="77777777" w:rsidR="00202F08" w:rsidRPr="007C7C59" w:rsidRDefault="00202F08" w:rsidP="00202F08">
      <w:pPr>
        <w:pStyle w:val="Odstavecseseznamem"/>
        <w:rPr>
          <w:sz w:val="28"/>
          <w:szCs w:val="28"/>
        </w:rPr>
      </w:pPr>
    </w:p>
    <w:p w14:paraId="19AF7003" w14:textId="140E40C0" w:rsidR="00202F08" w:rsidRPr="007C7C59" w:rsidRDefault="00202F08" w:rsidP="00202F08">
      <w:pPr>
        <w:pStyle w:val="Odstavecseseznamem"/>
        <w:numPr>
          <w:ilvl w:val="2"/>
          <w:numId w:val="1"/>
        </w:numPr>
        <w:jc w:val="both"/>
        <w:rPr>
          <w:sz w:val="28"/>
          <w:szCs w:val="28"/>
        </w:rPr>
      </w:pPr>
      <w:r w:rsidRPr="007C7C59">
        <w:rPr>
          <w:sz w:val="28"/>
          <w:szCs w:val="28"/>
        </w:rPr>
        <w:t>Stavby inženýrské a speciální pozemní, kterými se rozumí stavby dopravní, vodní, pro rozvod energií a vody, kanalizace, věže a stožáry, komíny, zpevněné plochy a úpravy území, studny a další</w:t>
      </w:r>
    </w:p>
    <w:p w14:paraId="0212BE01" w14:textId="77777777" w:rsidR="00202F08" w:rsidRPr="007C7C59" w:rsidRDefault="00202F08" w:rsidP="00202F08">
      <w:pPr>
        <w:pStyle w:val="Odstavecseseznamem"/>
        <w:rPr>
          <w:sz w:val="28"/>
          <w:szCs w:val="28"/>
        </w:rPr>
      </w:pPr>
    </w:p>
    <w:p w14:paraId="124527C0" w14:textId="71B1F9D8" w:rsidR="00202F08" w:rsidRPr="007C7C59" w:rsidRDefault="00202F08" w:rsidP="00202F08">
      <w:pPr>
        <w:pStyle w:val="Odstavecseseznamem"/>
        <w:numPr>
          <w:ilvl w:val="2"/>
          <w:numId w:val="1"/>
        </w:numPr>
        <w:jc w:val="both"/>
        <w:rPr>
          <w:sz w:val="28"/>
          <w:szCs w:val="28"/>
        </w:rPr>
      </w:pPr>
      <w:r w:rsidRPr="007C7C59">
        <w:rPr>
          <w:sz w:val="28"/>
          <w:szCs w:val="28"/>
        </w:rPr>
        <w:t>Vodní nádrže a rybníky</w:t>
      </w:r>
    </w:p>
    <w:p w14:paraId="5985B403" w14:textId="77777777" w:rsidR="00202F08" w:rsidRPr="007C7C59" w:rsidRDefault="00202F08" w:rsidP="00202F08">
      <w:pPr>
        <w:pStyle w:val="Odstavecseseznamem"/>
        <w:rPr>
          <w:sz w:val="28"/>
          <w:szCs w:val="28"/>
        </w:rPr>
      </w:pPr>
    </w:p>
    <w:p w14:paraId="798AB66F" w14:textId="6A8B00FE" w:rsidR="00202F08" w:rsidRPr="007C7C59" w:rsidRDefault="00202F08" w:rsidP="00202F08">
      <w:pPr>
        <w:pStyle w:val="Odstavecseseznamem"/>
        <w:numPr>
          <w:ilvl w:val="2"/>
          <w:numId w:val="1"/>
        </w:numPr>
        <w:jc w:val="both"/>
        <w:rPr>
          <w:sz w:val="28"/>
          <w:szCs w:val="28"/>
        </w:rPr>
      </w:pPr>
      <w:r w:rsidRPr="007C7C59">
        <w:rPr>
          <w:sz w:val="28"/>
          <w:szCs w:val="28"/>
        </w:rPr>
        <w:t>Jiné stavby</w:t>
      </w:r>
    </w:p>
    <w:p w14:paraId="1712CCC5" w14:textId="77777777" w:rsidR="007C7C59" w:rsidRPr="007C7C59" w:rsidRDefault="007C7C59" w:rsidP="007C7C59">
      <w:pPr>
        <w:pStyle w:val="Odstavecseseznamem"/>
        <w:rPr>
          <w:sz w:val="28"/>
          <w:szCs w:val="28"/>
        </w:rPr>
      </w:pPr>
    </w:p>
    <w:p w14:paraId="5B15FEAC" w14:textId="13346F38" w:rsidR="009A231C" w:rsidRDefault="00A965AE" w:rsidP="00A965AE">
      <w:pPr>
        <w:jc w:val="both"/>
        <w:rPr>
          <w:b/>
          <w:sz w:val="36"/>
          <w:szCs w:val="36"/>
        </w:rPr>
      </w:pPr>
      <w:proofErr w:type="gramStart"/>
      <w:r>
        <w:rPr>
          <w:b/>
          <w:sz w:val="36"/>
          <w:szCs w:val="36"/>
        </w:rPr>
        <w:t>1.</w:t>
      </w:r>
      <w:r w:rsidR="00FA5E15">
        <w:rPr>
          <w:b/>
          <w:sz w:val="36"/>
          <w:szCs w:val="36"/>
        </w:rPr>
        <w:t>3</w:t>
      </w:r>
      <w:r>
        <w:rPr>
          <w:b/>
          <w:sz w:val="36"/>
          <w:szCs w:val="36"/>
        </w:rPr>
        <w:t xml:space="preserve">  </w:t>
      </w:r>
      <w:r w:rsidR="00857E6C" w:rsidRPr="00A965AE">
        <w:rPr>
          <w:b/>
          <w:sz w:val="36"/>
          <w:szCs w:val="36"/>
        </w:rPr>
        <w:t>Pozemek</w:t>
      </w:r>
      <w:proofErr w:type="gramEnd"/>
    </w:p>
    <w:p w14:paraId="2B7FDFC8" w14:textId="77777777" w:rsidR="007C7C59" w:rsidRPr="00202F08" w:rsidRDefault="007C7C59" w:rsidP="007C7C59">
      <w:pPr>
        <w:jc w:val="both"/>
        <w:rPr>
          <w:color w:val="FF0000"/>
          <w:sz w:val="28"/>
          <w:szCs w:val="28"/>
        </w:rPr>
      </w:pPr>
    </w:p>
    <w:p w14:paraId="4EBC2ABE" w14:textId="77777777" w:rsidR="007C7C59" w:rsidRPr="000D62C6" w:rsidRDefault="007C7C59" w:rsidP="007C7C59">
      <w:pPr>
        <w:pStyle w:val="Odstavecseseznamem"/>
        <w:numPr>
          <w:ilvl w:val="1"/>
          <w:numId w:val="1"/>
        </w:numPr>
        <w:jc w:val="both"/>
        <w:rPr>
          <w:sz w:val="28"/>
          <w:szCs w:val="28"/>
        </w:rPr>
      </w:pPr>
      <w:r w:rsidRPr="000D62C6">
        <w:rPr>
          <w:sz w:val="28"/>
          <w:szCs w:val="28"/>
        </w:rPr>
        <w:t>Pro účely oceňování se pozemky člení:</w:t>
      </w:r>
    </w:p>
    <w:p w14:paraId="4FF798D9" w14:textId="77777777" w:rsidR="007C7C59" w:rsidRPr="000D62C6" w:rsidRDefault="007C7C59" w:rsidP="007C7C59">
      <w:pPr>
        <w:pStyle w:val="Odstavecseseznamem"/>
        <w:numPr>
          <w:ilvl w:val="2"/>
          <w:numId w:val="1"/>
        </w:numPr>
        <w:jc w:val="both"/>
        <w:rPr>
          <w:sz w:val="28"/>
          <w:szCs w:val="28"/>
        </w:rPr>
      </w:pPr>
      <w:r w:rsidRPr="000D62C6">
        <w:rPr>
          <w:sz w:val="28"/>
          <w:szCs w:val="28"/>
        </w:rPr>
        <w:t>Stavební pozemky</w:t>
      </w:r>
    </w:p>
    <w:p w14:paraId="590B4689" w14:textId="6BF58F00" w:rsidR="007C7C59" w:rsidRPr="000D62C6" w:rsidRDefault="007C7C59" w:rsidP="007C7C59">
      <w:pPr>
        <w:pStyle w:val="Odstavecseseznamem"/>
        <w:numPr>
          <w:ilvl w:val="2"/>
          <w:numId w:val="1"/>
        </w:numPr>
        <w:jc w:val="both"/>
        <w:rPr>
          <w:sz w:val="28"/>
          <w:szCs w:val="28"/>
        </w:rPr>
      </w:pPr>
      <w:r w:rsidRPr="000D62C6">
        <w:rPr>
          <w:sz w:val="28"/>
          <w:szCs w:val="28"/>
        </w:rPr>
        <w:t>Zemědělské pozemky – orná půda, chmelnice, vinice, zahrada, ovocný sad a trvalý travní porost</w:t>
      </w:r>
    </w:p>
    <w:p w14:paraId="1EB9DE58" w14:textId="46F8617B" w:rsidR="007C7C59" w:rsidRPr="000D62C6" w:rsidRDefault="007C7C59" w:rsidP="007C7C59">
      <w:pPr>
        <w:pStyle w:val="Odstavecseseznamem"/>
        <w:numPr>
          <w:ilvl w:val="2"/>
          <w:numId w:val="1"/>
        </w:numPr>
        <w:jc w:val="both"/>
        <w:rPr>
          <w:sz w:val="28"/>
          <w:szCs w:val="28"/>
        </w:rPr>
      </w:pPr>
      <w:r w:rsidRPr="000D62C6">
        <w:rPr>
          <w:sz w:val="28"/>
          <w:szCs w:val="28"/>
        </w:rPr>
        <w:t>Lesní pozemky – lesní pozemky a zalesněné nelesní pozemky</w:t>
      </w:r>
    </w:p>
    <w:p w14:paraId="143891C3" w14:textId="77777777" w:rsidR="007C7C59" w:rsidRPr="000D62C6" w:rsidRDefault="007C7C59" w:rsidP="007C7C59">
      <w:pPr>
        <w:pStyle w:val="Odstavecseseznamem"/>
        <w:numPr>
          <w:ilvl w:val="2"/>
          <w:numId w:val="1"/>
        </w:numPr>
        <w:jc w:val="both"/>
        <w:rPr>
          <w:sz w:val="28"/>
          <w:szCs w:val="28"/>
        </w:rPr>
      </w:pPr>
      <w:r w:rsidRPr="000D62C6">
        <w:rPr>
          <w:sz w:val="28"/>
          <w:szCs w:val="28"/>
        </w:rPr>
        <w:t>Vodní plochy</w:t>
      </w:r>
    </w:p>
    <w:p w14:paraId="342458CE" w14:textId="632A81EB" w:rsidR="007C7C59" w:rsidRPr="000D62C6" w:rsidRDefault="007C7C59" w:rsidP="007C7C59">
      <w:pPr>
        <w:pStyle w:val="Odstavecseseznamem"/>
        <w:numPr>
          <w:ilvl w:val="2"/>
          <w:numId w:val="1"/>
        </w:numPr>
        <w:jc w:val="both"/>
        <w:rPr>
          <w:sz w:val="28"/>
          <w:szCs w:val="28"/>
        </w:rPr>
      </w:pPr>
      <w:r w:rsidRPr="000D62C6">
        <w:rPr>
          <w:sz w:val="28"/>
          <w:szCs w:val="28"/>
        </w:rPr>
        <w:t>Jiné pozemky – to znamená pozemky výše neuvedené</w:t>
      </w:r>
    </w:p>
    <w:p w14:paraId="1B42D891" w14:textId="77777777" w:rsidR="007C7C59" w:rsidRPr="000D62C6" w:rsidRDefault="007C7C59" w:rsidP="007C7C59">
      <w:pPr>
        <w:pStyle w:val="Odstavecseseznamem"/>
        <w:ind w:left="2160"/>
        <w:jc w:val="both"/>
        <w:rPr>
          <w:sz w:val="28"/>
          <w:szCs w:val="28"/>
        </w:rPr>
      </w:pPr>
    </w:p>
    <w:p w14:paraId="6E5408CA" w14:textId="63B10C35" w:rsidR="009F0880" w:rsidRPr="000D62C6" w:rsidRDefault="009F0880" w:rsidP="007C7C59">
      <w:pPr>
        <w:pStyle w:val="Odstavecseseznamem"/>
        <w:numPr>
          <w:ilvl w:val="1"/>
          <w:numId w:val="1"/>
        </w:numPr>
        <w:jc w:val="both"/>
        <w:rPr>
          <w:sz w:val="28"/>
          <w:szCs w:val="28"/>
        </w:rPr>
      </w:pPr>
      <w:r w:rsidRPr="000D62C6">
        <w:rPr>
          <w:sz w:val="28"/>
          <w:szCs w:val="28"/>
        </w:rPr>
        <w:t>Stavební pozemky jsou:</w:t>
      </w:r>
    </w:p>
    <w:p w14:paraId="05294F1B" w14:textId="77777777" w:rsidR="009F0880" w:rsidRPr="000D62C6" w:rsidRDefault="009F0880" w:rsidP="009F0880">
      <w:pPr>
        <w:pStyle w:val="Odstavecseseznamem"/>
        <w:numPr>
          <w:ilvl w:val="2"/>
          <w:numId w:val="1"/>
        </w:numPr>
        <w:jc w:val="both"/>
        <w:rPr>
          <w:sz w:val="28"/>
          <w:szCs w:val="28"/>
        </w:rPr>
      </w:pPr>
      <w:r w:rsidRPr="000D62C6">
        <w:rPr>
          <w:sz w:val="28"/>
          <w:szCs w:val="28"/>
        </w:rPr>
        <w:t>Nezastavěné pozemky v druhu pozemku zastavěná plocha a nádvoří</w:t>
      </w:r>
    </w:p>
    <w:p w14:paraId="534DF0B2" w14:textId="02FD91B7" w:rsidR="007C7C59" w:rsidRPr="000D62C6" w:rsidRDefault="009F0880" w:rsidP="009F0880">
      <w:pPr>
        <w:pStyle w:val="Odstavecseseznamem"/>
        <w:numPr>
          <w:ilvl w:val="2"/>
          <w:numId w:val="1"/>
        </w:numPr>
        <w:jc w:val="both"/>
        <w:rPr>
          <w:sz w:val="28"/>
          <w:szCs w:val="28"/>
        </w:rPr>
      </w:pPr>
      <w:r w:rsidRPr="000D62C6">
        <w:rPr>
          <w:sz w:val="28"/>
          <w:szCs w:val="28"/>
        </w:rPr>
        <w:t>Nezastavěné pozemky nebo jejich části, které jsou územní plánem, územním rozhodnutím, veřejnoprávní smlouvou nahrazující územní rozhodnutí či územní souhlas k zastavění nebo podobným dokumentem určeny k zastavění</w:t>
      </w:r>
    </w:p>
    <w:p w14:paraId="088A0986" w14:textId="28E2070A" w:rsidR="009F0880" w:rsidRPr="000D62C6" w:rsidRDefault="009F0880" w:rsidP="009F0880">
      <w:pPr>
        <w:pStyle w:val="Odstavecseseznamem"/>
        <w:numPr>
          <w:ilvl w:val="2"/>
          <w:numId w:val="1"/>
        </w:numPr>
        <w:jc w:val="both"/>
        <w:rPr>
          <w:sz w:val="28"/>
          <w:szCs w:val="28"/>
        </w:rPr>
      </w:pPr>
      <w:r w:rsidRPr="000D62C6">
        <w:rPr>
          <w:sz w:val="28"/>
          <w:szCs w:val="28"/>
        </w:rPr>
        <w:t xml:space="preserve">Nezastavěné pozemky vedeny v druhu pozemku zahrada a ostatní plocha v jednotném funkčním celku se stavbou. </w:t>
      </w:r>
    </w:p>
    <w:p w14:paraId="49FD50E4" w14:textId="7B3833C3" w:rsidR="009F0880" w:rsidRPr="000D62C6" w:rsidRDefault="009F0880" w:rsidP="009F0880">
      <w:pPr>
        <w:pStyle w:val="Odstavecseseznamem"/>
        <w:numPr>
          <w:ilvl w:val="2"/>
          <w:numId w:val="1"/>
        </w:numPr>
        <w:jc w:val="both"/>
        <w:rPr>
          <w:sz w:val="28"/>
          <w:szCs w:val="28"/>
        </w:rPr>
      </w:pPr>
      <w:r w:rsidRPr="000D62C6">
        <w:rPr>
          <w:sz w:val="28"/>
          <w:szCs w:val="28"/>
        </w:rPr>
        <w:t>Nezastavěné pozemky s právem stavby</w:t>
      </w:r>
    </w:p>
    <w:p w14:paraId="07B936B6" w14:textId="70FE2A54" w:rsidR="009F0880" w:rsidRPr="000D62C6" w:rsidRDefault="009F0880" w:rsidP="009F0880">
      <w:pPr>
        <w:pStyle w:val="Odstavecseseznamem"/>
        <w:numPr>
          <w:ilvl w:val="2"/>
          <w:numId w:val="1"/>
        </w:numPr>
        <w:jc w:val="both"/>
        <w:rPr>
          <w:sz w:val="28"/>
          <w:szCs w:val="28"/>
        </w:rPr>
      </w:pPr>
      <w:r w:rsidRPr="000D62C6">
        <w:rPr>
          <w:sz w:val="28"/>
          <w:szCs w:val="28"/>
        </w:rPr>
        <w:t>Zastavěné pozemky vedeny v duhu pozemku zastavěná plocha a nádvoří</w:t>
      </w:r>
    </w:p>
    <w:p w14:paraId="71DE8173" w14:textId="0F1C3FA4" w:rsidR="009F0880" w:rsidRPr="000D62C6" w:rsidRDefault="009F0880" w:rsidP="009F0880">
      <w:pPr>
        <w:pStyle w:val="Odstavecseseznamem"/>
        <w:numPr>
          <w:ilvl w:val="2"/>
          <w:numId w:val="1"/>
        </w:numPr>
        <w:jc w:val="both"/>
        <w:rPr>
          <w:sz w:val="28"/>
          <w:szCs w:val="28"/>
        </w:rPr>
      </w:pPr>
      <w:r w:rsidRPr="000D62C6">
        <w:rPr>
          <w:sz w:val="28"/>
          <w:szCs w:val="28"/>
        </w:rPr>
        <w:t>Zastavěné pozemky – ostatní plochy</w:t>
      </w:r>
    </w:p>
    <w:p w14:paraId="38F98B14" w14:textId="327FF1CF" w:rsidR="009F0880" w:rsidRPr="000D62C6" w:rsidRDefault="009F0880" w:rsidP="009F0880">
      <w:pPr>
        <w:pStyle w:val="Odstavecseseznamem"/>
        <w:numPr>
          <w:ilvl w:val="2"/>
          <w:numId w:val="1"/>
        </w:numPr>
        <w:jc w:val="both"/>
        <w:rPr>
          <w:sz w:val="28"/>
          <w:szCs w:val="28"/>
        </w:rPr>
      </w:pPr>
      <w:r w:rsidRPr="000D62C6">
        <w:rPr>
          <w:sz w:val="28"/>
          <w:szCs w:val="28"/>
        </w:rPr>
        <w:t>Zastavěné plochy pozemků bez rozlišení druhu pozemku</w:t>
      </w:r>
    </w:p>
    <w:p w14:paraId="64BC2CDC" w14:textId="02B545EF" w:rsidR="009F0880" w:rsidRPr="000D62C6" w:rsidRDefault="009F0880" w:rsidP="009F0880">
      <w:pPr>
        <w:pStyle w:val="Odstavecseseznamem"/>
        <w:numPr>
          <w:ilvl w:val="2"/>
          <w:numId w:val="1"/>
        </w:numPr>
        <w:jc w:val="both"/>
        <w:rPr>
          <w:sz w:val="28"/>
          <w:szCs w:val="28"/>
        </w:rPr>
      </w:pPr>
      <w:r w:rsidRPr="000D62C6">
        <w:rPr>
          <w:sz w:val="28"/>
          <w:szCs w:val="28"/>
        </w:rPr>
        <w:t>Stavebním pozemkem není pozemek zastavěný podzemní</w:t>
      </w:r>
      <w:r w:rsidR="000D62C6" w:rsidRPr="000D62C6">
        <w:rPr>
          <w:sz w:val="28"/>
          <w:szCs w:val="28"/>
        </w:rPr>
        <w:t xml:space="preserve">m nebo nadzemním vedením, podzemními stavbami, které </w:t>
      </w:r>
      <w:r w:rsidR="000D62C6" w:rsidRPr="000D62C6">
        <w:rPr>
          <w:sz w:val="28"/>
          <w:szCs w:val="28"/>
        </w:rPr>
        <w:lastRenderedPageBreak/>
        <w:t>nedosahují úrovně terénu, příslušenstvím staveb pro dopravu a vodní hospodářství netvořící součást pozemních staveb, zastavěný stavbou bez základů, studnami, ploty opěrnými zdmi, pomníky atp.</w:t>
      </w:r>
    </w:p>
    <w:p w14:paraId="7017C5DC" w14:textId="77777777" w:rsidR="007C7C59" w:rsidRPr="00202F08" w:rsidRDefault="007C7C59" w:rsidP="007C7C59">
      <w:pPr>
        <w:pStyle w:val="Odstavecseseznamem"/>
        <w:rPr>
          <w:color w:val="FF0000"/>
          <w:sz w:val="28"/>
          <w:szCs w:val="28"/>
        </w:rPr>
      </w:pPr>
    </w:p>
    <w:p w14:paraId="1164A069" w14:textId="038E2ED9" w:rsidR="00857E6C" w:rsidRDefault="00A965AE" w:rsidP="00A965AE">
      <w:pPr>
        <w:jc w:val="both"/>
        <w:rPr>
          <w:b/>
          <w:sz w:val="36"/>
          <w:szCs w:val="36"/>
        </w:rPr>
      </w:pPr>
      <w:proofErr w:type="gramStart"/>
      <w:r>
        <w:rPr>
          <w:b/>
          <w:sz w:val="36"/>
          <w:szCs w:val="36"/>
        </w:rPr>
        <w:t xml:space="preserve">1.4  </w:t>
      </w:r>
      <w:r w:rsidR="00857E6C" w:rsidRPr="00A965AE">
        <w:rPr>
          <w:b/>
          <w:sz w:val="36"/>
          <w:szCs w:val="36"/>
        </w:rPr>
        <w:t>Součásti</w:t>
      </w:r>
      <w:proofErr w:type="gramEnd"/>
      <w:r w:rsidR="00857E6C" w:rsidRPr="00A965AE">
        <w:rPr>
          <w:b/>
          <w:sz w:val="36"/>
          <w:szCs w:val="36"/>
        </w:rPr>
        <w:t xml:space="preserve"> a příslušenství</w:t>
      </w:r>
    </w:p>
    <w:p w14:paraId="5711313A" w14:textId="77777777" w:rsidR="000D62C6" w:rsidRPr="00202F08" w:rsidRDefault="000D62C6" w:rsidP="000D62C6">
      <w:pPr>
        <w:jc w:val="both"/>
        <w:rPr>
          <w:color w:val="FF0000"/>
          <w:sz w:val="28"/>
          <w:szCs w:val="28"/>
        </w:rPr>
      </w:pPr>
    </w:p>
    <w:p w14:paraId="159BD2A1" w14:textId="6B747B93" w:rsidR="004B4C89" w:rsidRDefault="004B4C89" w:rsidP="00D30AE7">
      <w:pPr>
        <w:pStyle w:val="Odstavecseseznamem"/>
        <w:numPr>
          <w:ilvl w:val="1"/>
          <w:numId w:val="1"/>
        </w:numPr>
        <w:jc w:val="both"/>
        <w:rPr>
          <w:sz w:val="28"/>
          <w:szCs w:val="28"/>
        </w:rPr>
      </w:pPr>
      <w:r w:rsidRPr="00D30AE7">
        <w:rPr>
          <w:sz w:val="28"/>
          <w:szCs w:val="28"/>
        </w:rPr>
        <w:t>Součásti pozemku je prost</w:t>
      </w:r>
      <w:r w:rsidR="00EC704E">
        <w:rPr>
          <w:sz w:val="28"/>
          <w:szCs w:val="28"/>
        </w:rPr>
        <w:t>o</w:t>
      </w:r>
      <w:r w:rsidRPr="00D30AE7">
        <w:rPr>
          <w:sz w:val="28"/>
          <w:szCs w:val="28"/>
        </w:rPr>
        <w:t xml:space="preserve">r nad i pod povrchem, stavby zřízené na </w:t>
      </w:r>
      <w:r w:rsidR="00EC704E">
        <w:rPr>
          <w:sz w:val="28"/>
          <w:szCs w:val="28"/>
        </w:rPr>
        <w:t>p</w:t>
      </w:r>
      <w:r w:rsidRPr="00D30AE7">
        <w:rPr>
          <w:sz w:val="28"/>
          <w:szCs w:val="28"/>
        </w:rPr>
        <w:t>ozemku a další zařízení s výjimkou staveb dočasných.</w:t>
      </w:r>
    </w:p>
    <w:p w14:paraId="1827A8E5" w14:textId="77777777" w:rsidR="00AF1E24" w:rsidRPr="00D30AE7" w:rsidRDefault="00AF1E24" w:rsidP="00AF1E24">
      <w:pPr>
        <w:pStyle w:val="Odstavecseseznamem"/>
        <w:ind w:left="1069"/>
        <w:jc w:val="both"/>
        <w:rPr>
          <w:sz w:val="28"/>
          <w:szCs w:val="28"/>
        </w:rPr>
      </w:pPr>
    </w:p>
    <w:p w14:paraId="4D2E65B5" w14:textId="77777777" w:rsidR="004B4C89" w:rsidRDefault="004B4C89" w:rsidP="00D30AE7">
      <w:pPr>
        <w:pStyle w:val="Odstavecseseznamem"/>
        <w:numPr>
          <w:ilvl w:val="1"/>
          <w:numId w:val="1"/>
        </w:numPr>
        <w:jc w:val="both"/>
        <w:rPr>
          <w:sz w:val="28"/>
          <w:szCs w:val="28"/>
        </w:rPr>
      </w:pPr>
      <w:r w:rsidRPr="00D30AE7">
        <w:rPr>
          <w:sz w:val="28"/>
          <w:szCs w:val="28"/>
        </w:rPr>
        <w:t>Není-li podzemní stavba věci nemovitou, j součástí pozemku, i když zasahuje pod pozemek jiný</w:t>
      </w:r>
    </w:p>
    <w:p w14:paraId="0CDE03B5" w14:textId="77777777" w:rsidR="00AF1E24" w:rsidRPr="00AF1E24" w:rsidRDefault="00AF1E24" w:rsidP="00AF1E24">
      <w:pPr>
        <w:jc w:val="both"/>
        <w:rPr>
          <w:sz w:val="28"/>
          <w:szCs w:val="28"/>
        </w:rPr>
      </w:pPr>
    </w:p>
    <w:p w14:paraId="6479D942" w14:textId="77777777" w:rsidR="004B4C89" w:rsidRDefault="004B4C89" w:rsidP="00D30AE7">
      <w:pPr>
        <w:pStyle w:val="Odstavecseseznamem"/>
        <w:numPr>
          <w:ilvl w:val="1"/>
          <w:numId w:val="1"/>
        </w:numPr>
        <w:jc w:val="both"/>
        <w:rPr>
          <w:sz w:val="28"/>
          <w:szCs w:val="28"/>
        </w:rPr>
      </w:pPr>
      <w:r w:rsidRPr="00D30AE7">
        <w:rPr>
          <w:sz w:val="28"/>
          <w:szCs w:val="28"/>
        </w:rPr>
        <w:t>Součástí pozemku jsou trvalé porosty</w:t>
      </w:r>
    </w:p>
    <w:p w14:paraId="72526772" w14:textId="77777777" w:rsidR="00AF1E24" w:rsidRPr="00AF1E24" w:rsidRDefault="00AF1E24" w:rsidP="00AF1E24">
      <w:pPr>
        <w:jc w:val="both"/>
        <w:rPr>
          <w:sz w:val="28"/>
          <w:szCs w:val="28"/>
        </w:rPr>
      </w:pPr>
    </w:p>
    <w:p w14:paraId="6E6B0446" w14:textId="467BD6BB" w:rsidR="004B4C89" w:rsidRDefault="004B4C89" w:rsidP="00D30AE7">
      <w:pPr>
        <w:pStyle w:val="Odstavecseseznamem"/>
        <w:numPr>
          <w:ilvl w:val="1"/>
          <w:numId w:val="1"/>
        </w:numPr>
        <w:jc w:val="both"/>
        <w:rPr>
          <w:sz w:val="28"/>
          <w:szCs w:val="28"/>
        </w:rPr>
      </w:pPr>
      <w:r w:rsidRPr="00D30AE7">
        <w:rPr>
          <w:sz w:val="28"/>
          <w:szCs w:val="28"/>
        </w:rPr>
        <w:t xml:space="preserve">Součástí pozemku </w:t>
      </w:r>
      <w:proofErr w:type="gramStart"/>
      <w:r w:rsidRPr="00D30AE7">
        <w:rPr>
          <w:sz w:val="28"/>
          <w:szCs w:val="28"/>
        </w:rPr>
        <w:t>ne</w:t>
      </w:r>
      <w:r w:rsidR="00EC704E">
        <w:rPr>
          <w:sz w:val="28"/>
          <w:szCs w:val="28"/>
        </w:rPr>
        <w:t xml:space="preserve">jsou </w:t>
      </w:r>
      <w:r w:rsidRPr="00D30AE7">
        <w:rPr>
          <w:sz w:val="28"/>
          <w:szCs w:val="28"/>
        </w:rPr>
        <w:t>- vodovod</w:t>
      </w:r>
      <w:proofErr w:type="gramEnd"/>
      <w:r w:rsidRPr="00D30AE7">
        <w:rPr>
          <w:sz w:val="28"/>
          <w:szCs w:val="28"/>
        </w:rPr>
        <w:t>, kanalizace, energetické či jiné vedení.</w:t>
      </w:r>
    </w:p>
    <w:p w14:paraId="559D2380" w14:textId="77777777" w:rsidR="00AF1E24" w:rsidRPr="00AF1E24" w:rsidRDefault="00AF1E24" w:rsidP="00AF1E24">
      <w:pPr>
        <w:jc w:val="both"/>
        <w:rPr>
          <w:sz w:val="28"/>
          <w:szCs w:val="28"/>
        </w:rPr>
      </w:pPr>
    </w:p>
    <w:p w14:paraId="7542FF2B" w14:textId="77777777" w:rsidR="004B4C89" w:rsidRDefault="004B4C89" w:rsidP="00D30AE7">
      <w:pPr>
        <w:pStyle w:val="Odstavecseseznamem"/>
        <w:numPr>
          <w:ilvl w:val="1"/>
          <w:numId w:val="1"/>
        </w:numPr>
        <w:jc w:val="both"/>
        <w:rPr>
          <w:sz w:val="28"/>
          <w:szCs w:val="28"/>
        </w:rPr>
      </w:pPr>
      <w:r w:rsidRPr="00D30AE7">
        <w:rPr>
          <w:sz w:val="28"/>
          <w:szCs w:val="28"/>
        </w:rPr>
        <w:t xml:space="preserve">Příslušenství věci je vedlejší věc u věci hlavní, je-li účelem vedlejší věci, aby se ji trvale užívalo </w:t>
      </w:r>
      <w:proofErr w:type="gramStart"/>
      <w:r w:rsidRPr="00D30AE7">
        <w:rPr>
          <w:sz w:val="28"/>
          <w:szCs w:val="28"/>
        </w:rPr>
        <w:t>s</w:t>
      </w:r>
      <w:proofErr w:type="gramEnd"/>
      <w:r w:rsidRPr="00D30AE7">
        <w:rPr>
          <w:sz w:val="28"/>
          <w:szCs w:val="28"/>
        </w:rPr>
        <w:t xml:space="preserve"> věci hlavní. </w:t>
      </w:r>
    </w:p>
    <w:p w14:paraId="41F663BF" w14:textId="77777777" w:rsidR="00AF1E24" w:rsidRPr="00AF1E24" w:rsidRDefault="00AF1E24" w:rsidP="00AF1E24">
      <w:pPr>
        <w:jc w:val="both"/>
        <w:rPr>
          <w:sz w:val="28"/>
          <w:szCs w:val="28"/>
        </w:rPr>
      </w:pPr>
    </w:p>
    <w:p w14:paraId="039F9146" w14:textId="363047E5" w:rsidR="004B4C89" w:rsidRPr="00D30AE7" w:rsidRDefault="004B4C89" w:rsidP="004B4C89">
      <w:pPr>
        <w:pStyle w:val="Odstavecseseznamem"/>
        <w:numPr>
          <w:ilvl w:val="2"/>
          <w:numId w:val="1"/>
        </w:numPr>
        <w:jc w:val="both"/>
        <w:rPr>
          <w:sz w:val="28"/>
          <w:szCs w:val="28"/>
        </w:rPr>
      </w:pPr>
      <w:r w:rsidRPr="00D30AE7">
        <w:rPr>
          <w:sz w:val="28"/>
          <w:szCs w:val="28"/>
        </w:rPr>
        <w:t>Je-li stavba součástí pozemku, jsou vedlejší věci u stavby hlavní příslušenstvím pozemku, je-li jejich</w:t>
      </w:r>
      <w:r w:rsidRPr="00D30AE7">
        <w:t xml:space="preserve"> </w:t>
      </w:r>
      <w:r w:rsidRPr="00D30AE7">
        <w:rPr>
          <w:sz w:val="28"/>
          <w:szCs w:val="28"/>
        </w:rPr>
        <w:t>účelem, aby se ji trvale užívalo se stavbou nebo pozemkem</w:t>
      </w:r>
    </w:p>
    <w:p w14:paraId="6BE43EEE" w14:textId="77777777" w:rsidR="002646DF" w:rsidRDefault="002646DF" w:rsidP="00A965AE">
      <w:pPr>
        <w:jc w:val="both"/>
        <w:rPr>
          <w:b/>
          <w:sz w:val="36"/>
          <w:szCs w:val="36"/>
        </w:rPr>
      </w:pPr>
    </w:p>
    <w:p w14:paraId="5C6A87E7" w14:textId="17351E9E" w:rsidR="00857E6C" w:rsidRDefault="00A965AE" w:rsidP="00A965AE">
      <w:pPr>
        <w:jc w:val="both"/>
        <w:rPr>
          <w:b/>
          <w:sz w:val="36"/>
          <w:szCs w:val="36"/>
        </w:rPr>
      </w:pPr>
      <w:proofErr w:type="gramStart"/>
      <w:r>
        <w:rPr>
          <w:b/>
          <w:sz w:val="36"/>
          <w:szCs w:val="36"/>
        </w:rPr>
        <w:t xml:space="preserve">1.5  </w:t>
      </w:r>
      <w:r w:rsidR="00857E6C" w:rsidRPr="00A965AE">
        <w:rPr>
          <w:b/>
          <w:sz w:val="36"/>
          <w:szCs w:val="36"/>
        </w:rPr>
        <w:t>Budova</w:t>
      </w:r>
      <w:proofErr w:type="gramEnd"/>
    </w:p>
    <w:p w14:paraId="55ACFDB3" w14:textId="77777777" w:rsidR="00D30AE7" w:rsidRPr="00202F08" w:rsidRDefault="00D30AE7" w:rsidP="00D30AE7">
      <w:pPr>
        <w:jc w:val="both"/>
        <w:rPr>
          <w:color w:val="FF0000"/>
          <w:sz w:val="28"/>
          <w:szCs w:val="28"/>
        </w:rPr>
      </w:pPr>
    </w:p>
    <w:p w14:paraId="4C4900FD" w14:textId="6AC56193" w:rsidR="00D30AE7" w:rsidRDefault="00D30AE7" w:rsidP="00D30AE7">
      <w:pPr>
        <w:pStyle w:val="Odstavecseseznamem"/>
        <w:numPr>
          <w:ilvl w:val="1"/>
          <w:numId w:val="1"/>
        </w:numPr>
        <w:jc w:val="both"/>
        <w:rPr>
          <w:sz w:val="28"/>
          <w:szCs w:val="28"/>
        </w:rPr>
      </w:pPr>
      <w:r w:rsidRPr="00D30AE7">
        <w:rPr>
          <w:sz w:val="28"/>
          <w:szCs w:val="28"/>
        </w:rPr>
        <w:t>Budov</w:t>
      </w:r>
      <w:r>
        <w:rPr>
          <w:sz w:val="28"/>
          <w:szCs w:val="28"/>
        </w:rPr>
        <w:t>a je samostatný</w:t>
      </w:r>
      <w:r w:rsidRPr="00D30AE7">
        <w:rPr>
          <w:sz w:val="28"/>
          <w:szCs w:val="28"/>
        </w:rPr>
        <w:t xml:space="preserve"> </w:t>
      </w:r>
      <w:r>
        <w:rPr>
          <w:sz w:val="28"/>
          <w:szCs w:val="28"/>
        </w:rPr>
        <w:t xml:space="preserve">stavební objekt </w:t>
      </w:r>
      <w:r w:rsidRPr="00D30AE7">
        <w:rPr>
          <w:sz w:val="28"/>
          <w:szCs w:val="28"/>
        </w:rPr>
        <w:t>prostorově soustředěn</w:t>
      </w:r>
      <w:r>
        <w:rPr>
          <w:sz w:val="28"/>
          <w:szCs w:val="28"/>
        </w:rPr>
        <w:t>ý</w:t>
      </w:r>
      <w:r w:rsidRPr="00D30AE7">
        <w:rPr>
          <w:sz w:val="28"/>
          <w:szCs w:val="28"/>
        </w:rPr>
        <w:t xml:space="preserve"> a navenek převážně uzavřen</w:t>
      </w:r>
      <w:r>
        <w:rPr>
          <w:sz w:val="28"/>
          <w:szCs w:val="28"/>
        </w:rPr>
        <w:t>ý</w:t>
      </w:r>
      <w:r w:rsidRPr="00D30AE7">
        <w:rPr>
          <w:sz w:val="28"/>
          <w:szCs w:val="28"/>
        </w:rPr>
        <w:t xml:space="preserve"> obvodovými stěnami a střešními konstrukcemi, s jedním nebo více ohraničenými užitkovými prostory.</w:t>
      </w:r>
    </w:p>
    <w:p w14:paraId="11B53727" w14:textId="77777777" w:rsidR="00D30AE7" w:rsidRDefault="00D30AE7" w:rsidP="00D30AE7">
      <w:pPr>
        <w:jc w:val="both"/>
        <w:rPr>
          <w:sz w:val="28"/>
          <w:szCs w:val="28"/>
        </w:rPr>
      </w:pPr>
    </w:p>
    <w:p w14:paraId="7DEC85C0" w14:textId="6A4FC921" w:rsidR="00857E6C" w:rsidRDefault="00A965AE" w:rsidP="00A965AE">
      <w:pPr>
        <w:jc w:val="both"/>
        <w:rPr>
          <w:b/>
          <w:sz w:val="36"/>
          <w:szCs w:val="36"/>
        </w:rPr>
      </w:pPr>
      <w:proofErr w:type="gramStart"/>
      <w:r>
        <w:rPr>
          <w:b/>
          <w:sz w:val="36"/>
          <w:szCs w:val="36"/>
        </w:rPr>
        <w:t>1.</w:t>
      </w:r>
      <w:r w:rsidR="00AF1E24">
        <w:rPr>
          <w:b/>
          <w:sz w:val="36"/>
          <w:szCs w:val="36"/>
        </w:rPr>
        <w:t>6</w:t>
      </w:r>
      <w:r>
        <w:rPr>
          <w:b/>
          <w:sz w:val="36"/>
          <w:szCs w:val="36"/>
        </w:rPr>
        <w:t xml:space="preserve">  </w:t>
      </w:r>
      <w:r w:rsidR="00857E6C" w:rsidRPr="00A965AE">
        <w:rPr>
          <w:b/>
          <w:sz w:val="36"/>
          <w:szCs w:val="36"/>
        </w:rPr>
        <w:t>Byt</w:t>
      </w:r>
      <w:proofErr w:type="gramEnd"/>
      <w:r w:rsidR="00857E6C" w:rsidRPr="00A965AE">
        <w:rPr>
          <w:b/>
          <w:sz w:val="36"/>
          <w:szCs w:val="36"/>
        </w:rPr>
        <w:t xml:space="preserve"> a nebytový prostor</w:t>
      </w:r>
    </w:p>
    <w:p w14:paraId="42B8D620" w14:textId="77777777" w:rsidR="00D30AE7" w:rsidRPr="00D30AE7" w:rsidRDefault="00D30AE7" w:rsidP="00D30AE7">
      <w:pPr>
        <w:jc w:val="both"/>
        <w:rPr>
          <w:color w:val="FF0000"/>
          <w:sz w:val="28"/>
          <w:szCs w:val="28"/>
        </w:rPr>
      </w:pPr>
    </w:p>
    <w:p w14:paraId="7EBA8353" w14:textId="23CC3E5E" w:rsidR="00FF12F3" w:rsidRDefault="009759E6" w:rsidP="00D30AE7">
      <w:pPr>
        <w:pStyle w:val="Odstavecseseznamem"/>
        <w:numPr>
          <w:ilvl w:val="1"/>
          <w:numId w:val="1"/>
        </w:numPr>
        <w:jc w:val="both"/>
        <w:rPr>
          <w:sz w:val="28"/>
          <w:szCs w:val="28"/>
        </w:rPr>
      </w:pPr>
      <w:r w:rsidRPr="00FF12F3">
        <w:rPr>
          <w:sz w:val="28"/>
          <w:szCs w:val="28"/>
        </w:rPr>
        <w:t>Bytem se rozumí místnost nebo soubor místností určených k bydlení včetně součástí a příslušenství. Pro účely oceně</w:t>
      </w:r>
      <w:r w:rsidR="00FF12F3" w:rsidRPr="00FF12F3">
        <w:rPr>
          <w:sz w:val="28"/>
          <w:szCs w:val="28"/>
        </w:rPr>
        <w:t>n</w:t>
      </w:r>
      <w:r w:rsidRPr="00FF12F3">
        <w:rPr>
          <w:sz w:val="28"/>
          <w:szCs w:val="28"/>
        </w:rPr>
        <w:t>í zahrnuje byt i podíl na společných částech domu určených pro společné užívání</w:t>
      </w:r>
      <w:r w:rsidR="00FF12F3" w:rsidRPr="00FF12F3">
        <w:rPr>
          <w:sz w:val="28"/>
          <w:szCs w:val="28"/>
        </w:rPr>
        <w:t>,</w:t>
      </w:r>
      <w:r w:rsidRPr="00FF12F3">
        <w:rPr>
          <w:sz w:val="28"/>
          <w:szCs w:val="28"/>
        </w:rPr>
        <w:t xml:space="preserve"> a to</w:t>
      </w:r>
      <w:r w:rsidR="00FF12F3" w:rsidRPr="00FF12F3">
        <w:rPr>
          <w:sz w:val="28"/>
          <w:szCs w:val="28"/>
        </w:rPr>
        <w:t xml:space="preserve"> i v případě, jsou-li umístěny mimo dům, jakož i podíl na příslušenství domu a stavbách vedlejších včetně jejich příslušenství.</w:t>
      </w:r>
    </w:p>
    <w:p w14:paraId="3D8A3F51" w14:textId="77777777" w:rsidR="00AF1E24" w:rsidRPr="00FF12F3" w:rsidRDefault="00AF1E24" w:rsidP="00AF1E24">
      <w:pPr>
        <w:pStyle w:val="Odstavecseseznamem"/>
        <w:ind w:left="1069"/>
        <w:jc w:val="both"/>
        <w:rPr>
          <w:sz w:val="28"/>
          <w:szCs w:val="28"/>
        </w:rPr>
      </w:pPr>
    </w:p>
    <w:p w14:paraId="17B85DB1" w14:textId="7BABD519" w:rsidR="00FF12F3" w:rsidRPr="00FF12F3" w:rsidRDefault="00FF12F3" w:rsidP="00FF12F3">
      <w:pPr>
        <w:pStyle w:val="Odstavecseseznamem"/>
        <w:numPr>
          <w:ilvl w:val="1"/>
          <w:numId w:val="1"/>
        </w:numPr>
        <w:jc w:val="both"/>
        <w:rPr>
          <w:sz w:val="28"/>
          <w:szCs w:val="28"/>
        </w:rPr>
      </w:pPr>
      <w:r w:rsidRPr="00FF12F3">
        <w:rPr>
          <w:sz w:val="28"/>
          <w:szCs w:val="28"/>
        </w:rPr>
        <w:lastRenderedPageBreak/>
        <w:t>Nebytový prostor je místnost nebo soubor místností včetně příslušenství určených k jiným účelům než k bydlení a oceňují se včetně podílu na společných částech domu určených pro společné užívání, a to i v případě, jsou-li umístěny mimo dům, jakož i podíl na příslušenství domu a stavbách vedlejších včetně jejich příslušenství. Nebytovými prostory nejsou příslušenství bytu ani společné prostory domu</w:t>
      </w:r>
    </w:p>
    <w:p w14:paraId="47FB55D4" w14:textId="23465C8F" w:rsidR="00D30AE7" w:rsidRPr="00FF12F3" w:rsidRDefault="00D30AE7" w:rsidP="00FF12F3">
      <w:pPr>
        <w:pStyle w:val="Odstavecseseznamem"/>
        <w:ind w:left="1069"/>
        <w:jc w:val="both"/>
        <w:rPr>
          <w:sz w:val="28"/>
          <w:szCs w:val="28"/>
        </w:rPr>
      </w:pPr>
    </w:p>
    <w:p w14:paraId="75D418F9" w14:textId="3CC31789" w:rsidR="00857E6C" w:rsidRDefault="00A965AE" w:rsidP="00A965AE">
      <w:pPr>
        <w:jc w:val="both"/>
        <w:rPr>
          <w:b/>
          <w:sz w:val="36"/>
          <w:szCs w:val="36"/>
        </w:rPr>
      </w:pPr>
      <w:proofErr w:type="gramStart"/>
      <w:r>
        <w:rPr>
          <w:b/>
          <w:sz w:val="36"/>
          <w:szCs w:val="36"/>
        </w:rPr>
        <w:t xml:space="preserve">1.7  </w:t>
      </w:r>
      <w:r w:rsidR="00857E6C" w:rsidRPr="00A965AE">
        <w:rPr>
          <w:b/>
          <w:sz w:val="36"/>
          <w:szCs w:val="36"/>
        </w:rPr>
        <w:t>Zastavěná</w:t>
      </w:r>
      <w:proofErr w:type="gramEnd"/>
      <w:r w:rsidR="00857E6C" w:rsidRPr="00A965AE">
        <w:rPr>
          <w:b/>
          <w:sz w:val="36"/>
          <w:szCs w:val="36"/>
        </w:rPr>
        <w:t xml:space="preserve"> plocha</w:t>
      </w:r>
    </w:p>
    <w:p w14:paraId="64FA3171" w14:textId="77777777" w:rsidR="00D30AE7" w:rsidRPr="00D30AE7" w:rsidRDefault="00D30AE7" w:rsidP="00D30AE7">
      <w:pPr>
        <w:jc w:val="both"/>
        <w:rPr>
          <w:color w:val="FF0000"/>
          <w:sz w:val="28"/>
          <w:szCs w:val="28"/>
        </w:rPr>
      </w:pPr>
    </w:p>
    <w:p w14:paraId="4EBD81F6" w14:textId="23159E55" w:rsidR="00D30AE7" w:rsidRPr="009759E6" w:rsidRDefault="009759E6" w:rsidP="00D30AE7">
      <w:pPr>
        <w:pStyle w:val="Odstavecseseznamem"/>
        <w:numPr>
          <w:ilvl w:val="1"/>
          <w:numId w:val="1"/>
        </w:numPr>
        <w:jc w:val="both"/>
        <w:rPr>
          <w:sz w:val="28"/>
          <w:szCs w:val="28"/>
        </w:rPr>
      </w:pPr>
      <w:r>
        <w:rPr>
          <w:sz w:val="28"/>
          <w:szCs w:val="28"/>
        </w:rPr>
        <w:t>Zastavěná plocha j</w:t>
      </w:r>
      <w:r w:rsidR="00D30AE7" w:rsidRPr="009759E6">
        <w:rPr>
          <w:sz w:val="28"/>
          <w:szCs w:val="28"/>
        </w:rPr>
        <w:t xml:space="preserve">e plocha půdorysného řezu vymezená vnějším obvodem svislých konstrukcí uvažovaného objektu. V prvním nadzemním podlaží se měří nad podnoží či podezdívkou. přičemž se izolační přizdívky do výměry nezapočítávají, U objektů nezakrytých či </w:t>
      </w:r>
      <w:proofErr w:type="spellStart"/>
      <w:r w:rsidR="00D30AE7" w:rsidRPr="009759E6">
        <w:rPr>
          <w:sz w:val="28"/>
          <w:szCs w:val="28"/>
        </w:rPr>
        <w:t>polo</w:t>
      </w:r>
      <w:r w:rsidRPr="009759E6">
        <w:rPr>
          <w:sz w:val="28"/>
          <w:szCs w:val="28"/>
        </w:rPr>
        <w:t>o</w:t>
      </w:r>
      <w:r w:rsidR="00D30AE7" w:rsidRPr="009759E6">
        <w:rPr>
          <w:sz w:val="28"/>
          <w:szCs w:val="28"/>
        </w:rPr>
        <w:t>dkrytých</w:t>
      </w:r>
      <w:proofErr w:type="spellEnd"/>
      <w:r w:rsidR="00D30AE7" w:rsidRPr="009759E6">
        <w:rPr>
          <w:sz w:val="28"/>
          <w:szCs w:val="28"/>
        </w:rPr>
        <w:t xml:space="preserve"> je zastavěná plocha vymezená obalovými čarami vedeným</w:t>
      </w:r>
      <w:r w:rsidRPr="009759E6">
        <w:rPr>
          <w:sz w:val="28"/>
          <w:szCs w:val="28"/>
        </w:rPr>
        <w:t>i</w:t>
      </w:r>
      <w:r w:rsidR="00D30AE7" w:rsidRPr="009759E6">
        <w:rPr>
          <w:sz w:val="28"/>
          <w:szCs w:val="28"/>
        </w:rPr>
        <w:t xml:space="preserve"> líci svislých konstrukcí</w:t>
      </w:r>
      <w:r w:rsidRPr="009759E6">
        <w:rPr>
          <w:sz w:val="28"/>
          <w:szCs w:val="28"/>
        </w:rPr>
        <w:t xml:space="preserve"> v rovině upraveného terénu.</w:t>
      </w:r>
    </w:p>
    <w:p w14:paraId="322A1B82" w14:textId="77777777" w:rsidR="00D30AE7" w:rsidRPr="00A965AE" w:rsidRDefault="00D30AE7" w:rsidP="00A965AE">
      <w:pPr>
        <w:jc w:val="both"/>
        <w:rPr>
          <w:b/>
          <w:sz w:val="36"/>
          <w:szCs w:val="36"/>
        </w:rPr>
      </w:pPr>
    </w:p>
    <w:p w14:paraId="64CEFCF8" w14:textId="4B899755" w:rsidR="00857E6C" w:rsidRDefault="00A965AE" w:rsidP="00A965AE">
      <w:pPr>
        <w:jc w:val="both"/>
        <w:rPr>
          <w:b/>
          <w:sz w:val="36"/>
          <w:szCs w:val="36"/>
        </w:rPr>
      </w:pPr>
      <w:proofErr w:type="gramStart"/>
      <w:r>
        <w:rPr>
          <w:b/>
          <w:sz w:val="36"/>
          <w:szCs w:val="36"/>
        </w:rPr>
        <w:t xml:space="preserve">1.8  </w:t>
      </w:r>
      <w:r w:rsidR="00857E6C" w:rsidRPr="00A965AE">
        <w:rPr>
          <w:b/>
          <w:sz w:val="36"/>
          <w:szCs w:val="36"/>
        </w:rPr>
        <w:t>Průměrná</w:t>
      </w:r>
      <w:proofErr w:type="gramEnd"/>
      <w:r w:rsidR="00857E6C" w:rsidRPr="00A965AE">
        <w:rPr>
          <w:b/>
          <w:sz w:val="36"/>
          <w:szCs w:val="36"/>
        </w:rPr>
        <w:t xml:space="preserve"> zastavěná plocha</w:t>
      </w:r>
    </w:p>
    <w:p w14:paraId="75453A89" w14:textId="77777777" w:rsidR="00FF12F3" w:rsidRPr="00D30AE7" w:rsidRDefault="00FF12F3" w:rsidP="00FF12F3">
      <w:pPr>
        <w:jc w:val="both"/>
        <w:rPr>
          <w:color w:val="FF0000"/>
          <w:sz w:val="28"/>
          <w:szCs w:val="28"/>
        </w:rPr>
      </w:pPr>
    </w:p>
    <w:p w14:paraId="768AB643" w14:textId="6AB5ADC3" w:rsidR="00FF12F3" w:rsidRDefault="00FF12F3" w:rsidP="00FF12F3">
      <w:pPr>
        <w:pStyle w:val="Odstavecseseznamem"/>
        <w:numPr>
          <w:ilvl w:val="1"/>
          <w:numId w:val="1"/>
        </w:numPr>
        <w:jc w:val="both"/>
        <w:rPr>
          <w:sz w:val="28"/>
          <w:szCs w:val="28"/>
        </w:rPr>
      </w:pPr>
      <w:r>
        <w:rPr>
          <w:sz w:val="28"/>
          <w:szCs w:val="28"/>
        </w:rPr>
        <w:t>Průměrná zastavěná plocha podlaží se zjistí jako součet všech zastavěných ploch jednotlivých podlaží dělená počtem podlaží</w:t>
      </w:r>
    </w:p>
    <w:p w14:paraId="04CA7396" w14:textId="77777777" w:rsidR="00FF12F3" w:rsidRDefault="00FF12F3" w:rsidP="00A965AE">
      <w:pPr>
        <w:jc w:val="both"/>
        <w:rPr>
          <w:b/>
          <w:sz w:val="36"/>
          <w:szCs w:val="36"/>
        </w:rPr>
      </w:pPr>
    </w:p>
    <w:p w14:paraId="73CBA150" w14:textId="263E17AD" w:rsidR="00857E6C" w:rsidRDefault="00A965AE" w:rsidP="00A965AE">
      <w:pPr>
        <w:jc w:val="both"/>
        <w:rPr>
          <w:b/>
          <w:sz w:val="36"/>
          <w:szCs w:val="36"/>
        </w:rPr>
      </w:pPr>
      <w:proofErr w:type="gramStart"/>
      <w:r>
        <w:rPr>
          <w:b/>
          <w:sz w:val="36"/>
          <w:szCs w:val="36"/>
        </w:rPr>
        <w:t xml:space="preserve">1.9  </w:t>
      </w:r>
      <w:r w:rsidR="00857E6C" w:rsidRPr="00A965AE">
        <w:rPr>
          <w:b/>
          <w:sz w:val="36"/>
          <w:szCs w:val="36"/>
        </w:rPr>
        <w:t>Obestavěný</w:t>
      </w:r>
      <w:proofErr w:type="gramEnd"/>
      <w:r w:rsidR="00857E6C" w:rsidRPr="00A965AE">
        <w:rPr>
          <w:b/>
          <w:sz w:val="36"/>
          <w:szCs w:val="36"/>
        </w:rPr>
        <w:t xml:space="preserve"> prostor </w:t>
      </w:r>
    </w:p>
    <w:p w14:paraId="35FFE337" w14:textId="77777777" w:rsidR="009759E6" w:rsidRPr="00D30AE7" w:rsidRDefault="009759E6" w:rsidP="009759E6">
      <w:pPr>
        <w:jc w:val="both"/>
        <w:rPr>
          <w:color w:val="FF0000"/>
          <w:sz w:val="28"/>
          <w:szCs w:val="28"/>
        </w:rPr>
      </w:pPr>
    </w:p>
    <w:p w14:paraId="53F6FF28" w14:textId="37C93DBC" w:rsidR="009759E6" w:rsidRDefault="009759E6" w:rsidP="009759E6">
      <w:pPr>
        <w:pStyle w:val="Odstavecseseznamem"/>
        <w:numPr>
          <w:ilvl w:val="1"/>
          <w:numId w:val="1"/>
        </w:numPr>
        <w:jc w:val="both"/>
        <w:rPr>
          <w:sz w:val="28"/>
          <w:szCs w:val="28"/>
        </w:rPr>
      </w:pPr>
      <w:r>
        <w:rPr>
          <w:sz w:val="28"/>
          <w:szCs w:val="28"/>
        </w:rPr>
        <w:t>Obestavěný prostor je prostorové vymezení stavebního objektu ohraničeného vnějšími vymezujícími plochami</w:t>
      </w:r>
      <w:r w:rsidR="00FF12F3">
        <w:rPr>
          <w:sz w:val="28"/>
          <w:szCs w:val="28"/>
        </w:rPr>
        <w:t>.</w:t>
      </w:r>
    </w:p>
    <w:p w14:paraId="6DDF31D0" w14:textId="1D76113E" w:rsidR="00FF12F3" w:rsidRDefault="00FF12F3" w:rsidP="00FF12F3">
      <w:pPr>
        <w:pStyle w:val="Odstavecseseznamem"/>
        <w:numPr>
          <w:ilvl w:val="2"/>
          <w:numId w:val="1"/>
        </w:numPr>
        <w:jc w:val="both"/>
        <w:rPr>
          <w:sz w:val="28"/>
          <w:szCs w:val="28"/>
        </w:rPr>
      </w:pPr>
      <w:r>
        <w:rPr>
          <w:sz w:val="28"/>
          <w:szCs w:val="28"/>
        </w:rPr>
        <w:t>Obestavěný prostor základů je objem základů, který je dán jeho skutečnou kubaturou nosných základových konstrukcí. Horní vymezující rovinou je izolace, není-li pak spodní úroveň podlahové konstrukce</w:t>
      </w:r>
      <w:r w:rsidR="0004400E">
        <w:rPr>
          <w:sz w:val="28"/>
          <w:szCs w:val="28"/>
        </w:rPr>
        <w:t>, u průmyslových objektů pak rovina upraveného terénu. Při hlubinném zakládání se započítá skutečná kubatura základových konstrukcí</w:t>
      </w:r>
    </w:p>
    <w:p w14:paraId="4F8CACDA" w14:textId="77777777" w:rsidR="00AF1E24" w:rsidRDefault="00AF1E24" w:rsidP="00AF1E24">
      <w:pPr>
        <w:pStyle w:val="Odstavecseseznamem"/>
        <w:ind w:left="2160"/>
        <w:jc w:val="both"/>
        <w:rPr>
          <w:sz w:val="28"/>
          <w:szCs w:val="28"/>
        </w:rPr>
      </w:pPr>
    </w:p>
    <w:p w14:paraId="2C53952A" w14:textId="3A0A2C91" w:rsidR="0004400E" w:rsidRDefault="0004400E" w:rsidP="00FF12F3">
      <w:pPr>
        <w:pStyle w:val="Odstavecseseznamem"/>
        <w:numPr>
          <w:ilvl w:val="2"/>
          <w:numId w:val="1"/>
        </w:numPr>
        <w:jc w:val="both"/>
        <w:rPr>
          <w:sz w:val="28"/>
          <w:szCs w:val="28"/>
        </w:rPr>
      </w:pPr>
      <w:r>
        <w:rPr>
          <w:sz w:val="28"/>
          <w:szCs w:val="28"/>
        </w:rPr>
        <w:t>Obestavěný prostor spodní část je ohraničen po stranách vnějšími plochami obvodových konstrukcí, dole úrovní vymezujícími horní rovinu základů a nahoře úrovní horního povrchu nosné stropní konstrukce nad nejvyšším podlažím</w:t>
      </w:r>
    </w:p>
    <w:p w14:paraId="6248967B" w14:textId="77777777" w:rsidR="00AF1E24" w:rsidRPr="00AF1E24" w:rsidRDefault="00AF1E24" w:rsidP="00AF1E24">
      <w:pPr>
        <w:jc w:val="both"/>
        <w:rPr>
          <w:sz w:val="28"/>
          <w:szCs w:val="28"/>
        </w:rPr>
      </w:pPr>
    </w:p>
    <w:p w14:paraId="32548149" w14:textId="52A6284A" w:rsidR="0004400E" w:rsidRDefault="0004400E" w:rsidP="00FF12F3">
      <w:pPr>
        <w:pStyle w:val="Odstavecseseznamem"/>
        <w:numPr>
          <w:ilvl w:val="2"/>
          <w:numId w:val="1"/>
        </w:numPr>
        <w:jc w:val="both"/>
        <w:rPr>
          <w:sz w:val="28"/>
          <w:szCs w:val="28"/>
        </w:rPr>
      </w:pPr>
      <w:r>
        <w:rPr>
          <w:sz w:val="28"/>
          <w:szCs w:val="28"/>
        </w:rPr>
        <w:t xml:space="preserve">Obestavěný prostor je vymezen po stranách vnějšímu plochami obvodových konstrukcí, dole horní úrovni </w:t>
      </w:r>
      <w:r>
        <w:rPr>
          <w:sz w:val="28"/>
          <w:szCs w:val="28"/>
        </w:rPr>
        <w:lastRenderedPageBreak/>
        <w:t>povrchové nosné konstrukce nad posledním podlažím a nahoře vnějšími plochami střechy u střech valbových, sedlových, pultových, obloukových, mansardových atp. nebo stření úrovní mezi nejvyšším a nejnižším místem spádu u plochých střech</w:t>
      </w:r>
    </w:p>
    <w:p w14:paraId="40E53E48" w14:textId="77777777" w:rsidR="009759E6" w:rsidRPr="00D30AE7" w:rsidRDefault="009759E6" w:rsidP="009759E6">
      <w:pPr>
        <w:jc w:val="both"/>
        <w:rPr>
          <w:color w:val="FF0000"/>
          <w:sz w:val="28"/>
          <w:szCs w:val="28"/>
        </w:rPr>
      </w:pPr>
    </w:p>
    <w:p w14:paraId="65F8777E" w14:textId="714EA91C" w:rsidR="00857E6C" w:rsidRDefault="00A965AE" w:rsidP="00A965AE">
      <w:pPr>
        <w:jc w:val="both"/>
        <w:rPr>
          <w:b/>
          <w:sz w:val="36"/>
          <w:szCs w:val="36"/>
        </w:rPr>
      </w:pPr>
      <w:proofErr w:type="gramStart"/>
      <w:r>
        <w:rPr>
          <w:b/>
          <w:sz w:val="36"/>
          <w:szCs w:val="36"/>
        </w:rPr>
        <w:t xml:space="preserve">1.10  </w:t>
      </w:r>
      <w:r w:rsidR="00857E6C" w:rsidRPr="00A965AE">
        <w:rPr>
          <w:b/>
          <w:sz w:val="36"/>
          <w:szCs w:val="36"/>
        </w:rPr>
        <w:t>Podlahová</w:t>
      </w:r>
      <w:proofErr w:type="gramEnd"/>
      <w:r w:rsidR="00857E6C" w:rsidRPr="00A965AE">
        <w:rPr>
          <w:b/>
          <w:sz w:val="36"/>
          <w:szCs w:val="36"/>
        </w:rPr>
        <w:t>, obytná</w:t>
      </w:r>
      <w:r w:rsidR="00222CC4">
        <w:rPr>
          <w:b/>
          <w:sz w:val="36"/>
          <w:szCs w:val="36"/>
        </w:rPr>
        <w:t xml:space="preserve"> plocha bytu</w:t>
      </w:r>
    </w:p>
    <w:p w14:paraId="271702D7" w14:textId="77777777" w:rsidR="00AA7272" w:rsidRDefault="00AA7272" w:rsidP="00A965AE">
      <w:pPr>
        <w:jc w:val="both"/>
        <w:rPr>
          <w:b/>
          <w:sz w:val="36"/>
          <w:szCs w:val="36"/>
        </w:rPr>
      </w:pPr>
    </w:p>
    <w:p w14:paraId="166A54E1" w14:textId="5395E6B0" w:rsidR="00AA7272" w:rsidRPr="00AF1E24" w:rsidRDefault="00AA7272" w:rsidP="00AA7272">
      <w:pPr>
        <w:pStyle w:val="Odstavecseseznamem"/>
        <w:numPr>
          <w:ilvl w:val="1"/>
          <w:numId w:val="1"/>
        </w:numPr>
        <w:jc w:val="both"/>
        <w:rPr>
          <w:rFonts w:cstheme="minorHAnsi"/>
          <w:sz w:val="28"/>
          <w:szCs w:val="28"/>
        </w:rPr>
      </w:pPr>
      <w:r w:rsidRPr="00AA7272">
        <w:rPr>
          <w:rFonts w:cstheme="minorHAnsi"/>
          <w:sz w:val="28"/>
          <w:szCs w:val="28"/>
        </w:rPr>
        <w:t>P</w:t>
      </w:r>
      <w:r w:rsidRPr="00AA7272">
        <w:rPr>
          <w:rFonts w:cstheme="minorHAnsi"/>
          <w:color w:val="505050"/>
          <w:sz w:val="28"/>
          <w:szCs w:val="28"/>
          <w:shd w:val="clear" w:color="auto" w:fill="FFFFFF"/>
        </w:rPr>
        <w:t>odlahovou plochu bytu v jednotce tvoří půdorysná plocha všech místností bytu 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 Započítává se také podlahová plocha zakrytá zabudovanými předměty, jako jsou zejména skříně ve zdech v bytě, vany a jiné zařizovací předměty ve vnitřní ploše bytu.</w:t>
      </w:r>
    </w:p>
    <w:p w14:paraId="1E1FAE81" w14:textId="77777777" w:rsidR="00AF1E24" w:rsidRPr="00AA7272" w:rsidRDefault="00AF1E24" w:rsidP="00AF1E24">
      <w:pPr>
        <w:pStyle w:val="Odstavecseseznamem"/>
        <w:ind w:left="1069"/>
        <w:jc w:val="both"/>
        <w:rPr>
          <w:rFonts w:cstheme="minorHAnsi"/>
          <w:sz w:val="28"/>
          <w:szCs w:val="28"/>
        </w:rPr>
      </w:pPr>
    </w:p>
    <w:p w14:paraId="1C06C044" w14:textId="21C17365" w:rsidR="00AA7272" w:rsidRPr="00AA7272" w:rsidRDefault="00AA7272" w:rsidP="00AA7272">
      <w:pPr>
        <w:pStyle w:val="Odstavecseseznamem"/>
        <w:numPr>
          <w:ilvl w:val="1"/>
          <w:numId w:val="1"/>
        </w:numPr>
        <w:jc w:val="both"/>
        <w:rPr>
          <w:rFonts w:cstheme="minorHAnsi"/>
          <w:sz w:val="28"/>
          <w:szCs w:val="28"/>
        </w:rPr>
      </w:pPr>
      <w:r>
        <w:rPr>
          <w:rFonts w:cstheme="minorHAnsi"/>
          <w:sz w:val="28"/>
          <w:szCs w:val="28"/>
        </w:rPr>
        <w:t>O</w:t>
      </w:r>
      <w:r w:rsidRPr="00AA7272">
        <w:rPr>
          <w:rFonts w:cstheme="minorHAnsi"/>
          <w:sz w:val="28"/>
          <w:szCs w:val="28"/>
        </w:rPr>
        <w:t>bytná plocha je součet obytných místností. A obytná místnost je část bytu (zejména obývací pokoj, ložnice, jídelna), která splňuje požadavky předepsané touto vyhláškou, je určena k trvalému bydlení a má nejmenší podlahovou plochu 8 m</w:t>
      </w:r>
      <w:r w:rsidR="00222CC4">
        <w:rPr>
          <w:rFonts w:cstheme="minorHAnsi"/>
          <w:sz w:val="28"/>
          <w:szCs w:val="28"/>
          <w:vertAlign w:val="superscript"/>
        </w:rPr>
        <w:t>2</w:t>
      </w:r>
      <w:r w:rsidRPr="00AA7272">
        <w:rPr>
          <w:rFonts w:cstheme="minorHAnsi"/>
          <w:sz w:val="28"/>
          <w:szCs w:val="28"/>
        </w:rPr>
        <w:t>; pokud tvoří byt jediná obytná místnost, musí mít podlahovou plochu nejméně 16 m</w:t>
      </w:r>
      <w:r w:rsidR="00222CC4">
        <w:rPr>
          <w:rFonts w:cstheme="minorHAnsi"/>
          <w:sz w:val="28"/>
          <w:szCs w:val="28"/>
        </w:rPr>
        <w:t>2</w:t>
      </w:r>
      <w:r w:rsidRPr="00AA7272">
        <w:rPr>
          <w:rFonts w:cstheme="minorHAnsi"/>
          <w:sz w:val="28"/>
          <w:szCs w:val="28"/>
        </w:rPr>
        <w:t>.</w:t>
      </w:r>
    </w:p>
    <w:p w14:paraId="6413FBF9" w14:textId="77777777" w:rsidR="00B50A06" w:rsidRDefault="00B50A06" w:rsidP="00B50A06">
      <w:pPr>
        <w:jc w:val="both"/>
        <w:rPr>
          <w:color w:val="FF0000"/>
          <w:sz w:val="28"/>
          <w:szCs w:val="28"/>
        </w:rPr>
      </w:pPr>
    </w:p>
    <w:p w14:paraId="18F76E1B" w14:textId="77777777" w:rsidR="002F2080" w:rsidRDefault="00A965AE" w:rsidP="00A965AE">
      <w:pPr>
        <w:jc w:val="both"/>
        <w:rPr>
          <w:b/>
          <w:sz w:val="36"/>
          <w:szCs w:val="36"/>
        </w:rPr>
      </w:pPr>
      <w:proofErr w:type="gramStart"/>
      <w:r>
        <w:rPr>
          <w:b/>
          <w:sz w:val="36"/>
          <w:szCs w:val="36"/>
        </w:rPr>
        <w:t xml:space="preserve">1.11  </w:t>
      </w:r>
      <w:r w:rsidR="00857E6C" w:rsidRPr="00A965AE">
        <w:rPr>
          <w:b/>
          <w:sz w:val="36"/>
          <w:szCs w:val="36"/>
        </w:rPr>
        <w:t>Konstrukční</w:t>
      </w:r>
      <w:proofErr w:type="gramEnd"/>
      <w:r w:rsidR="00857E6C" w:rsidRPr="00A965AE">
        <w:rPr>
          <w:b/>
          <w:sz w:val="36"/>
          <w:szCs w:val="36"/>
        </w:rPr>
        <w:t xml:space="preserve"> prvek </w:t>
      </w:r>
    </w:p>
    <w:p w14:paraId="45654554" w14:textId="77777777" w:rsidR="002F2080" w:rsidRDefault="002F2080" w:rsidP="00A965AE">
      <w:pPr>
        <w:jc w:val="both"/>
        <w:rPr>
          <w:b/>
          <w:sz w:val="36"/>
          <w:szCs w:val="36"/>
        </w:rPr>
      </w:pPr>
    </w:p>
    <w:p w14:paraId="460AF74B" w14:textId="16A4D03F" w:rsidR="002F2080" w:rsidRPr="002F2080" w:rsidRDefault="002F2080" w:rsidP="009B43F9">
      <w:pPr>
        <w:pStyle w:val="Odstavecseseznamem"/>
        <w:numPr>
          <w:ilvl w:val="1"/>
          <w:numId w:val="1"/>
        </w:numPr>
        <w:jc w:val="both"/>
        <w:rPr>
          <w:b/>
          <w:sz w:val="36"/>
          <w:szCs w:val="36"/>
        </w:rPr>
      </w:pPr>
      <w:r w:rsidRPr="002F2080">
        <w:rPr>
          <w:sz w:val="28"/>
          <w:szCs w:val="28"/>
        </w:rPr>
        <w:t>Konstrukčním prvkem se při oceňování nemovitostí rozumí konstrukce, je na stavbě plní určitou funkci např: základy, svislé nosné konstrukce, vodorovné nosné konstrukce, podlahy, inženýrské sítě, výplně otvorů atp.</w:t>
      </w:r>
    </w:p>
    <w:p w14:paraId="14885075" w14:textId="77777777" w:rsidR="002646DF" w:rsidRPr="00A965AE" w:rsidRDefault="002646DF" w:rsidP="00A965AE">
      <w:pPr>
        <w:jc w:val="both"/>
        <w:rPr>
          <w:b/>
          <w:sz w:val="36"/>
          <w:szCs w:val="36"/>
        </w:rPr>
      </w:pPr>
    </w:p>
    <w:p w14:paraId="5DEC2204" w14:textId="77777777" w:rsidR="00AA7272" w:rsidRDefault="00A965AE" w:rsidP="00A965AE">
      <w:pPr>
        <w:jc w:val="both"/>
        <w:rPr>
          <w:b/>
          <w:sz w:val="36"/>
          <w:szCs w:val="36"/>
        </w:rPr>
      </w:pPr>
      <w:proofErr w:type="gramStart"/>
      <w:r>
        <w:rPr>
          <w:b/>
          <w:sz w:val="36"/>
          <w:szCs w:val="36"/>
        </w:rPr>
        <w:t xml:space="preserve">1.12  </w:t>
      </w:r>
      <w:r w:rsidR="00857E6C" w:rsidRPr="00A965AE">
        <w:rPr>
          <w:b/>
          <w:sz w:val="36"/>
          <w:szCs w:val="36"/>
        </w:rPr>
        <w:t>Prvky</w:t>
      </w:r>
      <w:proofErr w:type="gramEnd"/>
      <w:r w:rsidR="00857E6C" w:rsidRPr="00A965AE">
        <w:rPr>
          <w:b/>
          <w:sz w:val="36"/>
          <w:szCs w:val="36"/>
        </w:rPr>
        <w:t xml:space="preserve"> dlouhodobé a krátkodobé životnosti </w:t>
      </w:r>
    </w:p>
    <w:p w14:paraId="5B9C5B85" w14:textId="42129508" w:rsidR="00857E6C" w:rsidRPr="00AA7272" w:rsidRDefault="00857E6C" w:rsidP="00A965AE">
      <w:pPr>
        <w:jc w:val="both"/>
        <w:rPr>
          <w:b/>
          <w:sz w:val="36"/>
          <w:szCs w:val="36"/>
        </w:rPr>
      </w:pPr>
      <w:r w:rsidRPr="00A965AE">
        <w:rPr>
          <w:b/>
          <w:sz w:val="36"/>
          <w:szCs w:val="36"/>
        </w:rPr>
        <w:t xml:space="preserve"> </w:t>
      </w:r>
    </w:p>
    <w:p w14:paraId="056DC747" w14:textId="3243F538" w:rsidR="002F2080" w:rsidRPr="00AA7272" w:rsidRDefault="002F2080" w:rsidP="002F2080">
      <w:pPr>
        <w:pStyle w:val="Odstavecseseznamem"/>
        <w:numPr>
          <w:ilvl w:val="1"/>
          <w:numId w:val="1"/>
        </w:numPr>
        <w:jc w:val="both"/>
        <w:rPr>
          <w:sz w:val="28"/>
          <w:szCs w:val="28"/>
        </w:rPr>
      </w:pPr>
      <w:bookmarkStart w:id="3" w:name="_Hlk156746882"/>
      <w:r w:rsidRPr="00AA7272">
        <w:rPr>
          <w:sz w:val="28"/>
          <w:szCs w:val="28"/>
        </w:rPr>
        <w:t>Prvky dlouhodobé životnosti jsou k</w:t>
      </w:r>
      <w:r w:rsidR="00AA7272" w:rsidRPr="00AA7272">
        <w:rPr>
          <w:sz w:val="28"/>
          <w:szCs w:val="28"/>
        </w:rPr>
        <w:t>onstrukce, které stavbu jako celek charakterizují. Tyto konstrukce se zpravidla nemění po celou dobu životnosti stavby, pokud tato změna není vyvolána jiným důvodem</w:t>
      </w:r>
      <w:r w:rsidR="00EC704E">
        <w:rPr>
          <w:sz w:val="28"/>
          <w:szCs w:val="28"/>
        </w:rPr>
        <w:t>,</w:t>
      </w:r>
      <w:r w:rsidR="00AA7272" w:rsidRPr="00AA7272">
        <w:rPr>
          <w:sz w:val="28"/>
          <w:szCs w:val="28"/>
        </w:rPr>
        <w:t xml:space="preserve"> než je dožití stavby</w:t>
      </w:r>
    </w:p>
    <w:bookmarkEnd w:id="3"/>
    <w:p w14:paraId="3C768AC4" w14:textId="77777777" w:rsidR="00AA7272" w:rsidRPr="00AA7272" w:rsidRDefault="002F2080" w:rsidP="002F2080">
      <w:pPr>
        <w:pStyle w:val="Odstavecseseznamem"/>
        <w:numPr>
          <w:ilvl w:val="2"/>
          <w:numId w:val="1"/>
        </w:numPr>
        <w:jc w:val="both"/>
        <w:rPr>
          <w:sz w:val="28"/>
          <w:szCs w:val="28"/>
        </w:rPr>
      </w:pPr>
      <w:r w:rsidRPr="00AA7272">
        <w:rPr>
          <w:sz w:val="28"/>
          <w:szCs w:val="28"/>
        </w:rPr>
        <w:t>Svislé nosné konstrukce</w:t>
      </w:r>
    </w:p>
    <w:p w14:paraId="168EA81A" w14:textId="77777777" w:rsidR="00AA7272" w:rsidRPr="00AA7272" w:rsidRDefault="00AA7272" w:rsidP="002F2080">
      <w:pPr>
        <w:pStyle w:val="Odstavecseseznamem"/>
        <w:numPr>
          <w:ilvl w:val="2"/>
          <w:numId w:val="1"/>
        </w:numPr>
        <w:jc w:val="both"/>
        <w:rPr>
          <w:sz w:val="28"/>
          <w:szCs w:val="28"/>
        </w:rPr>
      </w:pPr>
      <w:r w:rsidRPr="00AA7272">
        <w:rPr>
          <w:sz w:val="28"/>
          <w:szCs w:val="28"/>
        </w:rPr>
        <w:t>Vodorovné nosné konstrukce</w:t>
      </w:r>
    </w:p>
    <w:p w14:paraId="4F6E9518" w14:textId="6A03E3B8" w:rsidR="00AA7272" w:rsidRPr="00AA7272" w:rsidRDefault="00AA7272" w:rsidP="002F2080">
      <w:pPr>
        <w:pStyle w:val="Odstavecseseznamem"/>
        <w:numPr>
          <w:ilvl w:val="2"/>
          <w:numId w:val="1"/>
        </w:numPr>
        <w:jc w:val="both"/>
        <w:rPr>
          <w:sz w:val="28"/>
          <w:szCs w:val="28"/>
        </w:rPr>
      </w:pPr>
      <w:r w:rsidRPr="00AA7272">
        <w:rPr>
          <w:sz w:val="28"/>
          <w:szCs w:val="28"/>
        </w:rPr>
        <w:lastRenderedPageBreak/>
        <w:t>Zák</w:t>
      </w:r>
      <w:r w:rsidR="00EC704E">
        <w:rPr>
          <w:sz w:val="28"/>
          <w:szCs w:val="28"/>
        </w:rPr>
        <w:t>la</w:t>
      </w:r>
      <w:r w:rsidRPr="00AA7272">
        <w:rPr>
          <w:sz w:val="28"/>
          <w:szCs w:val="28"/>
        </w:rPr>
        <w:t>dové konstrukce</w:t>
      </w:r>
    </w:p>
    <w:p w14:paraId="5A9E49B4" w14:textId="77777777" w:rsidR="00AA7272" w:rsidRPr="00AA7272" w:rsidRDefault="00AA7272" w:rsidP="002F2080">
      <w:pPr>
        <w:pStyle w:val="Odstavecseseznamem"/>
        <w:numPr>
          <w:ilvl w:val="2"/>
          <w:numId w:val="1"/>
        </w:numPr>
        <w:jc w:val="both"/>
        <w:rPr>
          <w:sz w:val="28"/>
          <w:szCs w:val="28"/>
        </w:rPr>
      </w:pPr>
      <w:r w:rsidRPr="00AA7272">
        <w:rPr>
          <w:sz w:val="28"/>
          <w:szCs w:val="28"/>
        </w:rPr>
        <w:t>Konstrukce střechy či krovu</w:t>
      </w:r>
    </w:p>
    <w:p w14:paraId="09AF5E58" w14:textId="77777777" w:rsidR="00AA7272" w:rsidRPr="00AA7272" w:rsidRDefault="00AA7272" w:rsidP="002F2080">
      <w:pPr>
        <w:pStyle w:val="Odstavecseseznamem"/>
        <w:numPr>
          <w:ilvl w:val="2"/>
          <w:numId w:val="1"/>
        </w:numPr>
        <w:jc w:val="both"/>
        <w:rPr>
          <w:sz w:val="28"/>
          <w:szCs w:val="28"/>
        </w:rPr>
      </w:pPr>
      <w:r w:rsidRPr="00AA7272">
        <w:rPr>
          <w:sz w:val="28"/>
          <w:szCs w:val="28"/>
        </w:rPr>
        <w:t>Schodiště tvoří-li součást nosného systému staveb</w:t>
      </w:r>
    </w:p>
    <w:p w14:paraId="1A951EB5" w14:textId="77777777" w:rsidR="00AA7272" w:rsidRPr="00AA7272" w:rsidRDefault="00AA7272" w:rsidP="00AA7272">
      <w:pPr>
        <w:pStyle w:val="Odstavecseseznamem"/>
        <w:ind w:left="2160"/>
        <w:jc w:val="both"/>
        <w:rPr>
          <w:sz w:val="28"/>
          <w:szCs w:val="28"/>
        </w:rPr>
      </w:pPr>
    </w:p>
    <w:p w14:paraId="26DBA9E7" w14:textId="3F058E9E" w:rsidR="002F2080" w:rsidRPr="00A965AE" w:rsidRDefault="00AA7272" w:rsidP="00222CC4">
      <w:pPr>
        <w:pStyle w:val="Odstavecseseznamem"/>
        <w:numPr>
          <w:ilvl w:val="1"/>
          <w:numId w:val="1"/>
        </w:numPr>
        <w:jc w:val="both"/>
        <w:rPr>
          <w:b/>
          <w:sz w:val="36"/>
          <w:szCs w:val="36"/>
        </w:rPr>
      </w:pPr>
      <w:r w:rsidRPr="00AA7272">
        <w:rPr>
          <w:sz w:val="28"/>
          <w:szCs w:val="28"/>
        </w:rPr>
        <w:t xml:space="preserve">Prvky krátkodobé životnosti jsou ostatní konstrukce, u nichž je předpoklad, že se za dobu životnosti stavby vymění např. výplně otvorů </w:t>
      </w:r>
    </w:p>
    <w:p w14:paraId="75D7EBA4" w14:textId="77777777" w:rsidR="007C5CE9" w:rsidRDefault="007C5CE9" w:rsidP="007C5CE9">
      <w:pPr>
        <w:ind w:left="720"/>
        <w:jc w:val="both"/>
        <w:rPr>
          <w:sz w:val="40"/>
          <w:szCs w:val="40"/>
        </w:rPr>
      </w:pPr>
    </w:p>
    <w:p w14:paraId="663454C4" w14:textId="77777777" w:rsidR="002646DF" w:rsidRPr="0074544E" w:rsidRDefault="002646DF" w:rsidP="007C5CE9">
      <w:pPr>
        <w:ind w:left="720"/>
        <w:jc w:val="both"/>
        <w:rPr>
          <w:sz w:val="40"/>
          <w:szCs w:val="40"/>
        </w:rPr>
      </w:pPr>
    </w:p>
    <w:p w14:paraId="266B89D7" w14:textId="77777777" w:rsidR="009324F9" w:rsidRDefault="009324F9" w:rsidP="00B41D8B">
      <w:pPr>
        <w:jc w:val="both"/>
        <w:rPr>
          <w:sz w:val="32"/>
          <w:szCs w:val="32"/>
        </w:rPr>
      </w:pPr>
    </w:p>
    <w:p w14:paraId="7B2D52C1" w14:textId="10981317" w:rsidR="00857E6C" w:rsidRPr="00CF07AA" w:rsidRDefault="00857E6C" w:rsidP="00857E6C">
      <w:pPr>
        <w:rPr>
          <w:b/>
          <w:sz w:val="40"/>
          <w:szCs w:val="40"/>
        </w:rPr>
      </w:pPr>
      <w:bookmarkStart w:id="4" w:name="_Hlk155536422"/>
      <w:r>
        <w:rPr>
          <w:b/>
          <w:sz w:val="40"/>
          <w:szCs w:val="40"/>
        </w:rPr>
        <w:t>2.</w:t>
      </w:r>
      <w:r>
        <w:rPr>
          <w:b/>
          <w:sz w:val="40"/>
          <w:szCs w:val="40"/>
        </w:rPr>
        <w:tab/>
      </w:r>
      <w:r w:rsidRPr="00857E6C">
        <w:rPr>
          <w:b/>
          <w:sz w:val="40"/>
          <w:szCs w:val="40"/>
        </w:rPr>
        <w:t>Cena a hodnota</w:t>
      </w:r>
    </w:p>
    <w:p w14:paraId="14CCBD10" w14:textId="77777777" w:rsidR="00857E6C" w:rsidRDefault="00857E6C" w:rsidP="00857E6C">
      <w:pPr>
        <w:jc w:val="both"/>
        <w:rPr>
          <w:sz w:val="40"/>
          <w:szCs w:val="40"/>
        </w:rPr>
      </w:pPr>
    </w:p>
    <w:p w14:paraId="1FB0DDE1" w14:textId="325476EB" w:rsidR="00256F86" w:rsidRDefault="00222CC4" w:rsidP="00222CC4">
      <w:pPr>
        <w:jc w:val="both"/>
        <w:rPr>
          <w:b/>
          <w:sz w:val="36"/>
          <w:szCs w:val="36"/>
        </w:rPr>
      </w:pPr>
      <w:r w:rsidRPr="00222CC4">
        <w:rPr>
          <w:b/>
          <w:sz w:val="36"/>
          <w:szCs w:val="36"/>
        </w:rPr>
        <w:t xml:space="preserve">2.1 </w:t>
      </w:r>
      <w:r w:rsidR="00256F86" w:rsidRPr="00222CC4">
        <w:rPr>
          <w:b/>
          <w:sz w:val="36"/>
          <w:szCs w:val="36"/>
        </w:rPr>
        <w:t>Cena</w:t>
      </w:r>
    </w:p>
    <w:p w14:paraId="613CA914" w14:textId="77777777" w:rsidR="00222CC4" w:rsidRPr="00AA7272" w:rsidRDefault="00222CC4" w:rsidP="00222CC4">
      <w:pPr>
        <w:jc w:val="both"/>
        <w:rPr>
          <w:b/>
          <w:sz w:val="36"/>
          <w:szCs w:val="36"/>
        </w:rPr>
      </w:pPr>
    </w:p>
    <w:p w14:paraId="6227D60D" w14:textId="758827B7" w:rsidR="00222CC4" w:rsidRPr="00222CC4" w:rsidRDefault="00222CC4" w:rsidP="00222CC4">
      <w:pPr>
        <w:pStyle w:val="Odstavecseseznamem"/>
        <w:numPr>
          <w:ilvl w:val="1"/>
          <w:numId w:val="1"/>
        </w:numPr>
        <w:jc w:val="both"/>
        <w:rPr>
          <w:sz w:val="28"/>
          <w:szCs w:val="28"/>
        </w:rPr>
      </w:pPr>
      <w:r w:rsidRPr="00222CC4">
        <w:rPr>
          <w:sz w:val="28"/>
          <w:szCs w:val="28"/>
        </w:rPr>
        <w:t xml:space="preserve"> Cena je pojem používaný pro požadovanou, nabízenou nebo skutečně zaplacenou za zboží či službu. Jedná se o reálnou</w:t>
      </w:r>
      <w:r>
        <w:rPr>
          <w:sz w:val="28"/>
          <w:szCs w:val="28"/>
        </w:rPr>
        <w:t xml:space="preserve"> </w:t>
      </w:r>
      <w:r w:rsidRPr="00222CC4">
        <w:rPr>
          <w:sz w:val="28"/>
          <w:szCs w:val="28"/>
        </w:rPr>
        <w:t>částku</w:t>
      </w:r>
      <w:r>
        <w:rPr>
          <w:sz w:val="28"/>
          <w:szCs w:val="28"/>
        </w:rPr>
        <w:t>,</w:t>
      </w:r>
      <w:r w:rsidRPr="00222CC4">
        <w:rPr>
          <w:sz w:val="28"/>
          <w:szCs w:val="28"/>
        </w:rPr>
        <w:t xml:space="preserve"> která je historickým faktem</w:t>
      </w:r>
    </w:p>
    <w:p w14:paraId="1810A9C5" w14:textId="77777777" w:rsidR="00222CC4" w:rsidRDefault="00222CC4" w:rsidP="00222CC4">
      <w:pPr>
        <w:jc w:val="both"/>
        <w:rPr>
          <w:b/>
          <w:sz w:val="36"/>
          <w:szCs w:val="36"/>
        </w:rPr>
      </w:pPr>
    </w:p>
    <w:p w14:paraId="03F36529" w14:textId="3DF6DEE8" w:rsidR="00222CC4" w:rsidRDefault="00222CC4" w:rsidP="00222CC4">
      <w:pPr>
        <w:jc w:val="both"/>
        <w:rPr>
          <w:b/>
          <w:sz w:val="36"/>
          <w:szCs w:val="36"/>
        </w:rPr>
      </w:pPr>
      <w:r>
        <w:rPr>
          <w:b/>
          <w:sz w:val="36"/>
          <w:szCs w:val="36"/>
        </w:rPr>
        <w:t>2.2 Hodnota</w:t>
      </w:r>
    </w:p>
    <w:p w14:paraId="51B4090F" w14:textId="77777777" w:rsidR="00222CC4" w:rsidRPr="00222CC4" w:rsidRDefault="00222CC4" w:rsidP="00222CC4">
      <w:pPr>
        <w:jc w:val="both"/>
        <w:rPr>
          <w:b/>
          <w:color w:val="FF0000"/>
          <w:sz w:val="36"/>
          <w:szCs w:val="36"/>
        </w:rPr>
      </w:pPr>
    </w:p>
    <w:p w14:paraId="0E774F03" w14:textId="1DED8382" w:rsidR="00222CC4" w:rsidRPr="00A46F17" w:rsidRDefault="00222CC4" w:rsidP="00A46F17">
      <w:pPr>
        <w:pStyle w:val="Odstavecseseznamem"/>
        <w:numPr>
          <w:ilvl w:val="1"/>
          <w:numId w:val="1"/>
        </w:numPr>
        <w:jc w:val="both"/>
        <w:rPr>
          <w:sz w:val="28"/>
          <w:szCs w:val="28"/>
        </w:rPr>
      </w:pPr>
      <w:r w:rsidRPr="00A46F17">
        <w:rPr>
          <w:sz w:val="28"/>
          <w:szCs w:val="28"/>
        </w:rPr>
        <w:t>Hodnota není skutečně zaplacenou, požadovanou nebo nabízenou cenou. Hodnota vyjadřuje peněžní vztah mezi zbožím či službami, které lze koupi kupujícím na jedné straně a prodávajícím na druhé straně, jedná se tedy o odhad</w:t>
      </w:r>
    </w:p>
    <w:p w14:paraId="5BCE5FB0" w14:textId="77777777" w:rsidR="002646DF" w:rsidRDefault="002646DF" w:rsidP="00222CC4">
      <w:pPr>
        <w:jc w:val="both"/>
        <w:rPr>
          <w:b/>
          <w:sz w:val="36"/>
          <w:szCs w:val="36"/>
        </w:rPr>
      </w:pPr>
    </w:p>
    <w:p w14:paraId="184CC245" w14:textId="4B8C8791" w:rsidR="00222CC4" w:rsidRDefault="00222CC4" w:rsidP="00222CC4">
      <w:pPr>
        <w:jc w:val="both"/>
        <w:rPr>
          <w:b/>
          <w:sz w:val="36"/>
          <w:szCs w:val="36"/>
        </w:rPr>
      </w:pPr>
      <w:r>
        <w:rPr>
          <w:b/>
          <w:sz w:val="36"/>
          <w:szCs w:val="36"/>
        </w:rPr>
        <w:t>2.1 Druhy, typy cen a hodnot</w:t>
      </w:r>
    </w:p>
    <w:p w14:paraId="219EBA5B" w14:textId="77777777" w:rsidR="00222CC4" w:rsidRPr="00222CC4" w:rsidRDefault="00222CC4" w:rsidP="00222CC4">
      <w:pPr>
        <w:jc w:val="both"/>
        <w:rPr>
          <w:b/>
          <w:color w:val="FF0000"/>
          <w:sz w:val="36"/>
          <w:szCs w:val="36"/>
        </w:rPr>
      </w:pPr>
    </w:p>
    <w:p w14:paraId="77BE5E7D" w14:textId="26692939" w:rsidR="009B4496" w:rsidRDefault="009B4496" w:rsidP="00222CC4">
      <w:pPr>
        <w:pStyle w:val="Odstavecseseznamem"/>
        <w:numPr>
          <w:ilvl w:val="1"/>
          <w:numId w:val="1"/>
        </w:numPr>
        <w:jc w:val="both"/>
        <w:rPr>
          <w:sz w:val="28"/>
          <w:szCs w:val="28"/>
        </w:rPr>
      </w:pPr>
      <w:r w:rsidRPr="009B4496">
        <w:rPr>
          <w:sz w:val="28"/>
          <w:szCs w:val="28"/>
        </w:rPr>
        <w:t>Cena zjištěná (administrativní cena) je cena zjištěná podle cenového předpisu platného pro předmětné období</w:t>
      </w:r>
    </w:p>
    <w:p w14:paraId="55CEDDA9" w14:textId="77777777" w:rsidR="00AF1E24" w:rsidRDefault="00AF1E24" w:rsidP="00AF1E24">
      <w:pPr>
        <w:pStyle w:val="Odstavecseseznamem"/>
        <w:ind w:left="1069"/>
        <w:jc w:val="both"/>
        <w:rPr>
          <w:sz w:val="28"/>
          <w:szCs w:val="28"/>
        </w:rPr>
      </w:pPr>
    </w:p>
    <w:p w14:paraId="7E8A5493" w14:textId="4EA4FC96" w:rsidR="009B4496" w:rsidRDefault="009B4496" w:rsidP="009B4496">
      <w:pPr>
        <w:pStyle w:val="Odstavecseseznamem"/>
        <w:numPr>
          <w:ilvl w:val="2"/>
          <w:numId w:val="1"/>
        </w:numPr>
        <w:jc w:val="both"/>
        <w:rPr>
          <w:sz w:val="28"/>
          <w:szCs w:val="28"/>
        </w:rPr>
      </w:pPr>
      <w:r>
        <w:rPr>
          <w:sz w:val="28"/>
          <w:szCs w:val="28"/>
        </w:rPr>
        <w:t>Takto zjištěná cen</w:t>
      </w:r>
      <w:r w:rsidR="00EC704E">
        <w:rPr>
          <w:sz w:val="28"/>
          <w:szCs w:val="28"/>
        </w:rPr>
        <w:t>a</w:t>
      </w:r>
      <w:r>
        <w:rPr>
          <w:sz w:val="28"/>
          <w:szCs w:val="28"/>
        </w:rPr>
        <w:t xml:space="preserve"> se používá </w:t>
      </w:r>
      <w:r w:rsidR="00EC704E">
        <w:rPr>
          <w:sz w:val="28"/>
          <w:szCs w:val="28"/>
        </w:rPr>
        <w:t xml:space="preserve">zvláště </w:t>
      </w:r>
      <w:r>
        <w:rPr>
          <w:sz w:val="28"/>
          <w:szCs w:val="28"/>
        </w:rPr>
        <w:t>pro potřeby</w:t>
      </w:r>
      <w:r w:rsidR="00EC704E">
        <w:rPr>
          <w:sz w:val="28"/>
          <w:szCs w:val="28"/>
        </w:rPr>
        <w:t xml:space="preserve"> státní správy</w:t>
      </w:r>
      <w:r>
        <w:rPr>
          <w:sz w:val="28"/>
          <w:szCs w:val="28"/>
        </w:rPr>
        <w:t>:</w:t>
      </w:r>
    </w:p>
    <w:p w14:paraId="46D7903B" w14:textId="45573204" w:rsidR="00EC704E" w:rsidRDefault="00EC704E" w:rsidP="00EC704E">
      <w:pPr>
        <w:pStyle w:val="Odstavecseseznamem"/>
        <w:numPr>
          <w:ilvl w:val="3"/>
          <w:numId w:val="1"/>
        </w:numPr>
        <w:jc w:val="both"/>
        <w:rPr>
          <w:sz w:val="28"/>
          <w:szCs w:val="28"/>
        </w:rPr>
      </w:pPr>
      <w:r>
        <w:rPr>
          <w:sz w:val="28"/>
          <w:szCs w:val="28"/>
        </w:rPr>
        <w:t>Daní z nemovitostí, darovací, dědické atp.</w:t>
      </w:r>
    </w:p>
    <w:p w14:paraId="0EF5BE43" w14:textId="29B35F8A" w:rsidR="00EC704E" w:rsidRDefault="00EC704E" w:rsidP="00EC704E">
      <w:pPr>
        <w:pStyle w:val="Odstavecseseznamem"/>
        <w:numPr>
          <w:ilvl w:val="3"/>
          <w:numId w:val="1"/>
        </w:numPr>
        <w:jc w:val="both"/>
        <w:rPr>
          <w:sz w:val="28"/>
          <w:szCs w:val="28"/>
        </w:rPr>
      </w:pPr>
      <w:r>
        <w:rPr>
          <w:sz w:val="28"/>
          <w:szCs w:val="28"/>
        </w:rPr>
        <w:t>Penzijní připojištění</w:t>
      </w:r>
    </w:p>
    <w:p w14:paraId="50041848" w14:textId="5A7A2713" w:rsidR="00EC704E" w:rsidRDefault="00EC704E" w:rsidP="00EC704E">
      <w:pPr>
        <w:pStyle w:val="Odstavecseseznamem"/>
        <w:numPr>
          <w:ilvl w:val="3"/>
          <w:numId w:val="1"/>
        </w:numPr>
        <w:jc w:val="both"/>
        <w:rPr>
          <w:sz w:val="28"/>
          <w:szCs w:val="28"/>
        </w:rPr>
      </w:pPr>
      <w:r>
        <w:rPr>
          <w:sz w:val="28"/>
          <w:szCs w:val="28"/>
        </w:rPr>
        <w:t>Náhrady při vyvlastnění staveb, pozemků, porostů a práv k nim</w:t>
      </w:r>
    </w:p>
    <w:p w14:paraId="4D5DB316" w14:textId="16714277" w:rsidR="00EC704E" w:rsidRDefault="00EC704E" w:rsidP="00EC704E">
      <w:pPr>
        <w:pStyle w:val="Odstavecseseznamem"/>
        <w:numPr>
          <w:ilvl w:val="3"/>
          <w:numId w:val="1"/>
        </w:numPr>
        <w:jc w:val="both"/>
        <w:rPr>
          <w:sz w:val="28"/>
          <w:szCs w:val="28"/>
        </w:rPr>
      </w:pPr>
      <w:r>
        <w:rPr>
          <w:sz w:val="28"/>
          <w:szCs w:val="28"/>
        </w:rPr>
        <w:t>Odměny notářů a správců dědictví</w:t>
      </w:r>
    </w:p>
    <w:p w14:paraId="79BF9848" w14:textId="0ECAE1A9" w:rsidR="00EC704E" w:rsidRDefault="00EC704E" w:rsidP="00EC704E">
      <w:pPr>
        <w:pStyle w:val="Odstavecseseznamem"/>
        <w:numPr>
          <w:ilvl w:val="3"/>
          <w:numId w:val="1"/>
        </w:numPr>
        <w:jc w:val="both"/>
        <w:rPr>
          <w:sz w:val="28"/>
          <w:szCs w:val="28"/>
        </w:rPr>
      </w:pPr>
      <w:r>
        <w:rPr>
          <w:sz w:val="28"/>
          <w:szCs w:val="28"/>
        </w:rPr>
        <w:lastRenderedPageBreak/>
        <w:t>Konkurz a vyrovnání</w:t>
      </w:r>
    </w:p>
    <w:p w14:paraId="64E1EA4C" w14:textId="3D26B01A" w:rsidR="00EC704E" w:rsidRDefault="00EC704E" w:rsidP="00EC704E">
      <w:pPr>
        <w:pStyle w:val="Odstavecseseznamem"/>
        <w:numPr>
          <w:ilvl w:val="3"/>
          <w:numId w:val="1"/>
        </w:numPr>
        <w:jc w:val="both"/>
        <w:rPr>
          <w:sz w:val="28"/>
          <w:szCs w:val="28"/>
        </w:rPr>
      </w:pPr>
      <w:r>
        <w:rPr>
          <w:sz w:val="28"/>
          <w:szCs w:val="28"/>
        </w:rPr>
        <w:t>Soudní poplatky</w:t>
      </w:r>
    </w:p>
    <w:p w14:paraId="136BE4C7" w14:textId="720264C0" w:rsidR="00EC704E" w:rsidRDefault="00EC704E" w:rsidP="00EC704E">
      <w:pPr>
        <w:pStyle w:val="Odstavecseseznamem"/>
        <w:numPr>
          <w:ilvl w:val="3"/>
          <w:numId w:val="1"/>
        </w:numPr>
        <w:jc w:val="both"/>
        <w:rPr>
          <w:sz w:val="28"/>
          <w:szCs w:val="28"/>
        </w:rPr>
      </w:pPr>
      <w:r>
        <w:rPr>
          <w:sz w:val="28"/>
          <w:szCs w:val="28"/>
        </w:rPr>
        <w:t>Správní poplatky</w:t>
      </w:r>
    </w:p>
    <w:p w14:paraId="77F63715" w14:textId="116E5A4D" w:rsidR="00EC704E" w:rsidRDefault="00EC704E" w:rsidP="00EC704E">
      <w:pPr>
        <w:pStyle w:val="Odstavecseseznamem"/>
        <w:numPr>
          <w:ilvl w:val="3"/>
          <w:numId w:val="1"/>
        </w:numPr>
        <w:jc w:val="both"/>
        <w:rPr>
          <w:sz w:val="28"/>
          <w:szCs w:val="28"/>
        </w:rPr>
      </w:pPr>
      <w:r>
        <w:rPr>
          <w:sz w:val="28"/>
          <w:szCs w:val="28"/>
        </w:rPr>
        <w:t>Daň z př</w:t>
      </w:r>
      <w:r w:rsidR="00C92F92">
        <w:rPr>
          <w:sz w:val="28"/>
          <w:szCs w:val="28"/>
        </w:rPr>
        <w:t>í</w:t>
      </w:r>
      <w:r>
        <w:rPr>
          <w:sz w:val="28"/>
          <w:szCs w:val="28"/>
        </w:rPr>
        <w:t>jmu</w:t>
      </w:r>
    </w:p>
    <w:p w14:paraId="5E176C75" w14:textId="77777777" w:rsidR="009B4496" w:rsidRPr="00EC704E" w:rsidRDefault="009B4496" w:rsidP="00EC704E">
      <w:pPr>
        <w:jc w:val="both"/>
        <w:rPr>
          <w:sz w:val="28"/>
          <w:szCs w:val="28"/>
        </w:rPr>
      </w:pPr>
    </w:p>
    <w:p w14:paraId="401528B3" w14:textId="70DA2002" w:rsidR="00BE38A2" w:rsidRPr="00FA2D73" w:rsidRDefault="00EC704E" w:rsidP="00222CC4">
      <w:pPr>
        <w:pStyle w:val="Odstavecseseznamem"/>
        <w:numPr>
          <w:ilvl w:val="1"/>
          <w:numId w:val="1"/>
        </w:numPr>
        <w:jc w:val="both"/>
        <w:rPr>
          <w:sz w:val="28"/>
          <w:szCs w:val="28"/>
        </w:rPr>
      </w:pPr>
      <w:r w:rsidRPr="00FA2D73">
        <w:rPr>
          <w:sz w:val="28"/>
          <w:szCs w:val="28"/>
        </w:rPr>
        <w:t>Cena pořizovací</w:t>
      </w:r>
      <w:r w:rsidR="00BE38A2" w:rsidRPr="00FA2D73">
        <w:rPr>
          <w:sz w:val="28"/>
          <w:szCs w:val="28"/>
        </w:rPr>
        <w:t xml:space="preserve"> (historická) je cena, za kterou bylo možno věc pořídit v době jejího pořízení, bez odpočtu opotřebení. Nejčastěji se vyskytuje v účetní evidenci</w:t>
      </w:r>
    </w:p>
    <w:p w14:paraId="55B47477" w14:textId="77777777" w:rsidR="00BE38A2" w:rsidRPr="00FA2D73" w:rsidRDefault="00BE38A2" w:rsidP="00BE38A2">
      <w:pPr>
        <w:pStyle w:val="Odstavecseseznamem"/>
        <w:ind w:left="1069"/>
        <w:jc w:val="both"/>
        <w:rPr>
          <w:sz w:val="28"/>
          <w:szCs w:val="28"/>
        </w:rPr>
      </w:pPr>
    </w:p>
    <w:p w14:paraId="1292A629" w14:textId="0B9C82F4" w:rsidR="00BE38A2" w:rsidRPr="00FA2D73" w:rsidRDefault="00BE38A2" w:rsidP="00222CC4">
      <w:pPr>
        <w:pStyle w:val="Odstavecseseznamem"/>
        <w:numPr>
          <w:ilvl w:val="1"/>
          <w:numId w:val="1"/>
        </w:numPr>
        <w:jc w:val="both"/>
        <w:rPr>
          <w:sz w:val="28"/>
          <w:szCs w:val="28"/>
        </w:rPr>
      </w:pPr>
      <w:r w:rsidRPr="00FA2D73">
        <w:rPr>
          <w:sz w:val="28"/>
          <w:szCs w:val="28"/>
        </w:rPr>
        <w:t xml:space="preserve">Cena </w:t>
      </w:r>
      <w:r w:rsidR="00222CC4" w:rsidRPr="00FA2D73">
        <w:rPr>
          <w:sz w:val="28"/>
          <w:szCs w:val="28"/>
        </w:rPr>
        <w:t>r</w:t>
      </w:r>
      <w:r w:rsidRPr="00FA2D73">
        <w:rPr>
          <w:sz w:val="28"/>
          <w:szCs w:val="28"/>
        </w:rPr>
        <w:t>eprodukční (věcní hodnota) je cena, za kterou bylo možno stejnou nebo obdobnou novou věc pořídit v době ocenění, bez odpočtu opotřebení</w:t>
      </w:r>
    </w:p>
    <w:p w14:paraId="1EFD1B49" w14:textId="77777777" w:rsidR="00BE38A2" w:rsidRPr="00FA2D73" w:rsidRDefault="00BE38A2" w:rsidP="00BE38A2">
      <w:pPr>
        <w:pStyle w:val="Odstavecseseznamem"/>
        <w:rPr>
          <w:sz w:val="28"/>
          <w:szCs w:val="28"/>
        </w:rPr>
      </w:pPr>
    </w:p>
    <w:p w14:paraId="615FEEFA" w14:textId="43F7F78F" w:rsidR="00222CC4" w:rsidRPr="00FA2D73" w:rsidRDefault="00222CC4" w:rsidP="00222CC4">
      <w:pPr>
        <w:pStyle w:val="Odstavecseseznamem"/>
        <w:numPr>
          <w:ilvl w:val="1"/>
          <w:numId w:val="1"/>
        </w:numPr>
        <w:jc w:val="both"/>
        <w:rPr>
          <w:sz w:val="28"/>
          <w:szCs w:val="28"/>
        </w:rPr>
      </w:pPr>
      <w:r w:rsidRPr="00FA2D73">
        <w:rPr>
          <w:sz w:val="28"/>
          <w:szCs w:val="28"/>
        </w:rPr>
        <w:t xml:space="preserve"> </w:t>
      </w:r>
      <w:r w:rsidR="00BE38A2" w:rsidRPr="00FA2D73">
        <w:rPr>
          <w:sz w:val="28"/>
          <w:szCs w:val="28"/>
        </w:rPr>
        <w:t>Cena obvyklá je cena, za kterou je možno danou věc nebo obdobnou věc v daném místě a čase prodat nebo koupit.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w:t>
      </w:r>
      <w:r w:rsidR="006026B9" w:rsidRPr="00FA2D73">
        <w:rPr>
          <w:sz w:val="28"/>
          <w:szCs w:val="28"/>
        </w:rPr>
        <w:t xml:space="preserve"> </w:t>
      </w:r>
      <w:r w:rsidR="00BE38A2" w:rsidRPr="00FA2D73">
        <w:rPr>
          <w:sz w:val="28"/>
          <w:szCs w:val="28"/>
        </w:rPr>
        <w:t>se porovnáním.</w:t>
      </w:r>
    </w:p>
    <w:p w14:paraId="78915546" w14:textId="77777777" w:rsidR="00BE38A2" w:rsidRPr="00FA2D73" w:rsidRDefault="00BE38A2" w:rsidP="00BE38A2">
      <w:pPr>
        <w:pStyle w:val="Odstavecseseznamem"/>
        <w:rPr>
          <w:sz w:val="28"/>
          <w:szCs w:val="28"/>
        </w:rPr>
      </w:pPr>
    </w:p>
    <w:p w14:paraId="5B6CD0C1" w14:textId="697C87E9" w:rsidR="00BE38A2" w:rsidRPr="00FA2D73" w:rsidRDefault="00BE38A2" w:rsidP="00222CC4">
      <w:pPr>
        <w:pStyle w:val="Odstavecseseznamem"/>
        <w:numPr>
          <w:ilvl w:val="1"/>
          <w:numId w:val="1"/>
        </w:numPr>
        <w:jc w:val="both"/>
        <w:rPr>
          <w:sz w:val="28"/>
          <w:szCs w:val="28"/>
        </w:rPr>
      </w:pPr>
      <w:r w:rsidRPr="00FA2D73">
        <w:rPr>
          <w:sz w:val="28"/>
          <w:szCs w:val="28"/>
        </w:rPr>
        <w:t xml:space="preserve">Tržní cena v tísni je taková cena, za kterou je </w:t>
      </w:r>
      <w:r w:rsidR="006026B9" w:rsidRPr="00FA2D73">
        <w:rPr>
          <w:sz w:val="28"/>
          <w:szCs w:val="28"/>
        </w:rPr>
        <w:t>možno zcela jistě nemovitost prodat. Tuto tržní cenu v tísni používají hlavně banky.</w:t>
      </w:r>
    </w:p>
    <w:p w14:paraId="06A5F90B" w14:textId="77777777" w:rsidR="006026B9" w:rsidRPr="00FA2D73" w:rsidRDefault="006026B9" w:rsidP="006026B9">
      <w:pPr>
        <w:pStyle w:val="Odstavecseseznamem"/>
        <w:rPr>
          <w:sz w:val="28"/>
          <w:szCs w:val="28"/>
        </w:rPr>
      </w:pPr>
    </w:p>
    <w:p w14:paraId="104A1F78" w14:textId="552D0D7D" w:rsidR="006026B9" w:rsidRPr="00FA2D73" w:rsidRDefault="006026B9" w:rsidP="00222CC4">
      <w:pPr>
        <w:pStyle w:val="Odstavecseseznamem"/>
        <w:numPr>
          <w:ilvl w:val="1"/>
          <w:numId w:val="1"/>
        </w:numPr>
        <w:jc w:val="both"/>
        <w:rPr>
          <w:sz w:val="28"/>
          <w:szCs w:val="28"/>
        </w:rPr>
      </w:pPr>
      <w:r w:rsidRPr="00FA2D73">
        <w:rPr>
          <w:sz w:val="28"/>
          <w:szCs w:val="28"/>
        </w:rPr>
        <w:t>Základní cena je jednotková cena stanovená dle cenového předpisu pro objekt standardního provedení</w:t>
      </w:r>
    </w:p>
    <w:p w14:paraId="5B9AC8C0" w14:textId="77777777" w:rsidR="006026B9" w:rsidRPr="00FA2D73" w:rsidRDefault="006026B9" w:rsidP="006026B9">
      <w:pPr>
        <w:pStyle w:val="Odstavecseseznamem"/>
        <w:rPr>
          <w:sz w:val="28"/>
          <w:szCs w:val="28"/>
        </w:rPr>
      </w:pPr>
    </w:p>
    <w:p w14:paraId="7C18B9BF" w14:textId="577BD06E" w:rsidR="006026B9" w:rsidRPr="00FA2D73" w:rsidRDefault="006026B9" w:rsidP="00222CC4">
      <w:pPr>
        <w:pStyle w:val="Odstavecseseznamem"/>
        <w:numPr>
          <w:ilvl w:val="1"/>
          <w:numId w:val="1"/>
        </w:numPr>
        <w:jc w:val="both"/>
        <w:rPr>
          <w:sz w:val="28"/>
          <w:szCs w:val="28"/>
        </w:rPr>
      </w:pPr>
      <w:r w:rsidRPr="00FA2D73">
        <w:rPr>
          <w:sz w:val="28"/>
          <w:szCs w:val="28"/>
        </w:rPr>
        <w:t>Základní cena upravená je jednotková cena získaná ze základní ceny pomocí úpravy např. koeficientů, srážek, přirážek atp.</w:t>
      </w:r>
    </w:p>
    <w:p w14:paraId="672A20A8" w14:textId="77777777" w:rsidR="006026B9" w:rsidRPr="00FA2D73" w:rsidRDefault="006026B9" w:rsidP="006026B9">
      <w:pPr>
        <w:pStyle w:val="Odstavecseseznamem"/>
        <w:rPr>
          <w:sz w:val="28"/>
          <w:szCs w:val="28"/>
        </w:rPr>
      </w:pPr>
    </w:p>
    <w:p w14:paraId="44435BEB" w14:textId="210B44D1" w:rsidR="006026B9" w:rsidRPr="00FA2D73" w:rsidRDefault="006026B9" w:rsidP="00222CC4">
      <w:pPr>
        <w:pStyle w:val="Odstavecseseznamem"/>
        <w:numPr>
          <w:ilvl w:val="1"/>
          <w:numId w:val="1"/>
        </w:numPr>
        <w:jc w:val="both"/>
        <w:rPr>
          <w:sz w:val="28"/>
          <w:szCs w:val="28"/>
        </w:rPr>
      </w:pPr>
      <w:r w:rsidRPr="00FA2D73">
        <w:rPr>
          <w:sz w:val="28"/>
          <w:szCs w:val="28"/>
        </w:rPr>
        <w:t xml:space="preserve">Věcná hodnota (časová cena) je reprodukční cena věci, snížená o opotřebení, odpovídající průměrně opotřebené věci stejného stáří a </w:t>
      </w:r>
      <w:r w:rsidRPr="00FA2D73">
        <w:rPr>
          <w:sz w:val="28"/>
          <w:szCs w:val="28"/>
        </w:rPr>
        <w:lastRenderedPageBreak/>
        <w:t>přiměřené intenzity používání</w:t>
      </w:r>
      <w:r w:rsidR="00116872" w:rsidRPr="00FA2D73">
        <w:rPr>
          <w:sz w:val="28"/>
          <w:szCs w:val="28"/>
        </w:rPr>
        <w:t xml:space="preserve"> a snížená o náklady na opravy, které znemožňují okamžité užívání věci</w:t>
      </w:r>
    </w:p>
    <w:p w14:paraId="3DB846BE" w14:textId="77777777" w:rsidR="00116872" w:rsidRPr="00FA2D73" w:rsidRDefault="00116872" w:rsidP="00116872">
      <w:pPr>
        <w:pStyle w:val="Odstavecseseznamem"/>
        <w:rPr>
          <w:sz w:val="28"/>
          <w:szCs w:val="28"/>
        </w:rPr>
      </w:pPr>
    </w:p>
    <w:p w14:paraId="061A6599" w14:textId="19485E58" w:rsidR="00116872" w:rsidRPr="00FA2D73" w:rsidRDefault="00116872" w:rsidP="00222CC4">
      <w:pPr>
        <w:pStyle w:val="Odstavecseseznamem"/>
        <w:numPr>
          <w:ilvl w:val="1"/>
          <w:numId w:val="1"/>
        </w:numPr>
        <w:jc w:val="both"/>
        <w:rPr>
          <w:sz w:val="28"/>
          <w:szCs w:val="28"/>
        </w:rPr>
      </w:pPr>
      <w:r w:rsidRPr="00FA2D73">
        <w:rPr>
          <w:sz w:val="28"/>
          <w:szCs w:val="28"/>
        </w:rPr>
        <w:t xml:space="preserve">Výnosová hodnota je součet diskontovaných budoucích příjmů z nemovitosti. Je to prakticky jistina, kterou je nutno při stanovené úrokové sazbě uložit, aby úroky z této jistiny </w:t>
      </w:r>
      <w:proofErr w:type="spellStart"/>
      <w:r w:rsidRPr="00FA2D73">
        <w:rPr>
          <w:sz w:val="28"/>
          <w:szCs w:val="28"/>
        </w:rPr>
        <w:t>byĺy</w:t>
      </w:r>
      <w:proofErr w:type="spellEnd"/>
      <w:r w:rsidRPr="00FA2D73">
        <w:rPr>
          <w:sz w:val="28"/>
          <w:szCs w:val="28"/>
        </w:rPr>
        <w:t xml:space="preserve"> stejné jako čistý výnos z nemovitosti</w:t>
      </w:r>
    </w:p>
    <w:p w14:paraId="114CB371" w14:textId="77777777" w:rsidR="00222CC4" w:rsidRPr="00FA2D73" w:rsidRDefault="00222CC4" w:rsidP="00222CC4">
      <w:pPr>
        <w:jc w:val="both"/>
        <w:rPr>
          <w:b/>
          <w:sz w:val="36"/>
          <w:szCs w:val="36"/>
        </w:rPr>
      </w:pPr>
    </w:p>
    <w:bookmarkEnd w:id="4"/>
    <w:p w14:paraId="6C3A66AB" w14:textId="77777777" w:rsidR="009324F9" w:rsidRDefault="009324F9" w:rsidP="00B41D8B">
      <w:pPr>
        <w:jc w:val="both"/>
        <w:rPr>
          <w:sz w:val="32"/>
          <w:szCs w:val="32"/>
        </w:rPr>
      </w:pPr>
    </w:p>
    <w:p w14:paraId="2C5BBA57" w14:textId="77777777" w:rsidR="002646DF" w:rsidRDefault="002646DF" w:rsidP="00B41D8B">
      <w:pPr>
        <w:jc w:val="both"/>
        <w:rPr>
          <w:sz w:val="32"/>
          <w:szCs w:val="32"/>
        </w:rPr>
      </w:pPr>
    </w:p>
    <w:p w14:paraId="01E7DFAB" w14:textId="77777777" w:rsidR="0074544E" w:rsidRDefault="0074544E" w:rsidP="00B41D8B">
      <w:pPr>
        <w:jc w:val="both"/>
        <w:rPr>
          <w:sz w:val="32"/>
          <w:szCs w:val="32"/>
        </w:rPr>
      </w:pPr>
    </w:p>
    <w:p w14:paraId="1A7908B8" w14:textId="78309C77" w:rsidR="00256F86" w:rsidRPr="00256F86" w:rsidRDefault="00256F86" w:rsidP="00256F86">
      <w:pPr>
        <w:rPr>
          <w:b/>
          <w:sz w:val="40"/>
          <w:szCs w:val="40"/>
        </w:rPr>
      </w:pPr>
      <w:r w:rsidRPr="00256F86">
        <w:rPr>
          <w:b/>
          <w:sz w:val="40"/>
          <w:szCs w:val="40"/>
        </w:rPr>
        <w:t>3.</w:t>
      </w:r>
      <w:r>
        <w:rPr>
          <w:b/>
          <w:sz w:val="40"/>
          <w:szCs w:val="40"/>
        </w:rPr>
        <w:t xml:space="preserve">   </w:t>
      </w:r>
      <w:r w:rsidRPr="00256F86">
        <w:rPr>
          <w:b/>
          <w:sz w:val="40"/>
          <w:szCs w:val="40"/>
        </w:rPr>
        <w:t xml:space="preserve">Rozlišení pojmu „obvyklá cena“ a pojmu „tržní </w:t>
      </w:r>
    </w:p>
    <w:p w14:paraId="19DCCD46" w14:textId="4F62C053" w:rsidR="00256F86" w:rsidRDefault="00256F86" w:rsidP="00256F86">
      <w:pPr>
        <w:pStyle w:val="Odstavecseseznamem"/>
        <w:ind w:left="620"/>
        <w:rPr>
          <w:b/>
          <w:sz w:val="40"/>
          <w:szCs w:val="40"/>
        </w:rPr>
      </w:pPr>
      <w:r w:rsidRPr="00256F86">
        <w:rPr>
          <w:b/>
          <w:sz w:val="40"/>
          <w:szCs w:val="40"/>
        </w:rPr>
        <w:t>hodnota“</w:t>
      </w:r>
    </w:p>
    <w:p w14:paraId="7BDDAB0C" w14:textId="77777777" w:rsidR="00256F86" w:rsidRPr="00256F86" w:rsidRDefault="00256F86" w:rsidP="00256F86">
      <w:pPr>
        <w:pStyle w:val="Odstavecseseznamem"/>
        <w:ind w:left="620"/>
        <w:rPr>
          <w:sz w:val="40"/>
          <w:szCs w:val="40"/>
        </w:rPr>
      </w:pPr>
    </w:p>
    <w:p w14:paraId="11D69494" w14:textId="5C5AAACC" w:rsidR="00256F86" w:rsidRDefault="00FA2D73" w:rsidP="00FA2D73">
      <w:pPr>
        <w:jc w:val="both"/>
        <w:rPr>
          <w:b/>
          <w:sz w:val="32"/>
          <w:szCs w:val="32"/>
        </w:rPr>
      </w:pPr>
      <w:r>
        <w:rPr>
          <w:b/>
          <w:sz w:val="32"/>
          <w:szCs w:val="32"/>
        </w:rPr>
        <w:t xml:space="preserve">3.1 </w:t>
      </w:r>
      <w:r w:rsidR="00256F86" w:rsidRPr="00256F86">
        <w:rPr>
          <w:b/>
          <w:sz w:val="32"/>
          <w:szCs w:val="32"/>
        </w:rPr>
        <w:t>Obvyklá cena dle zákona č.151/1997 Sb., o oceňování</w:t>
      </w:r>
      <w:r>
        <w:rPr>
          <w:b/>
          <w:sz w:val="32"/>
          <w:szCs w:val="32"/>
        </w:rPr>
        <w:t xml:space="preserve"> </w:t>
      </w:r>
      <w:r w:rsidR="00265E5F">
        <w:rPr>
          <w:b/>
          <w:sz w:val="32"/>
          <w:szCs w:val="32"/>
        </w:rPr>
        <w:t>m</w:t>
      </w:r>
      <w:r w:rsidR="00256F86" w:rsidRPr="00256F86">
        <w:rPr>
          <w:b/>
          <w:sz w:val="32"/>
          <w:szCs w:val="32"/>
        </w:rPr>
        <w:t>ajetku</w:t>
      </w:r>
    </w:p>
    <w:p w14:paraId="69A8EEA4" w14:textId="77777777" w:rsidR="00FA2D73" w:rsidRPr="00AA7272" w:rsidRDefault="00FA2D73" w:rsidP="00FA2D73">
      <w:pPr>
        <w:jc w:val="both"/>
        <w:rPr>
          <w:b/>
          <w:sz w:val="36"/>
          <w:szCs w:val="36"/>
        </w:rPr>
      </w:pPr>
      <w:bookmarkStart w:id="5" w:name="_Hlk156901123"/>
    </w:p>
    <w:p w14:paraId="10D7FC4C" w14:textId="5704F32D" w:rsidR="00FA2D73" w:rsidRPr="00222CC4" w:rsidRDefault="00FA2D73" w:rsidP="00FA2D73">
      <w:pPr>
        <w:pStyle w:val="Odstavecseseznamem"/>
        <w:numPr>
          <w:ilvl w:val="1"/>
          <w:numId w:val="1"/>
        </w:numPr>
        <w:jc w:val="both"/>
        <w:rPr>
          <w:sz w:val="28"/>
          <w:szCs w:val="28"/>
        </w:rPr>
      </w:pPr>
      <w:r w:rsidRPr="00222CC4">
        <w:rPr>
          <w:sz w:val="28"/>
          <w:szCs w:val="28"/>
        </w:rPr>
        <w:t xml:space="preserve"> </w:t>
      </w:r>
      <w:r w:rsidRPr="00FA2D73">
        <w:rPr>
          <w:sz w:val="28"/>
          <w:szCs w:val="28"/>
        </w:rPr>
        <w:t>Obvyklou cenou se rozumí cena, která by byla dosažena při prodejích stejného, popřípadě obdobného majetku nebo při poskytování stejné nebo obdobné služby v obvyklém obchodním styku v tuzemsku ke dni ocenění</w:t>
      </w:r>
    </w:p>
    <w:bookmarkEnd w:id="5"/>
    <w:p w14:paraId="231EE7DF" w14:textId="77777777" w:rsidR="00265E5F" w:rsidRPr="00A965AE" w:rsidRDefault="00265E5F" w:rsidP="00256F86">
      <w:pPr>
        <w:ind w:left="720" w:firstLine="720"/>
        <w:jc w:val="both"/>
        <w:rPr>
          <w:b/>
          <w:sz w:val="32"/>
          <w:szCs w:val="32"/>
        </w:rPr>
      </w:pPr>
    </w:p>
    <w:p w14:paraId="6C466CD2" w14:textId="1C368CA5" w:rsidR="00256F86" w:rsidRDefault="00FA2D73" w:rsidP="00FA2D73">
      <w:pPr>
        <w:jc w:val="both"/>
        <w:rPr>
          <w:b/>
          <w:sz w:val="32"/>
          <w:szCs w:val="32"/>
        </w:rPr>
      </w:pPr>
      <w:r>
        <w:rPr>
          <w:b/>
          <w:sz w:val="32"/>
          <w:szCs w:val="32"/>
        </w:rPr>
        <w:t xml:space="preserve">3.2 </w:t>
      </w:r>
      <w:r w:rsidR="00256F86" w:rsidRPr="00A965AE">
        <w:rPr>
          <w:b/>
          <w:sz w:val="32"/>
          <w:szCs w:val="32"/>
        </w:rPr>
        <w:t>Tržní hodnota dle zákona č.151/1997 Sb., o oceňování</w:t>
      </w:r>
      <w:r>
        <w:rPr>
          <w:b/>
          <w:sz w:val="32"/>
          <w:szCs w:val="32"/>
        </w:rPr>
        <w:t xml:space="preserve"> </w:t>
      </w:r>
      <w:r w:rsidR="00256F86" w:rsidRPr="00A965AE">
        <w:rPr>
          <w:b/>
          <w:sz w:val="32"/>
          <w:szCs w:val="32"/>
        </w:rPr>
        <w:t xml:space="preserve">majetku </w:t>
      </w:r>
    </w:p>
    <w:p w14:paraId="4B8303CA" w14:textId="77777777" w:rsidR="00FA2D73" w:rsidRPr="00AA7272" w:rsidRDefault="00FA2D73" w:rsidP="00FA2D73">
      <w:pPr>
        <w:jc w:val="both"/>
        <w:rPr>
          <w:b/>
          <w:sz w:val="36"/>
          <w:szCs w:val="36"/>
        </w:rPr>
      </w:pPr>
    </w:p>
    <w:p w14:paraId="377C576C" w14:textId="49CAF412" w:rsidR="0074544E" w:rsidRDefault="00FA2D73" w:rsidP="00FA2D73">
      <w:pPr>
        <w:pStyle w:val="Odstavecseseznamem"/>
        <w:numPr>
          <w:ilvl w:val="1"/>
          <w:numId w:val="1"/>
        </w:numPr>
        <w:rPr>
          <w:sz w:val="32"/>
          <w:szCs w:val="32"/>
        </w:rPr>
      </w:pPr>
      <w:r w:rsidRPr="00FA2D73">
        <w:rPr>
          <w:sz w:val="28"/>
          <w:szCs w:val="28"/>
        </w:rPr>
        <w:t xml:space="preserve"> Tržní hodnotou se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w:t>
      </w:r>
    </w:p>
    <w:p w14:paraId="5789D018" w14:textId="77777777" w:rsidR="00A965AE" w:rsidRDefault="00A965AE" w:rsidP="00B41D8B">
      <w:pPr>
        <w:jc w:val="both"/>
        <w:rPr>
          <w:sz w:val="32"/>
          <w:szCs w:val="32"/>
        </w:rPr>
      </w:pPr>
    </w:p>
    <w:p w14:paraId="1FA11239" w14:textId="77777777" w:rsidR="002646DF" w:rsidRDefault="002646DF" w:rsidP="00B41D8B">
      <w:pPr>
        <w:jc w:val="both"/>
        <w:rPr>
          <w:sz w:val="32"/>
          <w:szCs w:val="32"/>
        </w:rPr>
      </w:pPr>
    </w:p>
    <w:p w14:paraId="1B9D1E76" w14:textId="77777777" w:rsidR="002646DF" w:rsidRDefault="002646DF" w:rsidP="00B41D8B">
      <w:pPr>
        <w:jc w:val="both"/>
        <w:rPr>
          <w:sz w:val="32"/>
          <w:szCs w:val="32"/>
        </w:rPr>
      </w:pPr>
    </w:p>
    <w:p w14:paraId="22DEE879" w14:textId="093BB83F" w:rsidR="00256F86" w:rsidRDefault="00256F86" w:rsidP="00256F86">
      <w:pPr>
        <w:rPr>
          <w:b/>
          <w:sz w:val="40"/>
          <w:szCs w:val="40"/>
        </w:rPr>
      </w:pPr>
      <w:r>
        <w:rPr>
          <w:b/>
          <w:sz w:val="40"/>
          <w:szCs w:val="40"/>
        </w:rPr>
        <w:t>4</w:t>
      </w:r>
      <w:r w:rsidRPr="00256F86">
        <w:rPr>
          <w:b/>
          <w:sz w:val="40"/>
          <w:szCs w:val="40"/>
        </w:rPr>
        <w:t>.</w:t>
      </w:r>
      <w:r>
        <w:rPr>
          <w:b/>
          <w:sz w:val="40"/>
          <w:szCs w:val="40"/>
        </w:rPr>
        <w:t xml:space="preserve">   </w:t>
      </w:r>
      <w:r w:rsidRPr="00256F86">
        <w:rPr>
          <w:b/>
          <w:sz w:val="40"/>
          <w:szCs w:val="40"/>
        </w:rPr>
        <w:t>Metodika oceňování</w:t>
      </w:r>
    </w:p>
    <w:p w14:paraId="0B5D10A5" w14:textId="77777777" w:rsidR="00256F86" w:rsidRPr="00256F86" w:rsidRDefault="00256F86" w:rsidP="00256F86">
      <w:pPr>
        <w:rPr>
          <w:sz w:val="40"/>
          <w:szCs w:val="40"/>
        </w:rPr>
      </w:pPr>
    </w:p>
    <w:p w14:paraId="6911134C" w14:textId="77777777" w:rsidR="00FA2D73" w:rsidRDefault="00FA2D73" w:rsidP="00FA2D73">
      <w:pPr>
        <w:jc w:val="both"/>
        <w:rPr>
          <w:b/>
          <w:sz w:val="32"/>
          <w:szCs w:val="32"/>
        </w:rPr>
      </w:pPr>
      <w:r>
        <w:rPr>
          <w:b/>
          <w:sz w:val="32"/>
          <w:szCs w:val="32"/>
        </w:rPr>
        <w:t xml:space="preserve">4.1 </w:t>
      </w:r>
      <w:r w:rsidR="00256F86" w:rsidRPr="00256F86">
        <w:rPr>
          <w:b/>
          <w:sz w:val="32"/>
          <w:szCs w:val="32"/>
        </w:rPr>
        <w:t>Metodika oceňování s ohledem na ustanovená zákona</w:t>
      </w:r>
    </w:p>
    <w:p w14:paraId="5BA9723F" w14:textId="77777777" w:rsidR="00FA2D73" w:rsidRDefault="00FA2D73" w:rsidP="00FA2D73">
      <w:pPr>
        <w:jc w:val="both"/>
        <w:rPr>
          <w:b/>
          <w:sz w:val="32"/>
          <w:szCs w:val="32"/>
        </w:rPr>
      </w:pPr>
      <w:r>
        <w:rPr>
          <w:b/>
          <w:sz w:val="32"/>
          <w:szCs w:val="32"/>
        </w:rPr>
        <w:t xml:space="preserve">      </w:t>
      </w:r>
      <w:r w:rsidR="00256F86" w:rsidRPr="00256F86">
        <w:rPr>
          <w:b/>
          <w:sz w:val="32"/>
          <w:szCs w:val="32"/>
        </w:rPr>
        <w:t xml:space="preserve">č.151/1997 Sb., o oceňování majetku. Se zvláštním zřetel na </w:t>
      </w:r>
    </w:p>
    <w:p w14:paraId="2636343A" w14:textId="591CDF59" w:rsidR="00256F86" w:rsidRDefault="00FA2D73" w:rsidP="00FA2D73">
      <w:pPr>
        <w:jc w:val="both"/>
        <w:rPr>
          <w:b/>
          <w:sz w:val="32"/>
          <w:szCs w:val="32"/>
        </w:rPr>
      </w:pPr>
      <w:r>
        <w:rPr>
          <w:b/>
          <w:sz w:val="32"/>
          <w:szCs w:val="32"/>
        </w:rPr>
        <w:lastRenderedPageBreak/>
        <w:t xml:space="preserve">      </w:t>
      </w:r>
      <w:r w:rsidR="00256F86" w:rsidRPr="00256F86">
        <w:rPr>
          <w:b/>
          <w:sz w:val="32"/>
          <w:szCs w:val="32"/>
        </w:rPr>
        <w:t xml:space="preserve">ustanovení §2. </w:t>
      </w:r>
    </w:p>
    <w:p w14:paraId="71A3F2F4" w14:textId="77777777" w:rsidR="00440F27" w:rsidRPr="00256F86" w:rsidRDefault="00440F27" w:rsidP="00FA2D73">
      <w:pPr>
        <w:jc w:val="both"/>
        <w:rPr>
          <w:b/>
          <w:sz w:val="32"/>
          <w:szCs w:val="32"/>
        </w:rPr>
      </w:pPr>
    </w:p>
    <w:p w14:paraId="7F9F090C" w14:textId="5BF45415" w:rsidR="00265E5F" w:rsidRPr="00265E5F" w:rsidRDefault="00265E5F" w:rsidP="00265E5F">
      <w:pPr>
        <w:numPr>
          <w:ilvl w:val="1"/>
          <w:numId w:val="1"/>
        </w:numPr>
        <w:jc w:val="both"/>
        <w:rPr>
          <w:sz w:val="28"/>
          <w:szCs w:val="28"/>
        </w:rPr>
      </w:pPr>
      <w:r w:rsidRPr="00265E5F">
        <w:rPr>
          <w:sz w:val="28"/>
          <w:szCs w:val="28"/>
        </w:rPr>
        <w:t xml:space="preserve"> Zákon č. 151/1997 Sb., o oceňování majetku</w:t>
      </w:r>
    </w:p>
    <w:p w14:paraId="132B1A1B" w14:textId="77777777" w:rsidR="00265E5F" w:rsidRPr="00265E5F" w:rsidRDefault="00265E5F" w:rsidP="00265E5F">
      <w:pPr>
        <w:ind w:left="1069"/>
        <w:jc w:val="both"/>
        <w:rPr>
          <w:sz w:val="28"/>
          <w:szCs w:val="28"/>
        </w:rPr>
      </w:pPr>
    </w:p>
    <w:p w14:paraId="77954450" w14:textId="77777777" w:rsidR="00265E5F" w:rsidRPr="00265E5F" w:rsidRDefault="00265E5F" w:rsidP="00265E5F">
      <w:pPr>
        <w:ind w:left="1069"/>
        <w:jc w:val="both"/>
        <w:rPr>
          <w:sz w:val="28"/>
          <w:szCs w:val="28"/>
        </w:rPr>
      </w:pPr>
      <w:r w:rsidRPr="00265E5F">
        <w:rPr>
          <w:sz w:val="28"/>
          <w:szCs w:val="28"/>
        </w:rPr>
        <w:t>§ 2</w:t>
      </w:r>
    </w:p>
    <w:p w14:paraId="346AAE58" w14:textId="77777777" w:rsidR="00265E5F" w:rsidRPr="00265E5F" w:rsidRDefault="00265E5F" w:rsidP="00265E5F">
      <w:pPr>
        <w:ind w:left="1069"/>
        <w:jc w:val="both"/>
        <w:rPr>
          <w:sz w:val="28"/>
          <w:szCs w:val="28"/>
        </w:rPr>
      </w:pPr>
      <w:r w:rsidRPr="00265E5F">
        <w:rPr>
          <w:sz w:val="28"/>
          <w:szCs w:val="28"/>
        </w:rPr>
        <w:t>(1) Pokud tento zákon nestanoví jiný způsob oceňování, oceňují se majetek a služba obvyklou cenou.</w:t>
      </w:r>
    </w:p>
    <w:p w14:paraId="7BAF346A" w14:textId="77777777" w:rsidR="00265E5F" w:rsidRPr="00265E5F" w:rsidRDefault="00265E5F" w:rsidP="00265E5F">
      <w:pPr>
        <w:ind w:left="1069"/>
        <w:jc w:val="both"/>
        <w:rPr>
          <w:sz w:val="28"/>
          <w:szCs w:val="28"/>
        </w:rPr>
      </w:pPr>
      <w:r w:rsidRPr="00265E5F">
        <w:rPr>
          <w:sz w:val="28"/>
          <w:szCs w:val="28"/>
        </w:rPr>
        <w:t>(2)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ze sjednaných cen porovnáním.</w:t>
      </w:r>
    </w:p>
    <w:p w14:paraId="0B7ACD88" w14:textId="77777777" w:rsidR="00265E5F" w:rsidRPr="00265E5F" w:rsidRDefault="00265E5F" w:rsidP="00265E5F">
      <w:pPr>
        <w:ind w:left="1069"/>
        <w:jc w:val="both"/>
        <w:rPr>
          <w:sz w:val="28"/>
          <w:szCs w:val="28"/>
        </w:rPr>
      </w:pPr>
      <w:r w:rsidRPr="00265E5F">
        <w:rPr>
          <w:sz w:val="28"/>
          <w:szCs w:val="28"/>
        </w:rPr>
        <w:t>(3) 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w:t>
      </w:r>
    </w:p>
    <w:p w14:paraId="012B9A2D" w14:textId="77777777" w:rsidR="00265E5F" w:rsidRPr="00265E5F" w:rsidRDefault="00265E5F" w:rsidP="00265E5F">
      <w:pPr>
        <w:ind w:left="1069"/>
        <w:jc w:val="both"/>
        <w:rPr>
          <w:sz w:val="28"/>
          <w:szCs w:val="28"/>
        </w:rPr>
      </w:pPr>
      <w:r w:rsidRPr="00265E5F">
        <w:rPr>
          <w:sz w:val="28"/>
          <w:szCs w:val="28"/>
        </w:rPr>
        <w:t>(4) 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w:t>
      </w:r>
    </w:p>
    <w:p w14:paraId="00C65391" w14:textId="77777777" w:rsidR="00265E5F" w:rsidRPr="00265E5F" w:rsidRDefault="00265E5F" w:rsidP="00265E5F">
      <w:pPr>
        <w:ind w:left="1069"/>
        <w:jc w:val="both"/>
        <w:rPr>
          <w:sz w:val="28"/>
          <w:szCs w:val="28"/>
        </w:rPr>
      </w:pPr>
      <w:r w:rsidRPr="00265E5F">
        <w:rPr>
          <w:sz w:val="28"/>
          <w:szCs w:val="28"/>
        </w:rPr>
        <w:t>(5) 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5380A363" w14:textId="77777777" w:rsidR="00265E5F" w:rsidRPr="00265E5F" w:rsidRDefault="00265E5F" w:rsidP="00265E5F">
      <w:pPr>
        <w:ind w:left="1069"/>
        <w:jc w:val="both"/>
        <w:rPr>
          <w:sz w:val="28"/>
          <w:szCs w:val="28"/>
        </w:rPr>
      </w:pPr>
      <w:r w:rsidRPr="00265E5F">
        <w:rPr>
          <w:sz w:val="28"/>
          <w:szCs w:val="28"/>
        </w:rPr>
        <w:lastRenderedPageBreak/>
        <w:t>(6) Mimořádnou cenou se rozumí cena, do jejíž výše se promítly mimořádné okolnosti trhu, osobní poměry prodávajícího nebo kupujícího nebo vliv zvláštní obliby.</w:t>
      </w:r>
    </w:p>
    <w:p w14:paraId="18EBFF5E" w14:textId="0908FDC5" w:rsidR="00265E5F" w:rsidRPr="00265E5F" w:rsidRDefault="00265E5F" w:rsidP="00265E5F">
      <w:pPr>
        <w:ind w:left="1069"/>
        <w:jc w:val="both"/>
        <w:rPr>
          <w:sz w:val="28"/>
          <w:szCs w:val="28"/>
        </w:rPr>
      </w:pPr>
      <w:r w:rsidRPr="00265E5F">
        <w:rPr>
          <w:sz w:val="28"/>
          <w:szCs w:val="28"/>
        </w:rPr>
        <w:t>(7) Cena určená podle tohoto zákona jinak než obvyklá cena, mimořádná cena nebo tržní hodnota, je cena zjištěná.</w:t>
      </w:r>
    </w:p>
    <w:p w14:paraId="38329BD6" w14:textId="77777777" w:rsidR="0074544E" w:rsidRDefault="0074544E" w:rsidP="00B41D8B">
      <w:pPr>
        <w:jc w:val="both"/>
        <w:rPr>
          <w:sz w:val="32"/>
          <w:szCs w:val="32"/>
        </w:rPr>
      </w:pPr>
    </w:p>
    <w:p w14:paraId="60B3870C" w14:textId="77777777" w:rsidR="00FA5E15" w:rsidRDefault="00FA5E15" w:rsidP="00B41D8B">
      <w:pPr>
        <w:jc w:val="both"/>
        <w:rPr>
          <w:sz w:val="32"/>
          <w:szCs w:val="32"/>
        </w:rPr>
      </w:pPr>
    </w:p>
    <w:p w14:paraId="0A7C63C0" w14:textId="77777777" w:rsidR="002646DF" w:rsidRDefault="002646DF" w:rsidP="00B41D8B">
      <w:pPr>
        <w:jc w:val="both"/>
        <w:rPr>
          <w:sz w:val="32"/>
          <w:szCs w:val="32"/>
        </w:rPr>
      </w:pPr>
    </w:p>
    <w:p w14:paraId="4A7E4860" w14:textId="04A4E848" w:rsidR="00256F86" w:rsidRDefault="00256F86" w:rsidP="00256F86">
      <w:pPr>
        <w:rPr>
          <w:b/>
          <w:sz w:val="40"/>
          <w:szCs w:val="40"/>
        </w:rPr>
      </w:pPr>
      <w:r>
        <w:rPr>
          <w:b/>
          <w:sz w:val="40"/>
          <w:szCs w:val="40"/>
        </w:rPr>
        <w:t>5</w:t>
      </w:r>
      <w:r w:rsidRPr="00256F86">
        <w:rPr>
          <w:b/>
          <w:sz w:val="40"/>
          <w:szCs w:val="40"/>
        </w:rPr>
        <w:t>.</w:t>
      </w:r>
      <w:r>
        <w:rPr>
          <w:b/>
          <w:sz w:val="40"/>
          <w:szCs w:val="40"/>
        </w:rPr>
        <w:t xml:space="preserve">   </w:t>
      </w:r>
      <w:r w:rsidRPr="00256F86">
        <w:rPr>
          <w:b/>
          <w:sz w:val="40"/>
          <w:szCs w:val="40"/>
        </w:rPr>
        <w:t>Základní metody oceňování nemovitého majetku</w:t>
      </w:r>
    </w:p>
    <w:p w14:paraId="17D3D881" w14:textId="77777777" w:rsidR="00256F86" w:rsidRPr="00256F86" w:rsidRDefault="00256F86" w:rsidP="00256F86">
      <w:pPr>
        <w:rPr>
          <w:sz w:val="40"/>
          <w:szCs w:val="40"/>
        </w:rPr>
      </w:pPr>
    </w:p>
    <w:p w14:paraId="2B90A710" w14:textId="0D602AA8" w:rsidR="00256F86" w:rsidRDefault="00FA2D73" w:rsidP="00FA2D73">
      <w:pPr>
        <w:jc w:val="both"/>
        <w:rPr>
          <w:b/>
          <w:sz w:val="32"/>
          <w:szCs w:val="32"/>
        </w:rPr>
      </w:pPr>
      <w:r>
        <w:rPr>
          <w:b/>
          <w:sz w:val="32"/>
          <w:szCs w:val="32"/>
        </w:rPr>
        <w:t xml:space="preserve">5.1 </w:t>
      </w:r>
      <w:r w:rsidR="00256F86" w:rsidRPr="00256F86">
        <w:rPr>
          <w:b/>
          <w:sz w:val="32"/>
          <w:szCs w:val="32"/>
        </w:rPr>
        <w:t>Metoda porovnávací (srovnávací, komparační)</w:t>
      </w:r>
    </w:p>
    <w:p w14:paraId="57C04034" w14:textId="77777777" w:rsidR="00FA2D73" w:rsidRPr="00222CC4" w:rsidRDefault="00FA2D73" w:rsidP="00FA2D73">
      <w:pPr>
        <w:jc w:val="both"/>
        <w:rPr>
          <w:b/>
          <w:color w:val="FF0000"/>
          <w:sz w:val="36"/>
          <w:szCs w:val="36"/>
        </w:rPr>
      </w:pPr>
    </w:p>
    <w:p w14:paraId="0C58D316" w14:textId="41276948" w:rsidR="00FA2D73" w:rsidRDefault="00FA2D73" w:rsidP="00456132">
      <w:pPr>
        <w:pStyle w:val="Odstavecseseznamem"/>
        <w:numPr>
          <w:ilvl w:val="1"/>
          <w:numId w:val="1"/>
        </w:numPr>
        <w:jc w:val="both"/>
        <w:rPr>
          <w:sz w:val="28"/>
          <w:szCs w:val="28"/>
        </w:rPr>
      </w:pPr>
      <w:r w:rsidRPr="00FA2D73">
        <w:rPr>
          <w:sz w:val="28"/>
          <w:szCs w:val="28"/>
        </w:rPr>
        <w:t>Metoda přímého porovnání</w:t>
      </w:r>
      <w:r>
        <w:rPr>
          <w:sz w:val="28"/>
          <w:szCs w:val="28"/>
        </w:rPr>
        <w:t xml:space="preserve"> vychází z přímého porovnání s realizovanými prodeji nemovitostí obdobného tytu v obdobném místě a čase</w:t>
      </w:r>
    </w:p>
    <w:p w14:paraId="26AEAB5D" w14:textId="77777777" w:rsidR="00AF1E24" w:rsidRDefault="00AF1E24" w:rsidP="00AF1E24">
      <w:pPr>
        <w:pStyle w:val="Odstavecseseznamem"/>
        <w:ind w:left="1069"/>
        <w:jc w:val="both"/>
        <w:rPr>
          <w:sz w:val="28"/>
          <w:szCs w:val="28"/>
        </w:rPr>
      </w:pPr>
    </w:p>
    <w:p w14:paraId="55E0061D" w14:textId="4C453707" w:rsidR="00FA2D73" w:rsidRDefault="00FA2D73" w:rsidP="00456132">
      <w:pPr>
        <w:pStyle w:val="Odstavecseseznamem"/>
        <w:numPr>
          <w:ilvl w:val="1"/>
          <w:numId w:val="1"/>
        </w:numPr>
        <w:jc w:val="both"/>
        <w:rPr>
          <w:sz w:val="28"/>
          <w:szCs w:val="28"/>
        </w:rPr>
      </w:pPr>
      <w:r w:rsidRPr="00FA2D73">
        <w:rPr>
          <w:sz w:val="28"/>
          <w:szCs w:val="28"/>
        </w:rPr>
        <w:t>Metoda nepřímého porovnání</w:t>
      </w:r>
      <w:r w:rsidR="00456132">
        <w:rPr>
          <w:sz w:val="28"/>
          <w:szCs w:val="28"/>
        </w:rPr>
        <w:t xml:space="preserve"> vychází ze souboru údajů o prodávaných nemovitostech a jejich cenách, který je zpracován na průměrnou (základní, standardní) nemovitost, s kterou se porovnává nemovitost oceňovaná</w:t>
      </w:r>
    </w:p>
    <w:p w14:paraId="55A8F8D7" w14:textId="77777777" w:rsidR="00AF1E24" w:rsidRPr="00AF1E24" w:rsidRDefault="00AF1E24" w:rsidP="00AF1E24">
      <w:pPr>
        <w:jc w:val="both"/>
        <w:rPr>
          <w:sz w:val="28"/>
          <w:szCs w:val="28"/>
        </w:rPr>
      </w:pPr>
    </w:p>
    <w:p w14:paraId="0E2C5C65" w14:textId="4CC6201E" w:rsidR="00FA2D73" w:rsidRPr="00456132" w:rsidRDefault="00456132" w:rsidP="00456132">
      <w:pPr>
        <w:pStyle w:val="Odstavecseseznamem"/>
        <w:numPr>
          <w:ilvl w:val="1"/>
          <w:numId w:val="1"/>
        </w:numPr>
        <w:jc w:val="both"/>
        <w:rPr>
          <w:sz w:val="28"/>
          <w:szCs w:val="28"/>
        </w:rPr>
      </w:pPr>
      <w:r w:rsidRPr="00456132">
        <w:rPr>
          <w:sz w:val="28"/>
          <w:szCs w:val="28"/>
        </w:rPr>
        <w:t>Metoda zjištění obvyklé ceny pomocí koeficientu prodejnosti</w:t>
      </w:r>
      <w:r>
        <w:rPr>
          <w:sz w:val="28"/>
          <w:szCs w:val="28"/>
        </w:rPr>
        <w:t>, z uskutečněných prodejů obdobných nemovitostí se zjistí průměrný poměr mezi cenou prodejní a cenou časovou, a tímto koeficientem se pak násobí časová cena oceňované nemovitosti</w:t>
      </w:r>
    </w:p>
    <w:p w14:paraId="32FBE3C1" w14:textId="33DB9E90" w:rsidR="00FA2D73" w:rsidRDefault="00FA2D73" w:rsidP="00FA2D73">
      <w:pPr>
        <w:pStyle w:val="Odstavecseseznamem"/>
        <w:ind w:left="1069"/>
        <w:rPr>
          <w:sz w:val="28"/>
          <w:szCs w:val="28"/>
        </w:rPr>
      </w:pPr>
    </w:p>
    <w:p w14:paraId="328C3214" w14:textId="6D7E8833" w:rsidR="00256F86" w:rsidRDefault="00456132" w:rsidP="00456132">
      <w:pPr>
        <w:jc w:val="both"/>
        <w:rPr>
          <w:b/>
          <w:sz w:val="32"/>
          <w:szCs w:val="32"/>
        </w:rPr>
      </w:pPr>
      <w:r>
        <w:rPr>
          <w:b/>
          <w:sz w:val="32"/>
          <w:szCs w:val="32"/>
        </w:rPr>
        <w:t xml:space="preserve">5.2 </w:t>
      </w:r>
      <w:r w:rsidR="00256F86" w:rsidRPr="00256F86">
        <w:rPr>
          <w:b/>
          <w:sz w:val="32"/>
          <w:szCs w:val="32"/>
        </w:rPr>
        <w:t>Metoda nákladová (věcná hodnota, cena časová)</w:t>
      </w:r>
    </w:p>
    <w:p w14:paraId="781A623C" w14:textId="77777777" w:rsidR="00456132" w:rsidRPr="006F5E89" w:rsidRDefault="00456132" w:rsidP="00456132">
      <w:pPr>
        <w:jc w:val="both"/>
        <w:rPr>
          <w:b/>
          <w:sz w:val="36"/>
          <w:szCs w:val="36"/>
        </w:rPr>
      </w:pPr>
    </w:p>
    <w:p w14:paraId="260A7004" w14:textId="77777777" w:rsidR="006F5E89" w:rsidRPr="006F5E89" w:rsidRDefault="00456132" w:rsidP="00456132">
      <w:pPr>
        <w:pStyle w:val="Odstavecseseznamem"/>
        <w:numPr>
          <w:ilvl w:val="1"/>
          <w:numId w:val="1"/>
        </w:numPr>
        <w:jc w:val="both"/>
        <w:rPr>
          <w:sz w:val="28"/>
          <w:szCs w:val="28"/>
        </w:rPr>
      </w:pPr>
      <w:r w:rsidRPr="006F5E89">
        <w:rPr>
          <w:sz w:val="28"/>
          <w:szCs w:val="28"/>
        </w:rPr>
        <w:t xml:space="preserve">Metoda </w:t>
      </w:r>
      <w:r w:rsidR="006F5E89" w:rsidRPr="006F5E89">
        <w:rPr>
          <w:sz w:val="28"/>
          <w:szCs w:val="28"/>
        </w:rPr>
        <w:t>nákladová vychází z reprodukční ceny k datu ocenění, která se u staveb snižuje o opotřebení</w:t>
      </w:r>
    </w:p>
    <w:p w14:paraId="391B3F57" w14:textId="77777777" w:rsidR="00456132" w:rsidRDefault="00456132" w:rsidP="00456132">
      <w:pPr>
        <w:jc w:val="both"/>
        <w:rPr>
          <w:b/>
          <w:sz w:val="32"/>
          <w:szCs w:val="32"/>
        </w:rPr>
      </w:pPr>
    </w:p>
    <w:p w14:paraId="11D4109A" w14:textId="77777777" w:rsidR="002646DF" w:rsidRDefault="002646DF" w:rsidP="00456132">
      <w:pPr>
        <w:jc w:val="both"/>
        <w:rPr>
          <w:b/>
          <w:sz w:val="32"/>
          <w:szCs w:val="32"/>
        </w:rPr>
      </w:pPr>
    </w:p>
    <w:p w14:paraId="49947243" w14:textId="77777777" w:rsidR="002646DF" w:rsidRPr="00256F86" w:rsidRDefault="002646DF" w:rsidP="00456132">
      <w:pPr>
        <w:jc w:val="both"/>
        <w:rPr>
          <w:b/>
          <w:sz w:val="32"/>
          <w:szCs w:val="32"/>
        </w:rPr>
      </w:pPr>
    </w:p>
    <w:p w14:paraId="476A001B" w14:textId="7570AA49" w:rsidR="00256F86" w:rsidRDefault="00456132" w:rsidP="00456132">
      <w:pPr>
        <w:jc w:val="both"/>
        <w:rPr>
          <w:b/>
          <w:sz w:val="32"/>
          <w:szCs w:val="32"/>
        </w:rPr>
      </w:pPr>
      <w:r>
        <w:rPr>
          <w:b/>
          <w:sz w:val="32"/>
          <w:szCs w:val="32"/>
        </w:rPr>
        <w:t xml:space="preserve">5.3 </w:t>
      </w:r>
      <w:r w:rsidR="00256F86" w:rsidRPr="00256F86">
        <w:rPr>
          <w:b/>
          <w:sz w:val="32"/>
          <w:szCs w:val="32"/>
        </w:rPr>
        <w:t xml:space="preserve">Metoda výnosová </w:t>
      </w:r>
    </w:p>
    <w:p w14:paraId="7E41AC0D" w14:textId="77777777" w:rsidR="00456132" w:rsidRPr="00456132" w:rsidRDefault="00456132" w:rsidP="00456132">
      <w:pPr>
        <w:jc w:val="both"/>
        <w:rPr>
          <w:b/>
          <w:color w:val="FF0000"/>
          <w:sz w:val="36"/>
          <w:szCs w:val="36"/>
        </w:rPr>
      </w:pPr>
      <w:bookmarkStart w:id="6" w:name="_Hlk156902074"/>
    </w:p>
    <w:p w14:paraId="6CF91FDA" w14:textId="236B8AE2" w:rsidR="006F5E89" w:rsidRPr="006F5E89" w:rsidRDefault="00456132" w:rsidP="00456132">
      <w:pPr>
        <w:pStyle w:val="Odstavecseseznamem"/>
        <w:numPr>
          <w:ilvl w:val="1"/>
          <w:numId w:val="1"/>
        </w:numPr>
        <w:jc w:val="both"/>
        <w:rPr>
          <w:sz w:val="28"/>
          <w:szCs w:val="28"/>
        </w:rPr>
      </w:pPr>
      <w:r w:rsidRPr="006F5E89">
        <w:rPr>
          <w:sz w:val="28"/>
          <w:szCs w:val="28"/>
        </w:rPr>
        <w:t xml:space="preserve">Metoda </w:t>
      </w:r>
      <w:r w:rsidR="006F5E89" w:rsidRPr="006F5E89">
        <w:rPr>
          <w:sz w:val="28"/>
          <w:szCs w:val="28"/>
        </w:rPr>
        <w:t xml:space="preserve">výnosová jejím základem jsou zisky, které v budoucnu může vlastnictví nemovitosti při jejím pronájmu generovat, Tyto zisky se </w:t>
      </w:r>
      <w:r w:rsidR="006F5E89" w:rsidRPr="006F5E89">
        <w:rPr>
          <w:sz w:val="28"/>
          <w:szCs w:val="28"/>
        </w:rPr>
        <w:lastRenderedPageBreak/>
        <w:t>odúročením (diskontováním) převádějí na současnou hodnotu. Míra kapitalizace se nejlépe zjišťuje z výnosů obdobných nemovitostí porovnáním s jejich cenou</w:t>
      </w:r>
    </w:p>
    <w:bookmarkEnd w:id="6"/>
    <w:p w14:paraId="485E721F" w14:textId="77777777" w:rsidR="002646DF" w:rsidRPr="006F5E89" w:rsidRDefault="002646DF" w:rsidP="00256F86">
      <w:pPr>
        <w:ind w:left="720"/>
        <w:jc w:val="both"/>
        <w:rPr>
          <w:b/>
          <w:sz w:val="32"/>
          <w:szCs w:val="32"/>
        </w:rPr>
      </w:pPr>
    </w:p>
    <w:p w14:paraId="4892F9A7" w14:textId="26420DD4" w:rsidR="00256F86" w:rsidRDefault="00456132" w:rsidP="00456132">
      <w:pPr>
        <w:jc w:val="both"/>
        <w:rPr>
          <w:b/>
          <w:sz w:val="32"/>
          <w:szCs w:val="32"/>
        </w:rPr>
      </w:pPr>
      <w:proofErr w:type="gramStart"/>
      <w:r>
        <w:rPr>
          <w:b/>
          <w:sz w:val="32"/>
          <w:szCs w:val="32"/>
        </w:rPr>
        <w:t xml:space="preserve">5.4 </w:t>
      </w:r>
      <w:r w:rsidR="006F5E89">
        <w:rPr>
          <w:b/>
          <w:sz w:val="32"/>
          <w:szCs w:val="32"/>
        </w:rPr>
        <w:t xml:space="preserve"> </w:t>
      </w:r>
      <w:r w:rsidR="00256F86" w:rsidRPr="00256F86">
        <w:rPr>
          <w:b/>
          <w:sz w:val="32"/>
          <w:szCs w:val="32"/>
        </w:rPr>
        <w:t>Metoda</w:t>
      </w:r>
      <w:proofErr w:type="gramEnd"/>
      <w:r w:rsidR="00256F86" w:rsidRPr="00256F86">
        <w:rPr>
          <w:b/>
          <w:sz w:val="32"/>
          <w:szCs w:val="32"/>
        </w:rPr>
        <w:t xml:space="preserve"> </w:t>
      </w:r>
      <w:proofErr w:type="spellStart"/>
      <w:r w:rsidR="00256F86" w:rsidRPr="00256F86">
        <w:rPr>
          <w:b/>
          <w:sz w:val="32"/>
          <w:szCs w:val="32"/>
        </w:rPr>
        <w:t>rentního</w:t>
      </w:r>
      <w:proofErr w:type="spellEnd"/>
      <w:r w:rsidR="00256F86" w:rsidRPr="00256F86">
        <w:rPr>
          <w:b/>
          <w:sz w:val="32"/>
          <w:szCs w:val="32"/>
        </w:rPr>
        <w:t xml:space="preserve"> oceňování</w:t>
      </w:r>
    </w:p>
    <w:p w14:paraId="557B68A3" w14:textId="77777777" w:rsidR="00456132" w:rsidRPr="00456132" w:rsidRDefault="00456132" w:rsidP="00456132">
      <w:pPr>
        <w:jc w:val="both"/>
        <w:rPr>
          <w:b/>
          <w:color w:val="FF0000"/>
          <w:sz w:val="36"/>
          <w:szCs w:val="36"/>
        </w:rPr>
      </w:pPr>
    </w:p>
    <w:p w14:paraId="158632F2" w14:textId="0C013B06" w:rsidR="006F5E89" w:rsidRPr="006F5E89" w:rsidRDefault="006F5E89" w:rsidP="00456132">
      <w:pPr>
        <w:pStyle w:val="Odstavecseseznamem"/>
        <w:numPr>
          <w:ilvl w:val="1"/>
          <w:numId w:val="1"/>
        </w:numPr>
        <w:jc w:val="both"/>
        <w:rPr>
          <w:sz w:val="28"/>
          <w:szCs w:val="28"/>
        </w:rPr>
      </w:pPr>
      <w:r w:rsidRPr="006F5E89">
        <w:rPr>
          <w:sz w:val="28"/>
          <w:szCs w:val="28"/>
        </w:rPr>
        <w:t xml:space="preserve">Tato metoda zohledňuje různé podmínky, jež nají různí </w:t>
      </w:r>
      <w:proofErr w:type="spellStart"/>
      <w:r w:rsidRPr="006F5E89">
        <w:rPr>
          <w:sz w:val="28"/>
          <w:szCs w:val="28"/>
        </w:rPr>
        <w:t>majitelá</w:t>
      </w:r>
      <w:proofErr w:type="spellEnd"/>
      <w:r w:rsidRPr="006F5E89">
        <w:rPr>
          <w:sz w:val="28"/>
          <w:szCs w:val="28"/>
        </w:rPr>
        <w:t xml:space="preserve"> srovnatelných věcí.</w:t>
      </w:r>
    </w:p>
    <w:p w14:paraId="2694052F" w14:textId="77777777" w:rsidR="002646DF" w:rsidRDefault="002646DF" w:rsidP="00456132">
      <w:pPr>
        <w:jc w:val="both"/>
        <w:rPr>
          <w:b/>
          <w:sz w:val="32"/>
          <w:szCs w:val="32"/>
        </w:rPr>
      </w:pPr>
    </w:p>
    <w:p w14:paraId="28536941" w14:textId="77777777" w:rsidR="00440F27" w:rsidRPr="00256F86" w:rsidRDefault="00440F27" w:rsidP="00456132">
      <w:pPr>
        <w:jc w:val="both"/>
        <w:rPr>
          <w:b/>
          <w:sz w:val="32"/>
          <w:szCs w:val="32"/>
        </w:rPr>
      </w:pPr>
    </w:p>
    <w:p w14:paraId="49806072" w14:textId="63CD4B5C" w:rsidR="00256F86" w:rsidRDefault="00456132" w:rsidP="00456132">
      <w:pPr>
        <w:jc w:val="both"/>
        <w:rPr>
          <w:b/>
          <w:sz w:val="32"/>
          <w:szCs w:val="32"/>
        </w:rPr>
      </w:pPr>
      <w:proofErr w:type="gramStart"/>
      <w:r>
        <w:rPr>
          <w:b/>
          <w:sz w:val="32"/>
          <w:szCs w:val="32"/>
        </w:rPr>
        <w:t xml:space="preserve">5.5  </w:t>
      </w:r>
      <w:r w:rsidR="00256F86" w:rsidRPr="00256F86">
        <w:rPr>
          <w:b/>
          <w:sz w:val="32"/>
          <w:szCs w:val="32"/>
        </w:rPr>
        <w:t>Metoda</w:t>
      </w:r>
      <w:proofErr w:type="gramEnd"/>
      <w:r w:rsidR="00256F86" w:rsidRPr="00256F86">
        <w:rPr>
          <w:b/>
          <w:sz w:val="32"/>
          <w:szCs w:val="32"/>
        </w:rPr>
        <w:t xml:space="preserve"> zjištění obvyklé ceny</w:t>
      </w:r>
      <w:r w:rsidR="00265E5F">
        <w:rPr>
          <w:b/>
          <w:sz w:val="32"/>
          <w:szCs w:val="32"/>
        </w:rPr>
        <w:t xml:space="preserve"> </w:t>
      </w:r>
      <w:r w:rsidR="00256F86" w:rsidRPr="00256F86">
        <w:rPr>
          <w:b/>
          <w:sz w:val="32"/>
          <w:szCs w:val="32"/>
        </w:rPr>
        <w:t>prostým</w:t>
      </w:r>
      <w:r w:rsidR="00265E5F">
        <w:rPr>
          <w:b/>
          <w:sz w:val="32"/>
          <w:szCs w:val="32"/>
        </w:rPr>
        <w:t xml:space="preserve"> </w:t>
      </w:r>
      <w:r w:rsidR="00256F86" w:rsidRPr="00256F86">
        <w:rPr>
          <w:b/>
          <w:sz w:val="32"/>
          <w:szCs w:val="32"/>
        </w:rPr>
        <w:t>resp. váženým průměrem</w:t>
      </w:r>
    </w:p>
    <w:p w14:paraId="78454773" w14:textId="77777777" w:rsidR="00456132" w:rsidRPr="00456132" w:rsidRDefault="00456132" w:rsidP="00456132">
      <w:pPr>
        <w:jc w:val="both"/>
        <w:rPr>
          <w:b/>
          <w:color w:val="FF0000"/>
          <w:sz w:val="36"/>
          <w:szCs w:val="36"/>
        </w:rPr>
      </w:pPr>
    </w:p>
    <w:p w14:paraId="7C964DF2" w14:textId="532D664A" w:rsidR="006F5E89" w:rsidRPr="00E94FB0" w:rsidRDefault="006F5E89" w:rsidP="00456132">
      <w:pPr>
        <w:pStyle w:val="Odstavecseseznamem"/>
        <w:numPr>
          <w:ilvl w:val="1"/>
          <w:numId w:val="1"/>
        </w:numPr>
        <w:jc w:val="both"/>
        <w:rPr>
          <w:sz w:val="28"/>
          <w:szCs w:val="28"/>
        </w:rPr>
      </w:pPr>
      <w:r w:rsidRPr="00E94FB0">
        <w:rPr>
          <w:sz w:val="28"/>
          <w:szCs w:val="28"/>
        </w:rPr>
        <w:t>Průměr</w:t>
      </w:r>
      <w:r w:rsidR="00C92F92">
        <w:rPr>
          <w:sz w:val="28"/>
          <w:szCs w:val="28"/>
        </w:rPr>
        <w:t xml:space="preserve">ná cena (hodnota) </w:t>
      </w:r>
      <w:r w:rsidRPr="00E94FB0">
        <w:rPr>
          <w:sz w:val="28"/>
          <w:szCs w:val="28"/>
        </w:rPr>
        <w:t>se vypočte z hodnoty věci a hodnoty výnosové</w:t>
      </w:r>
    </w:p>
    <w:p w14:paraId="2D98B851" w14:textId="77777777" w:rsidR="002646DF" w:rsidRDefault="002646DF" w:rsidP="00456132">
      <w:pPr>
        <w:jc w:val="both"/>
        <w:rPr>
          <w:b/>
          <w:sz w:val="32"/>
          <w:szCs w:val="32"/>
        </w:rPr>
      </w:pPr>
    </w:p>
    <w:p w14:paraId="612726AA" w14:textId="77777777" w:rsidR="00440F27" w:rsidRPr="00E94FB0" w:rsidRDefault="00440F27" w:rsidP="00456132">
      <w:pPr>
        <w:jc w:val="both"/>
        <w:rPr>
          <w:b/>
          <w:sz w:val="32"/>
          <w:szCs w:val="32"/>
        </w:rPr>
      </w:pPr>
    </w:p>
    <w:p w14:paraId="5D00DB04" w14:textId="0E02595F" w:rsidR="00256F86" w:rsidRPr="00E94FB0" w:rsidRDefault="00456132" w:rsidP="00456132">
      <w:pPr>
        <w:jc w:val="both"/>
        <w:rPr>
          <w:b/>
          <w:sz w:val="32"/>
          <w:szCs w:val="32"/>
        </w:rPr>
      </w:pPr>
      <w:proofErr w:type="gramStart"/>
      <w:r w:rsidRPr="00E94FB0">
        <w:rPr>
          <w:b/>
          <w:sz w:val="32"/>
          <w:szCs w:val="32"/>
        </w:rPr>
        <w:t xml:space="preserve">5.6  </w:t>
      </w:r>
      <w:r w:rsidR="00256F86" w:rsidRPr="00E94FB0">
        <w:rPr>
          <w:b/>
          <w:sz w:val="32"/>
          <w:szCs w:val="32"/>
        </w:rPr>
        <w:t>Metody</w:t>
      </w:r>
      <w:proofErr w:type="gramEnd"/>
      <w:r w:rsidR="00256F86" w:rsidRPr="00E94FB0">
        <w:rPr>
          <w:b/>
          <w:sz w:val="32"/>
          <w:szCs w:val="32"/>
        </w:rPr>
        <w:t xml:space="preserve"> indexové</w:t>
      </w:r>
    </w:p>
    <w:p w14:paraId="6374DB21" w14:textId="77777777" w:rsidR="00456132" w:rsidRPr="00E94FB0" w:rsidRDefault="00456132" w:rsidP="00456132">
      <w:pPr>
        <w:jc w:val="both"/>
        <w:rPr>
          <w:b/>
          <w:sz w:val="36"/>
          <w:szCs w:val="36"/>
        </w:rPr>
      </w:pPr>
    </w:p>
    <w:p w14:paraId="62D172AF" w14:textId="0E2F957B" w:rsidR="006F5E89" w:rsidRPr="00E94FB0" w:rsidRDefault="006F5E89" w:rsidP="00456132">
      <w:pPr>
        <w:pStyle w:val="Odstavecseseznamem"/>
        <w:numPr>
          <w:ilvl w:val="1"/>
          <w:numId w:val="1"/>
        </w:numPr>
        <w:jc w:val="both"/>
        <w:rPr>
          <w:sz w:val="28"/>
          <w:szCs w:val="28"/>
        </w:rPr>
      </w:pPr>
      <w:r w:rsidRPr="00E94FB0">
        <w:rPr>
          <w:sz w:val="28"/>
          <w:szCs w:val="28"/>
        </w:rPr>
        <w:t>Pomocí různě, ale vhodně zvolených indexů se provede přepočet cen.</w:t>
      </w:r>
    </w:p>
    <w:p w14:paraId="7BCD16A4" w14:textId="77777777" w:rsidR="002646DF" w:rsidRDefault="002646DF" w:rsidP="00456132">
      <w:pPr>
        <w:jc w:val="both"/>
        <w:rPr>
          <w:b/>
          <w:sz w:val="32"/>
          <w:szCs w:val="32"/>
        </w:rPr>
      </w:pPr>
    </w:p>
    <w:p w14:paraId="3517EF1F" w14:textId="77777777" w:rsidR="00440F27" w:rsidRPr="00E94FB0" w:rsidRDefault="00440F27" w:rsidP="00456132">
      <w:pPr>
        <w:jc w:val="both"/>
        <w:rPr>
          <w:b/>
          <w:sz w:val="32"/>
          <w:szCs w:val="32"/>
        </w:rPr>
      </w:pPr>
    </w:p>
    <w:p w14:paraId="4397552B" w14:textId="2A7E9742" w:rsidR="0074544E" w:rsidRPr="00E94FB0" w:rsidRDefault="006F5E89" w:rsidP="006F5E89">
      <w:pPr>
        <w:jc w:val="both"/>
        <w:rPr>
          <w:b/>
          <w:sz w:val="32"/>
          <w:szCs w:val="32"/>
        </w:rPr>
      </w:pPr>
      <w:proofErr w:type="gramStart"/>
      <w:r w:rsidRPr="00E94FB0">
        <w:rPr>
          <w:b/>
          <w:sz w:val="32"/>
          <w:szCs w:val="32"/>
        </w:rPr>
        <w:t xml:space="preserve">5.7  </w:t>
      </w:r>
      <w:r w:rsidR="00256F86" w:rsidRPr="00E94FB0">
        <w:rPr>
          <w:b/>
          <w:sz w:val="32"/>
          <w:szCs w:val="32"/>
        </w:rPr>
        <w:t>Metoda</w:t>
      </w:r>
      <w:proofErr w:type="gramEnd"/>
      <w:r w:rsidR="00256F86" w:rsidRPr="00E94FB0">
        <w:rPr>
          <w:b/>
          <w:sz w:val="32"/>
          <w:szCs w:val="32"/>
        </w:rPr>
        <w:t xml:space="preserve"> zbytku</w:t>
      </w:r>
    </w:p>
    <w:p w14:paraId="1234AFDB" w14:textId="77777777" w:rsidR="006F5E89" w:rsidRPr="00E94FB0" w:rsidRDefault="006F5E89" w:rsidP="006F5E89">
      <w:pPr>
        <w:jc w:val="both"/>
        <w:rPr>
          <w:b/>
          <w:sz w:val="36"/>
          <w:szCs w:val="36"/>
        </w:rPr>
      </w:pPr>
    </w:p>
    <w:p w14:paraId="6E148DC1" w14:textId="1FFC2446" w:rsidR="00E94FB0" w:rsidRPr="00E94FB0" w:rsidRDefault="00E94FB0" w:rsidP="006F5E89">
      <w:pPr>
        <w:pStyle w:val="Odstavecseseznamem"/>
        <w:numPr>
          <w:ilvl w:val="1"/>
          <w:numId w:val="1"/>
        </w:numPr>
        <w:jc w:val="both"/>
        <w:rPr>
          <w:sz w:val="28"/>
          <w:szCs w:val="28"/>
        </w:rPr>
      </w:pPr>
      <w:r w:rsidRPr="00E94FB0">
        <w:rPr>
          <w:sz w:val="28"/>
          <w:szCs w:val="28"/>
        </w:rPr>
        <w:t>Zpravidla se používá u nemovitostí, které již nesplňují svoji funkci a nejsou vhodné k užívání. Principem je ocenění nemovitostí za fiktivního předpokladu, že je nemovitost provozuschopná a v pořádku, a následn</w:t>
      </w:r>
      <w:r w:rsidR="00C92F92">
        <w:rPr>
          <w:sz w:val="28"/>
          <w:szCs w:val="28"/>
        </w:rPr>
        <w:t>ě se</w:t>
      </w:r>
      <w:r w:rsidRPr="00E94FB0">
        <w:rPr>
          <w:sz w:val="28"/>
          <w:szCs w:val="28"/>
        </w:rPr>
        <w:t xml:space="preserve"> odečt</w:t>
      </w:r>
      <w:r w:rsidR="00C92F92">
        <w:rPr>
          <w:sz w:val="28"/>
          <w:szCs w:val="28"/>
        </w:rPr>
        <w:t>o</w:t>
      </w:r>
      <w:r w:rsidRPr="00E94FB0">
        <w:rPr>
          <w:sz w:val="28"/>
          <w:szCs w:val="28"/>
        </w:rPr>
        <w:t>u náklad</w:t>
      </w:r>
      <w:r w:rsidR="00C92F92">
        <w:rPr>
          <w:sz w:val="28"/>
          <w:szCs w:val="28"/>
        </w:rPr>
        <w:t>y</w:t>
      </w:r>
      <w:r w:rsidRPr="00E94FB0">
        <w:rPr>
          <w:sz w:val="28"/>
          <w:szCs w:val="28"/>
        </w:rPr>
        <w:t xml:space="preserve"> na dosažení </w:t>
      </w:r>
      <w:r w:rsidR="00C92F92">
        <w:rPr>
          <w:sz w:val="28"/>
          <w:szCs w:val="28"/>
        </w:rPr>
        <w:t xml:space="preserve">předmětu ocenění do tohoto </w:t>
      </w:r>
      <w:r w:rsidRPr="00E94FB0">
        <w:rPr>
          <w:sz w:val="28"/>
          <w:szCs w:val="28"/>
        </w:rPr>
        <w:t>stavu</w:t>
      </w:r>
    </w:p>
    <w:p w14:paraId="6AB1E2F2" w14:textId="77777777" w:rsidR="009303FF" w:rsidRDefault="009303FF" w:rsidP="00B41D8B">
      <w:pPr>
        <w:jc w:val="both"/>
        <w:rPr>
          <w:sz w:val="32"/>
          <w:szCs w:val="32"/>
        </w:rPr>
      </w:pPr>
    </w:p>
    <w:p w14:paraId="463E7200" w14:textId="77777777" w:rsidR="002646DF" w:rsidRDefault="002646DF" w:rsidP="00B41D8B">
      <w:pPr>
        <w:jc w:val="both"/>
        <w:rPr>
          <w:sz w:val="32"/>
          <w:szCs w:val="32"/>
        </w:rPr>
      </w:pPr>
    </w:p>
    <w:p w14:paraId="32A0C25B" w14:textId="77777777" w:rsidR="00440F27" w:rsidRDefault="00440F27" w:rsidP="00B41D8B">
      <w:pPr>
        <w:jc w:val="both"/>
        <w:rPr>
          <w:sz w:val="32"/>
          <w:szCs w:val="32"/>
        </w:rPr>
      </w:pPr>
    </w:p>
    <w:p w14:paraId="0D5881DF" w14:textId="77777777" w:rsidR="00440F27" w:rsidRDefault="00440F27" w:rsidP="00B41D8B">
      <w:pPr>
        <w:jc w:val="both"/>
        <w:rPr>
          <w:sz w:val="32"/>
          <w:szCs w:val="32"/>
        </w:rPr>
      </w:pPr>
    </w:p>
    <w:p w14:paraId="51EA4C82" w14:textId="093543BF" w:rsidR="00256F86" w:rsidRDefault="00256F86" w:rsidP="00256F86">
      <w:pPr>
        <w:rPr>
          <w:b/>
          <w:sz w:val="40"/>
          <w:szCs w:val="40"/>
        </w:rPr>
      </w:pPr>
      <w:r>
        <w:rPr>
          <w:b/>
          <w:sz w:val="40"/>
          <w:szCs w:val="40"/>
        </w:rPr>
        <w:t>6</w:t>
      </w:r>
      <w:r w:rsidRPr="00256F86">
        <w:rPr>
          <w:b/>
          <w:sz w:val="40"/>
          <w:szCs w:val="40"/>
        </w:rPr>
        <w:t>.</w:t>
      </w:r>
      <w:r>
        <w:rPr>
          <w:b/>
          <w:sz w:val="40"/>
          <w:szCs w:val="40"/>
        </w:rPr>
        <w:t xml:space="preserve">   </w:t>
      </w:r>
      <w:r w:rsidRPr="00256F86">
        <w:rPr>
          <w:b/>
          <w:sz w:val="40"/>
          <w:szCs w:val="40"/>
        </w:rPr>
        <w:t>Podklady pro vypracování znaleckého posudku</w:t>
      </w:r>
    </w:p>
    <w:p w14:paraId="2485F32A" w14:textId="77777777" w:rsidR="00256F86" w:rsidRPr="00256F86" w:rsidRDefault="00256F86" w:rsidP="00256F86">
      <w:pPr>
        <w:rPr>
          <w:sz w:val="40"/>
          <w:szCs w:val="40"/>
        </w:rPr>
      </w:pPr>
    </w:p>
    <w:p w14:paraId="7EA8AE32" w14:textId="770DF14D" w:rsidR="00FF527F" w:rsidRDefault="00E94FB0" w:rsidP="00E94FB0">
      <w:pPr>
        <w:jc w:val="both"/>
        <w:rPr>
          <w:b/>
          <w:sz w:val="32"/>
          <w:szCs w:val="32"/>
        </w:rPr>
      </w:pPr>
      <w:proofErr w:type="gramStart"/>
      <w:r>
        <w:rPr>
          <w:b/>
          <w:sz w:val="32"/>
          <w:szCs w:val="32"/>
        </w:rPr>
        <w:t xml:space="preserve">6.1  </w:t>
      </w:r>
      <w:r w:rsidR="00FF527F" w:rsidRPr="00FF527F">
        <w:rPr>
          <w:b/>
          <w:sz w:val="32"/>
          <w:szCs w:val="32"/>
        </w:rPr>
        <w:t>Katastr</w:t>
      </w:r>
      <w:proofErr w:type="gramEnd"/>
      <w:r w:rsidR="00FF527F" w:rsidRPr="00FF527F">
        <w:rPr>
          <w:b/>
          <w:sz w:val="32"/>
          <w:szCs w:val="32"/>
        </w:rPr>
        <w:t xml:space="preserve"> nemovitostí</w:t>
      </w:r>
    </w:p>
    <w:p w14:paraId="6E59A607" w14:textId="77777777" w:rsidR="00E94FB0" w:rsidRPr="00FA38AD" w:rsidRDefault="00E94FB0" w:rsidP="00E94FB0">
      <w:pPr>
        <w:jc w:val="both"/>
        <w:rPr>
          <w:b/>
          <w:sz w:val="36"/>
          <w:szCs w:val="36"/>
        </w:rPr>
      </w:pPr>
      <w:bookmarkStart w:id="7" w:name="_Hlk156911788"/>
    </w:p>
    <w:p w14:paraId="00F418B3" w14:textId="77777777" w:rsidR="00FA38AD" w:rsidRDefault="00FA38AD" w:rsidP="00E94FB0">
      <w:pPr>
        <w:pStyle w:val="Odstavecseseznamem"/>
        <w:numPr>
          <w:ilvl w:val="1"/>
          <w:numId w:val="1"/>
        </w:numPr>
        <w:jc w:val="both"/>
        <w:rPr>
          <w:sz w:val="28"/>
          <w:szCs w:val="28"/>
        </w:rPr>
      </w:pPr>
      <w:r w:rsidRPr="00FA38AD">
        <w:rPr>
          <w:sz w:val="28"/>
          <w:szCs w:val="28"/>
        </w:rPr>
        <w:lastRenderedPageBreak/>
        <w:t xml:space="preserve">Katastr nemovitostí je veřejným seznamem, který obsahuje soubor údajů o nemovitých věcech, zahrnující jejich soupis, popis, jejich geometrické </w:t>
      </w:r>
      <w:bookmarkEnd w:id="7"/>
      <w:r w:rsidRPr="00FA38AD">
        <w:rPr>
          <w:sz w:val="28"/>
          <w:szCs w:val="28"/>
        </w:rPr>
        <w:t>a polohové určení a zápis práv k těmto nemovitostem Součástí katastru je evidence vlastnických a jiných věcných práv k nemovitostem a další právní vztahy.</w:t>
      </w:r>
    </w:p>
    <w:p w14:paraId="37A10ACD" w14:textId="77777777" w:rsidR="00651C2F" w:rsidRPr="00FA38AD" w:rsidRDefault="00651C2F" w:rsidP="00651C2F">
      <w:pPr>
        <w:pStyle w:val="Odstavecseseznamem"/>
        <w:ind w:left="1069"/>
        <w:jc w:val="both"/>
        <w:rPr>
          <w:sz w:val="28"/>
          <w:szCs w:val="28"/>
        </w:rPr>
      </w:pPr>
    </w:p>
    <w:p w14:paraId="323A9DFF" w14:textId="033A055F" w:rsidR="00FA38AD" w:rsidRPr="00FA38AD" w:rsidRDefault="00FA38AD" w:rsidP="00E94FB0">
      <w:pPr>
        <w:pStyle w:val="Odstavecseseznamem"/>
        <w:numPr>
          <w:ilvl w:val="1"/>
          <w:numId w:val="1"/>
        </w:numPr>
        <w:jc w:val="both"/>
        <w:rPr>
          <w:sz w:val="28"/>
          <w:szCs w:val="28"/>
        </w:rPr>
      </w:pPr>
      <w:r w:rsidRPr="00FA38AD">
        <w:rPr>
          <w:sz w:val="28"/>
          <w:szCs w:val="28"/>
        </w:rPr>
        <w:t>V katastru se evidují</w:t>
      </w:r>
    </w:p>
    <w:p w14:paraId="0AAC32FF" w14:textId="47965806" w:rsidR="00FA38AD" w:rsidRPr="00FA38AD" w:rsidRDefault="00FA38AD" w:rsidP="00FA38AD">
      <w:pPr>
        <w:pStyle w:val="Odstavecseseznamem"/>
        <w:numPr>
          <w:ilvl w:val="2"/>
          <w:numId w:val="1"/>
        </w:numPr>
        <w:jc w:val="both"/>
        <w:rPr>
          <w:sz w:val="28"/>
          <w:szCs w:val="28"/>
        </w:rPr>
      </w:pPr>
      <w:r w:rsidRPr="00FA38AD">
        <w:rPr>
          <w:sz w:val="28"/>
          <w:szCs w:val="28"/>
        </w:rPr>
        <w:t>Pozemky v podobě parcel</w:t>
      </w:r>
    </w:p>
    <w:p w14:paraId="563901DB" w14:textId="5EF85AD8" w:rsidR="00FA38AD" w:rsidRPr="00FA38AD" w:rsidRDefault="00FA38AD" w:rsidP="00FA38AD">
      <w:pPr>
        <w:pStyle w:val="Odstavecseseznamem"/>
        <w:numPr>
          <w:ilvl w:val="2"/>
          <w:numId w:val="1"/>
        </w:numPr>
        <w:jc w:val="both"/>
        <w:rPr>
          <w:sz w:val="28"/>
          <w:szCs w:val="28"/>
        </w:rPr>
      </w:pPr>
      <w:r w:rsidRPr="00FA38AD">
        <w:rPr>
          <w:sz w:val="28"/>
          <w:szCs w:val="28"/>
        </w:rPr>
        <w:t>Budovy, kterým se přiděluje číslo popisné nebo evidenční, pokud nejsou součástí pozemku nebo práva stavby</w:t>
      </w:r>
    </w:p>
    <w:p w14:paraId="45D30181" w14:textId="446C564D" w:rsidR="00FA38AD" w:rsidRPr="00FA38AD" w:rsidRDefault="00FA38AD" w:rsidP="00FA38AD">
      <w:pPr>
        <w:pStyle w:val="Odstavecseseznamem"/>
        <w:numPr>
          <w:ilvl w:val="2"/>
          <w:numId w:val="1"/>
        </w:numPr>
        <w:jc w:val="both"/>
        <w:rPr>
          <w:sz w:val="28"/>
          <w:szCs w:val="28"/>
        </w:rPr>
      </w:pPr>
      <w:r w:rsidRPr="00FA38AD">
        <w:rPr>
          <w:sz w:val="28"/>
          <w:szCs w:val="28"/>
        </w:rPr>
        <w:t>Budovy, kterým se číslo popisné ani evidenční nepřiděluje, pokud nejsou součástí pozemku ani práva stavby, jsou hlavní stavbou na pozemku a nejde o drobné stavby</w:t>
      </w:r>
    </w:p>
    <w:p w14:paraId="6E1CB331" w14:textId="7E87D331" w:rsidR="00FA38AD" w:rsidRPr="00FA38AD" w:rsidRDefault="00FA38AD" w:rsidP="00FA38AD">
      <w:pPr>
        <w:pStyle w:val="Odstavecseseznamem"/>
        <w:numPr>
          <w:ilvl w:val="2"/>
          <w:numId w:val="1"/>
        </w:numPr>
        <w:jc w:val="both"/>
        <w:rPr>
          <w:sz w:val="28"/>
          <w:szCs w:val="28"/>
        </w:rPr>
      </w:pPr>
      <w:r w:rsidRPr="00FA38AD">
        <w:rPr>
          <w:sz w:val="28"/>
          <w:szCs w:val="28"/>
        </w:rPr>
        <w:t>Jednotky vymezené podle občanského zákoníku</w:t>
      </w:r>
    </w:p>
    <w:p w14:paraId="012C2F4A" w14:textId="71F18365" w:rsidR="00FA38AD" w:rsidRPr="00FA38AD" w:rsidRDefault="00FA38AD" w:rsidP="00FA38AD">
      <w:pPr>
        <w:pStyle w:val="Odstavecseseznamem"/>
        <w:numPr>
          <w:ilvl w:val="2"/>
          <w:numId w:val="1"/>
        </w:numPr>
        <w:jc w:val="both"/>
        <w:rPr>
          <w:sz w:val="28"/>
          <w:szCs w:val="28"/>
        </w:rPr>
      </w:pPr>
      <w:r w:rsidRPr="00FA38AD">
        <w:rPr>
          <w:sz w:val="28"/>
          <w:szCs w:val="28"/>
        </w:rPr>
        <w:t>Jednotky vymezené podle zákona č. 72/1994 Sb., kterým se upravují některé spoluvlastnické vztahy k budovám a některé vlastnické vztahy k bytům a nebytovým prostorám a doplňují některé zákony, ve znění pozdějších předpisů</w:t>
      </w:r>
    </w:p>
    <w:p w14:paraId="21350A40" w14:textId="62196C2B" w:rsidR="00FA38AD" w:rsidRPr="00FA38AD" w:rsidRDefault="00FA38AD" w:rsidP="00FA38AD">
      <w:pPr>
        <w:pStyle w:val="Odstavecseseznamem"/>
        <w:numPr>
          <w:ilvl w:val="2"/>
          <w:numId w:val="1"/>
        </w:numPr>
        <w:jc w:val="both"/>
        <w:rPr>
          <w:sz w:val="28"/>
          <w:szCs w:val="28"/>
        </w:rPr>
      </w:pPr>
      <w:r w:rsidRPr="00FA38AD">
        <w:rPr>
          <w:sz w:val="28"/>
          <w:szCs w:val="28"/>
        </w:rPr>
        <w:t>Právo stavby</w:t>
      </w:r>
    </w:p>
    <w:p w14:paraId="2EEE74C7" w14:textId="20EA3C80" w:rsidR="00FA38AD" w:rsidRDefault="00FA38AD" w:rsidP="00FA38AD">
      <w:pPr>
        <w:pStyle w:val="Odstavecseseznamem"/>
        <w:numPr>
          <w:ilvl w:val="2"/>
          <w:numId w:val="1"/>
        </w:numPr>
        <w:jc w:val="both"/>
        <w:rPr>
          <w:sz w:val="28"/>
          <w:szCs w:val="28"/>
        </w:rPr>
      </w:pPr>
      <w:r w:rsidRPr="00FA38AD">
        <w:rPr>
          <w:sz w:val="28"/>
          <w:szCs w:val="28"/>
        </w:rPr>
        <w:t>Nemovitosti</w:t>
      </w:r>
      <w:r>
        <w:rPr>
          <w:sz w:val="28"/>
          <w:szCs w:val="28"/>
        </w:rPr>
        <w:t>,</w:t>
      </w:r>
      <w:r w:rsidRPr="00FA38AD">
        <w:rPr>
          <w:sz w:val="28"/>
          <w:szCs w:val="28"/>
        </w:rPr>
        <w:t xml:space="preserve"> o nichž to stanoví jiný právní předpis</w:t>
      </w:r>
    </w:p>
    <w:p w14:paraId="52CF05F4" w14:textId="77777777" w:rsidR="004B4A98" w:rsidRDefault="004B4A98" w:rsidP="004B4A98">
      <w:pPr>
        <w:pStyle w:val="Odstavecseseznamem"/>
        <w:ind w:left="2160"/>
        <w:jc w:val="both"/>
        <w:rPr>
          <w:sz w:val="28"/>
          <w:szCs w:val="28"/>
        </w:rPr>
      </w:pPr>
    </w:p>
    <w:p w14:paraId="3524EDC9" w14:textId="6D1FD408" w:rsidR="004B4A98" w:rsidRDefault="004B4A98" w:rsidP="004B4A98">
      <w:pPr>
        <w:pStyle w:val="Odstavecseseznamem"/>
        <w:numPr>
          <w:ilvl w:val="1"/>
          <w:numId w:val="1"/>
        </w:numPr>
        <w:jc w:val="both"/>
        <w:rPr>
          <w:sz w:val="28"/>
          <w:szCs w:val="28"/>
        </w:rPr>
      </w:pPr>
      <w:r>
        <w:rPr>
          <w:sz w:val="28"/>
          <w:szCs w:val="28"/>
        </w:rPr>
        <w:t>Údaje uvedené v katastru jsou závazné pro právní jednání</w:t>
      </w:r>
    </w:p>
    <w:p w14:paraId="762A183C" w14:textId="77777777" w:rsidR="00651C2F" w:rsidRDefault="00651C2F" w:rsidP="00651C2F">
      <w:pPr>
        <w:pStyle w:val="Odstavecseseznamem"/>
        <w:ind w:left="1069"/>
        <w:jc w:val="both"/>
        <w:rPr>
          <w:sz w:val="28"/>
          <w:szCs w:val="28"/>
        </w:rPr>
      </w:pPr>
    </w:p>
    <w:p w14:paraId="608CEA1D" w14:textId="665067AA" w:rsidR="004B4A98" w:rsidRPr="00FA38AD" w:rsidRDefault="004B4A98" w:rsidP="004B4A98">
      <w:pPr>
        <w:pStyle w:val="Odstavecseseznamem"/>
        <w:numPr>
          <w:ilvl w:val="1"/>
          <w:numId w:val="1"/>
        </w:numPr>
        <w:jc w:val="both"/>
        <w:rPr>
          <w:sz w:val="28"/>
          <w:szCs w:val="28"/>
        </w:rPr>
      </w:pPr>
      <w:r>
        <w:rPr>
          <w:sz w:val="28"/>
          <w:szCs w:val="28"/>
        </w:rPr>
        <w:t>Každý má právo nahlížet do katastru, pořizovat si z něho pro svou potřebu opisy, výpisy nebo náčrty a získávat z něho údaje ze sbírky listin</w:t>
      </w:r>
      <w:r w:rsidR="00651C2F">
        <w:rPr>
          <w:sz w:val="28"/>
          <w:szCs w:val="28"/>
        </w:rPr>
        <w:t>, pokud není stanoveno jinak</w:t>
      </w:r>
    </w:p>
    <w:p w14:paraId="12DED7B8" w14:textId="77777777" w:rsidR="002646DF" w:rsidRPr="004B4A98" w:rsidRDefault="002646DF" w:rsidP="004B4A98">
      <w:pPr>
        <w:jc w:val="both"/>
        <w:rPr>
          <w:sz w:val="28"/>
          <w:szCs w:val="28"/>
        </w:rPr>
      </w:pPr>
    </w:p>
    <w:p w14:paraId="282FBB30" w14:textId="062902B6" w:rsidR="00FF527F" w:rsidRDefault="00E94FB0" w:rsidP="00E94FB0">
      <w:pPr>
        <w:jc w:val="both"/>
        <w:rPr>
          <w:b/>
          <w:sz w:val="32"/>
          <w:szCs w:val="32"/>
        </w:rPr>
      </w:pPr>
      <w:proofErr w:type="gramStart"/>
      <w:r>
        <w:rPr>
          <w:b/>
          <w:sz w:val="32"/>
          <w:szCs w:val="32"/>
        </w:rPr>
        <w:t xml:space="preserve">6.2  </w:t>
      </w:r>
      <w:r w:rsidR="00FF527F" w:rsidRPr="00FF527F">
        <w:rPr>
          <w:b/>
          <w:sz w:val="32"/>
          <w:szCs w:val="32"/>
        </w:rPr>
        <w:t>Dálkový</w:t>
      </w:r>
      <w:proofErr w:type="gramEnd"/>
      <w:r w:rsidR="00FF527F" w:rsidRPr="00FF527F">
        <w:rPr>
          <w:b/>
          <w:sz w:val="32"/>
          <w:szCs w:val="32"/>
        </w:rPr>
        <w:t xml:space="preserve"> průzkum země</w:t>
      </w:r>
    </w:p>
    <w:p w14:paraId="69883D77" w14:textId="77777777" w:rsidR="00E94FB0" w:rsidRPr="00456132" w:rsidRDefault="00E94FB0" w:rsidP="00E94FB0">
      <w:pPr>
        <w:jc w:val="both"/>
        <w:rPr>
          <w:b/>
          <w:color w:val="FF0000"/>
          <w:sz w:val="36"/>
          <w:szCs w:val="36"/>
        </w:rPr>
      </w:pPr>
      <w:bookmarkStart w:id="8" w:name="_Hlk156913900"/>
    </w:p>
    <w:p w14:paraId="7E50F011" w14:textId="28C04EBD" w:rsidR="00651C2F" w:rsidRPr="00651C2F" w:rsidRDefault="00651C2F" w:rsidP="00E94FB0">
      <w:pPr>
        <w:pStyle w:val="Odstavecseseznamem"/>
        <w:numPr>
          <w:ilvl w:val="1"/>
          <w:numId w:val="1"/>
        </w:numPr>
        <w:jc w:val="both"/>
        <w:rPr>
          <w:sz w:val="28"/>
          <w:szCs w:val="28"/>
        </w:rPr>
      </w:pPr>
      <w:r w:rsidRPr="00651C2F">
        <w:rPr>
          <w:sz w:val="28"/>
          <w:szCs w:val="28"/>
        </w:rPr>
        <w:t>Podklady z dálkového průzkumu Země vznikají zpracováním dat leteckého a družicového dálkového průzkumu Země. Některé výstupy jsou vhodné i pro znaleckou činnost. Snímky povrchu Země (i historické), lze získat z veřejných nebo placených zdrojů a jsou zvláště vhodné pro oceňování do minulosti, tj. například pro účely restitucí či mimosoudních rehabilitací, kde lze zřetelně rozpoznat umístění staveb, porostů a podobně.</w:t>
      </w:r>
    </w:p>
    <w:bookmarkEnd w:id="8"/>
    <w:p w14:paraId="339963E6" w14:textId="77777777" w:rsidR="002646DF" w:rsidRPr="00FF527F" w:rsidRDefault="002646DF" w:rsidP="00E94FB0">
      <w:pPr>
        <w:jc w:val="both"/>
        <w:rPr>
          <w:b/>
          <w:sz w:val="32"/>
          <w:szCs w:val="32"/>
        </w:rPr>
      </w:pPr>
    </w:p>
    <w:p w14:paraId="4A2CE034" w14:textId="7D1968DD" w:rsidR="00FF527F" w:rsidRDefault="00E94FB0" w:rsidP="00E94FB0">
      <w:pPr>
        <w:jc w:val="both"/>
        <w:rPr>
          <w:b/>
          <w:sz w:val="32"/>
          <w:szCs w:val="32"/>
        </w:rPr>
      </w:pPr>
      <w:proofErr w:type="gramStart"/>
      <w:r>
        <w:rPr>
          <w:b/>
          <w:sz w:val="32"/>
          <w:szCs w:val="32"/>
        </w:rPr>
        <w:t xml:space="preserve">6.3  </w:t>
      </w:r>
      <w:r w:rsidR="00FF527F" w:rsidRPr="00FF527F">
        <w:rPr>
          <w:b/>
          <w:sz w:val="32"/>
          <w:szCs w:val="32"/>
        </w:rPr>
        <w:t>Podklady</w:t>
      </w:r>
      <w:proofErr w:type="gramEnd"/>
      <w:r w:rsidR="00FF527F" w:rsidRPr="00FF527F">
        <w:rPr>
          <w:b/>
          <w:sz w:val="32"/>
          <w:szCs w:val="32"/>
        </w:rPr>
        <w:t xml:space="preserve"> pro ocenění nemovitostí</w:t>
      </w:r>
    </w:p>
    <w:p w14:paraId="13EEDF7A" w14:textId="77777777" w:rsidR="00E94FB0" w:rsidRPr="00456132" w:rsidRDefault="00E94FB0" w:rsidP="00E94FB0">
      <w:pPr>
        <w:jc w:val="both"/>
        <w:rPr>
          <w:b/>
          <w:color w:val="FF0000"/>
          <w:sz w:val="36"/>
          <w:szCs w:val="36"/>
        </w:rPr>
      </w:pPr>
    </w:p>
    <w:p w14:paraId="05FAB10C" w14:textId="3C3B6F27" w:rsidR="00E94FB0" w:rsidRDefault="00E94FB0" w:rsidP="00651C2F">
      <w:pPr>
        <w:pStyle w:val="Odstavecseseznamem"/>
        <w:numPr>
          <w:ilvl w:val="1"/>
          <w:numId w:val="1"/>
        </w:numPr>
        <w:jc w:val="both"/>
        <w:rPr>
          <w:sz w:val="28"/>
          <w:szCs w:val="28"/>
        </w:rPr>
      </w:pPr>
      <w:r w:rsidRPr="00651C2F">
        <w:rPr>
          <w:sz w:val="28"/>
          <w:szCs w:val="28"/>
        </w:rPr>
        <w:lastRenderedPageBreak/>
        <w:t>Výpis z katastru nemovitostí</w:t>
      </w:r>
      <w:r w:rsidR="00651C2F" w:rsidRPr="00651C2F">
        <w:rPr>
          <w:sz w:val="28"/>
          <w:szCs w:val="28"/>
        </w:rPr>
        <w:t xml:space="preserve"> obsahuje soubor popisných informací o konkrétní nemovitosti, pro účely oceňování by neměl být starší 3 měsíců.</w:t>
      </w:r>
    </w:p>
    <w:p w14:paraId="181723D3" w14:textId="77777777" w:rsidR="00AF1E24" w:rsidRPr="00651C2F" w:rsidRDefault="00AF1E24" w:rsidP="00AF1E24">
      <w:pPr>
        <w:pStyle w:val="Odstavecseseznamem"/>
        <w:ind w:left="1069"/>
        <w:jc w:val="both"/>
        <w:rPr>
          <w:sz w:val="28"/>
          <w:szCs w:val="28"/>
        </w:rPr>
      </w:pPr>
    </w:p>
    <w:p w14:paraId="253C5DD2" w14:textId="626146B9" w:rsidR="00651C2F" w:rsidRDefault="00E94FB0" w:rsidP="00651C2F">
      <w:pPr>
        <w:pStyle w:val="Odstavecseseznamem"/>
        <w:numPr>
          <w:ilvl w:val="1"/>
          <w:numId w:val="1"/>
        </w:numPr>
        <w:jc w:val="both"/>
        <w:rPr>
          <w:sz w:val="28"/>
          <w:szCs w:val="28"/>
        </w:rPr>
      </w:pPr>
      <w:r w:rsidRPr="00651C2F">
        <w:rPr>
          <w:sz w:val="28"/>
          <w:szCs w:val="28"/>
        </w:rPr>
        <w:t>Katastrální mapy</w:t>
      </w:r>
      <w:r w:rsidR="00651C2F" w:rsidRPr="00651C2F">
        <w:rPr>
          <w:sz w:val="28"/>
          <w:szCs w:val="28"/>
        </w:rPr>
        <w:t xml:space="preserve"> obsahují grafické znázornění jednotlivých parcel </w:t>
      </w:r>
      <w:r w:rsidR="00651C2F" w:rsidRPr="00034D26">
        <w:rPr>
          <w:sz w:val="28"/>
          <w:szCs w:val="28"/>
        </w:rPr>
        <w:t>(pozemků) v mapě včetně jejich o značení, pro účely oceňování by neměly být starší 3 měsíců.</w:t>
      </w:r>
    </w:p>
    <w:p w14:paraId="2E557AC0" w14:textId="77777777" w:rsidR="00AF1E24" w:rsidRPr="00AF1E24" w:rsidRDefault="00AF1E24" w:rsidP="00AF1E24">
      <w:pPr>
        <w:jc w:val="both"/>
        <w:rPr>
          <w:sz w:val="28"/>
          <w:szCs w:val="28"/>
        </w:rPr>
      </w:pPr>
    </w:p>
    <w:p w14:paraId="4DFFF50E" w14:textId="5E4C0C49" w:rsidR="00E94FB0" w:rsidRDefault="00651C2F" w:rsidP="0083170D">
      <w:pPr>
        <w:pStyle w:val="Odstavecseseznamem"/>
        <w:numPr>
          <w:ilvl w:val="1"/>
          <w:numId w:val="1"/>
        </w:numPr>
        <w:jc w:val="both"/>
        <w:rPr>
          <w:sz w:val="28"/>
          <w:szCs w:val="28"/>
        </w:rPr>
      </w:pPr>
      <w:r w:rsidRPr="00034D26">
        <w:rPr>
          <w:sz w:val="28"/>
          <w:szCs w:val="28"/>
        </w:rPr>
        <w:t>Výpis z pozemkové knihy je archivní materiál, který registr</w:t>
      </w:r>
      <w:r w:rsidR="00B307F9" w:rsidRPr="00034D26">
        <w:rPr>
          <w:sz w:val="28"/>
          <w:szCs w:val="28"/>
        </w:rPr>
        <w:t>uje základní, historické informace o pozemcích a stavbách</w:t>
      </w:r>
    </w:p>
    <w:p w14:paraId="3BC2029A" w14:textId="77777777" w:rsidR="00AF1E24" w:rsidRPr="00034D26" w:rsidRDefault="00AF1E24" w:rsidP="00AF1E24">
      <w:pPr>
        <w:pStyle w:val="Odstavecseseznamem"/>
        <w:ind w:left="1069"/>
        <w:jc w:val="both"/>
        <w:rPr>
          <w:sz w:val="28"/>
          <w:szCs w:val="28"/>
        </w:rPr>
      </w:pPr>
    </w:p>
    <w:p w14:paraId="702AC0AA" w14:textId="50AC7AA2" w:rsidR="00B307F9" w:rsidRDefault="00B307F9" w:rsidP="0083170D">
      <w:pPr>
        <w:pStyle w:val="Odstavecseseznamem"/>
        <w:numPr>
          <w:ilvl w:val="1"/>
          <w:numId w:val="1"/>
        </w:numPr>
        <w:jc w:val="both"/>
        <w:rPr>
          <w:sz w:val="28"/>
          <w:szCs w:val="28"/>
        </w:rPr>
      </w:pPr>
      <w:r w:rsidRPr="00034D26">
        <w:rPr>
          <w:sz w:val="28"/>
          <w:szCs w:val="28"/>
        </w:rPr>
        <w:t xml:space="preserve">Cenová mapa je podklad vypracovaný obcí, který zobrazuje průměrné ceny stavebních pozemků pro dané období (většinou se jedná o období jednoho kalendářního roku) </w:t>
      </w:r>
    </w:p>
    <w:p w14:paraId="008C47C6" w14:textId="77777777" w:rsidR="00AF1E24" w:rsidRPr="00034D26" w:rsidRDefault="00AF1E24" w:rsidP="00AF1E24">
      <w:pPr>
        <w:pStyle w:val="Odstavecseseznamem"/>
        <w:ind w:left="1069"/>
        <w:jc w:val="both"/>
        <w:rPr>
          <w:sz w:val="28"/>
          <w:szCs w:val="28"/>
        </w:rPr>
      </w:pPr>
    </w:p>
    <w:p w14:paraId="2D99E535" w14:textId="21581990" w:rsidR="00B307F9" w:rsidRDefault="00B307F9" w:rsidP="0083170D">
      <w:pPr>
        <w:pStyle w:val="Odstavecseseznamem"/>
        <w:numPr>
          <w:ilvl w:val="1"/>
          <w:numId w:val="1"/>
        </w:numPr>
        <w:jc w:val="both"/>
        <w:rPr>
          <w:sz w:val="28"/>
          <w:szCs w:val="28"/>
        </w:rPr>
      </w:pPr>
      <w:r w:rsidRPr="00034D26">
        <w:rPr>
          <w:sz w:val="28"/>
          <w:szCs w:val="28"/>
        </w:rPr>
        <w:t>Výkresová dokumentace je pro účely ocenění nejlépe dokumentace skutečného provedení staveb nejlépe schválení příslušným stavebním úřadem. Pro ocenění lze také využít jiný typ výkresové dokumentace, ale s ověřením její platnosti se skutečným stavem stavby.</w:t>
      </w:r>
    </w:p>
    <w:p w14:paraId="6EDF267D" w14:textId="77777777" w:rsidR="00AF1E24" w:rsidRPr="00AF1E24" w:rsidRDefault="00AF1E24" w:rsidP="00AF1E24">
      <w:pPr>
        <w:jc w:val="both"/>
        <w:rPr>
          <w:sz w:val="28"/>
          <w:szCs w:val="28"/>
        </w:rPr>
      </w:pPr>
    </w:p>
    <w:p w14:paraId="0B73CEE9" w14:textId="13E2BA34" w:rsidR="00B307F9" w:rsidRDefault="00B307F9" w:rsidP="0083170D">
      <w:pPr>
        <w:pStyle w:val="Odstavecseseznamem"/>
        <w:numPr>
          <w:ilvl w:val="1"/>
          <w:numId w:val="1"/>
        </w:numPr>
        <w:jc w:val="both"/>
        <w:rPr>
          <w:sz w:val="28"/>
          <w:szCs w:val="28"/>
        </w:rPr>
      </w:pPr>
      <w:r w:rsidRPr="00034D26">
        <w:rPr>
          <w:sz w:val="28"/>
          <w:szCs w:val="28"/>
        </w:rPr>
        <w:t xml:space="preserve">Stavebně právní dokumentace je dokumentace listinného charakteru např: územní rozhodnutí, stavební povolení, kolaudační rozhodnutí, dokumentace o změnách stavy během stavby </w:t>
      </w:r>
      <w:proofErr w:type="gramStart"/>
      <w:r w:rsidRPr="00034D26">
        <w:rPr>
          <w:sz w:val="28"/>
          <w:szCs w:val="28"/>
        </w:rPr>
        <w:t>a pod.</w:t>
      </w:r>
      <w:proofErr w:type="gramEnd"/>
    </w:p>
    <w:p w14:paraId="25D2BE7A" w14:textId="77777777" w:rsidR="00AF1E24" w:rsidRPr="00AF1E24" w:rsidRDefault="00AF1E24" w:rsidP="00AF1E24">
      <w:pPr>
        <w:jc w:val="both"/>
        <w:rPr>
          <w:sz w:val="28"/>
          <w:szCs w:val="28"/>
        </w:rPr>
      </w:pPr>
    </w:p>
    <w:p w14:paraId="44DE3D91" w14:textId="76C77A93" w:rsidR="00B307F9" w:rsidRDefault="00B307F9" w:rsidP="0083170D">
      <w:pPr>
        <w:pStyle w:val="Odstavecseseznamem"/>
        <w:numPr>
          <w:ilvl w:val="1"/>
          <w:numId w:val="1"/>
        </w:numPr>
        <w:jc w:val="both"/>
        <w:rPr>
          <w:sz w:val="28"/>
          <w:szCs w:val="28"/>
        </w:rPr>
      </w:pPr>
      <w:r w:rsidRPr="00034D26">
        <w:rPr>
          <w:sz w:val="28"/>
          <w:szCs w:val="28"/>
        </w:rPr>
        <w:t>Nájemní smlouvy jsou informací o skutečné výši nájemného s ohledem na typ, výměru, a lokaci nemovitosti</w:t>
      </w:r>
    </w:p>
    <w:p w14:paraId="108888AB" w14:textId="77777777" w:rsidR="00AF1E24" w:rsidRPr="00AF1E24" w:rsidRDefault="00AF1E24" w:rsidP="00AF1E24">
      <w:pPr>
        <w:jc w:val="both"/>
        <w:rPr>
          <w:sz w:val="28"/>
          <w:szCs w:val="28"/>
        </w:rPr>
      </w:pPr>
    </w:p>
    <w:p w14:paraId="59DF9B5F" w14:textId="34259F5C" w:rsidR="00034D26" w:rsidRDefault="00034D26" w:rsidP="0083170D">
      <w:pPr>
        <w:pStyle w:val="Odstavecseseznamem"/>
        <w:numPr>
          <w:ilvl w:val="1"/>
          <w:numId w:val="1"/>
        </w:numPr>
        <w:jc w:val="both"/>
        <w:rPr>
          <w:sz w:val="28"/>
          <w:szCs w:val="28"/>
        </w:rPr>
      </w:pPr>
      <w:r w:rsidRPr="00034D26">
        <w:rPr>
          <w:sz w:val="28"/>
          <w:szCs w:val="28"/>
        </w:rPr>
        <w:t>Pasporty nemovitostí jsou popisné informace o konkrétní nemovitosti</w:t>
      </w:r>
    </w:p>
    <w:p w14:paraId="5732BF29" w14:textId="77777777" w:rsidR="00AF1E24" w:rsidRPr="00AF1E24" w:rsidRDefault="00AF1E24" w:rsidP="00AF1E24">
      <w:pPr>
        <w:jc w:val="both"/>
        <w:rPr>
          <w:sz w:val="28"/>
          <w:szCs w:val="28"/>
        </w:rPr>
      </w:pPr>
    </w:p>
    <w:p w14:paraId="27FC040F" w14:textId="347E15C3" w:rsidR="00034D26" w:rsidRDefault="00034D26" w:rsidP="0083170D">
      <w:pPr>
        <w:pStyle w:val="Odstavecseseznamem"/>
        <w:numPr>
          <w:ilvl w:val="1"/>
          <w:numId w:val="1"/>
        </w:numPr>
        <w:jc w:val="both"/>
        <w:rPr>
          <w:sz w:val="28"/>
          <w:szCs w:val="28"/>
        </w:rPr>
      </w:pPr>
      <w:r w:rsidRPr="00034D26">
        <w:rPr>
          <w:sz w:val="28"/>
          <w:szCs w:val="28"/>
        </w:rPr>
        <w:t>Místní šetření je podkladem znalce o skutečném stavu oceňované nemovitosti, které se provádí zásadně osobně znalcem</w:t>
      </w:r>
    </w:p>
    <w:p w14:paraId="5EF66EBD" w14:textId="77777777" w:rsidR="00AF1E24" w:rsidRPr="00034D26" w:rsidRDefault="00AF1E24" w:rsidP="00AF1E24">
      <w:pPr>
        <w:pStyle w:val="Odstavecseseznamem"/>
        <w:ind w:left="1069"/>
        <w:jc w:val="both"/>
        <w:rPr>
          <w:sz w:val="28"/>
          <w:szCs w:val="28"/>
        </w:rPr>
      </w:pPr>
    </w:p>
    <w:p w14:paraId="2E19BD37" w14:textId="5127B299" w:rsidR="00034D26" w:rsidRDefault="00034D26" w:rsidP="0083170D">
      <w:pPr>
        <w:pStyle w:val="Odstavecseseznamem"/>
        <w:numPr>
          <w:ilvl w:val="1"/>
          <w:numId w:val="1"/>
        </w:numPr>
        <w:jc w:val="both"/>
        <w:rPr>
          <w:sz w:val="28"/>
          <w:szCs w:val="28"/>
        </w:rPr>
      </w:pPr>
      <w:r w:rsidRPr="00034D26">
        <w:rPr>
          <w:sz w:val="28"/>
          <w:szCs w:val="28"/>
        </w:rPr>
        <w:t>Soudní spisy jsou v některých případech důležitým zdrojem informací a je třeba se zaměřit zejména na výpovědi svědků a účastníků, fotografie dřívějšího stavu aj.</w:t>
      </w:r>
    </w:p>
    <w:p w14:paraId="2A48EC64" w14:textId="77777777" w:rsidR="00AF1E24" w:rsidRPr="00AF1E24" w:rsidRDefault="00AF1E24" w:rsidP="00AF1E24">
      <w:pPr>
        <w:jc w:val="both"/>
        <w:rPr>
          <w:sz w:val="28"/>
          <w:szCs w:val="28"/>
        </w:rPr>
      </w:pPr>
    </w:p>
    <w:p w14:paraId="661D7A6F" w14:textId="0869EEDB" w:rsidR="00E94FB0" w:rsidRPr="00034D26" w:rsidRDefault="00034D26" w:rsidP="002067F4">
      <w:pPr>
        <w:pStyle w:val="Odstavecseseznamem"/>
        <w:numPr>
          <w:ilvl w:val="1"/>
          <w:numId w:val="1"/>
        </w:numPr>
        <w:jc w:val="both"/>
        <w:rPr>
          <w:b/>
          <w:sz w:val="32"/>
          <w:szCs w:val="32"/>
        </w:rPr>
      </w:pPr>
      <w:r w:rsidRPr="00034D26">
        <w:rPr>
          <w:sz w:val="28"/>
          <w:szCs w:val="28"/>
        </w:rPr>
        <w:t>Databáze informací je soubor informací, které si znalec vede a aktualizuje pro svoj</w:t>
      </w:r>
      <w:r w:rsidR="00C92F92">
        <w:rPr>
          <w:sz w:val="28"/>
          <w:szCs w:val="28"/>
        </w:rPr>
        <w:t>i</w:t>
      </w:r>
      <w:r w:rsidRPr="00034D26">
        <w:rPr>
          <w:sz w:val="28"/>
          <w:szCs w:val="28"/>
        </w:rPr>
        <w:t xml:space="preserve"> potřebu a jsou v ní uvedeny informace o typu nemovitostí, jejich cenách, výši nájmu, výměrách lokaci apod.</w:t>
      </w:r>
    </w:p>
    <w:p w14:paraId="60C1AA8C" w14:textId="25BA2DDB" w:rsidR="00034D26" w:rsidRPr="00034D26" w:rsidRDefault="00034D26" w:rsidP="002067F4">
      <w:pPr>
        <w:pStyle w:val="Odstavecseseznamem"/>
        <w:numPr>
          <w:ilvl w:val="1"/>
          <w:numId w:val="1"/>
        </w:numPr>
        <w:jc w:val="both"/>
        <w:rPr>
          <w:b/>
          <w:sz w:val="32"/>
          <w:szCs w:val="32"/>
        </w:rPr>
      </w:pPr>
      <w:r w:rsidRPr="00034D26">
        <w:rPr>
          <w:sz w:val="28"/>
          <w:szCs w:val="28"/>
        </w:rPr>
        <w:lastRenderedPageBreak/>
        <w:t xml:space="preserve">Významným podkladem jsou též katalogy, které velmi často podrobně informují o cenách, </w:t>
      </w:r>
      <w:r w:rsidR="00C92F92">
        <w:rPr>
          <w:sz w:val="28"/>
          <w:szCs w:val="28"/>
        </w:rPr>
        <w:t xml:space="preserve">dále pak </w:t>
      </w:r>
      <w:r w:rsidRPr="00034D26">
        <w:rPr>
          <w:sz w:val="28"/>
          <w:szCs w:val="28"/>
        </w:rPr>
        <w:t>předpisy a normy.</w:t>
      </w:r>
    </w:p>
    <w:p w14:paraId="455C4A8F" w14:textId="77777777" w:rsidR="009303FF" w:rsidRDefault="009303FF" w:rsidP="00B41D8B">
      <w:pPr>
        <w:jc w:val="both"/>
        <w:rPr>
          <w:sz w:val="32"/>
          <w:szCs w:val="32"/>
        </w:rPr>
      </w:pPr>
    </w:p>
    <w:p w14:paraId="66B81785" w14:textId="77777777" w:rsidR="00C92F92" w:rsidRDefault="00C92F92" w:rsidP="00FF527F">
      <w:pPr>
        <w:rPr>
          <w:b/>
          <w:sz w:val="40"/>
          <w:szCs w:val="40"/>
        </w:rPr>
      </w:pPr>
    </w:p>
    <w:p w14:paraId="1F510272" w14:textId="77777777" w:rsidR="002646DF" w:rsidRDefault="002646DF" w:rsidP="00FF527F">
      <w:pPr>
        <w:rPr>
          <w:b/>
          <w:sz w:val="40"/>
          <w:szCs w:val="40"/>
        </w:rPr>
      </w:pPr>
    </w:p>
    <w:p w14:paraId="5ABCD30E" w14:textId="727DFF4D" w:rsidR="00FF527F" w:rsidRDefault="00FF527F" w:rsidP="00FF527F">
      <w:pPr>
        <w:rPr>
          <w:b/>
          <w:sz w:val="40"/>
          <w:szCs w:val="40"/>
        </w:rPr>
      </w:pPr>
      <w:r>
        <w:rPr>
          <w:b/>
          <w:sz w:val="40"/>
          <w:szCs w:val="40"/>
        </w:rPr>
        <w:t>7</w:t>
      </w:r>
      <w:r w:rsidRPr="00256F86">
        <w:rPr>
          <w:b/>
          <w:sz w:val="40"/>
          <w:szCs w:val="40"/>
        </w:rPr>
        <w:t>.</w:t>
      </w:r>
      <w:r>
        <w:rPr>
          <w:b/>
          <w:sz w:val="40"/>
          <w:szCs w:val="40"/>
        </w:rPr>
        <w:t xml:space="preserve">   </w:t>
      </w:r>
      <w:r w:rsidRPr="00FF527F">
        <w:rPr>
          <w:b/>
          <w:sz w:val="40"/>
          <w:szCs w:val="40"/>
        </w:rPr>
        <w:t>Ohledání nemovitostí (místní šetření)</w:t>
      </w:r>
    </w:p>
    <w:p w14:paraId="18F99CB3" w14:textId="77777777" w:rsidR="00FF527F" w:rsidRPr="00256F86" w:rsidRDefault="00FF527F" w:rsidP="00FF527F">
      <w:pPr>
        <w:rPr>
          <w:sz w:val="40"/>
          <w:szCs w:val="40"/>
        </w:rPr>
      </w:pPr>
    </w:p>
    <w:p w14:paraId="692EBA36" w14:textId="62369B7F" w:rsidR="00FF527F" w:rsidRDefault="00034D26" w:rsidP="00034D26">
      <w:pPr>
        <w:jc w:val="both"/>
        <w:rPr>
          <w:b/>
          <w:sz w:val="32"/>
          <w:szCs w:val="32"/>
        </w:rPr>
      </w:pPr>
      <w:proofErr w:type="gramStart"/>
      <w:r>
        <w:rPr>
          <w:b/>
          <w:sz w:val="32"/>
          <w:szCs w:val="32"/>
        </w:rPr>
        <w:t xml:space="preserve">7.1  </w:t>
      </w:r>
      <w:r w:rsidR="00FF527F" w:rsidRPr="00FF527F">
        <w:rPr>
          <w:b/>
          <w:sz w:val="32"/>
          <w:szCs w:val="32"/>
        </w:rPr>
        <w:t>Postup</w:t>
      </w:r>
      <w:proofErr w:type="gramEnd"/>
      <w:r w:rsidR="00FF527F" w:rsidRPr="00FF527F">
        <w:rPr>
          <w:b/>
          <w:sz w:val="32"/>
          <w:szCs w:val="32"/>
        </w:rPr>
        <w:t xml:space="preserve"> při ohlední nemovitostí (místním šetření)</w:t>
      </w:r>
    </w:p>
    <w:p w14:paraId="55BD6102" w14:textId="77777777" w:rsidR="00ED5A77" w:rsidRPr="00456132" w:rsidRDefault="00ED5A77" w:rsidP="00ED5A77">
      <w:pPr>
        <w:jc w:val="both"/>
        <w:rPr>
          <w:b/>
          <w:color w:val="FF0000"/>
          <w:sz w:val="36"/>
          <w:szCs w:val="36"/>
        </w:rPr>
      </w:pPr>
    </w:p>
    <w:p w14:paraId="5D3F5D32" w14:textId="25438526" w:rsidR="00ED5A77" w:rsidRDefault="00ED5A77" w:rsidP="00ED5A77">
      <w:pPr>
        <w:pStyle w:val="Odstavecseseznamem"/>
        <w:numPr>
          <w:ilvl w:val="1"/>
          <w:numId w:val="1"/>
        </w:numPr>
        <w:jc w:val="both"/>
        <w:rPr>
          <w:sz w:val="28"/>
          <w:szCs w:val="28"/>
        </w:rPr>
      </w:pPr>
      <w:r w:rsidRPr="00651C2F">
        <w:rPr>
          <w:sz w:val="28"/>
          <w:szCs w:val="28"/>
        </w:rPr>
        <w:t>P</w:t>
      </w:r>
      <w:r>
        <w:rPr>
          <w:sz w:val="28"/>
          <w:szCs w:val="28"/>
        </w:rPr>
        <w:t>říprava předem, předem je třeba podrobně nastudovat předmět ocenění, tedy co a kde je třeba ocenit. Je dobré mít předpřipraven formulář pro místní šetření, který nám usnadní popis předmětu ocenění a zamezí opomenutím při ohledání předmětu ocenění</w:t>
      </w:r>
    </w:p>
    <w:p w14:paraId="3D8841EE" w14:textId="77777777" w:rsidR="00AF1E24" w:rsidRDefault="00AF1E24" w:rsidP="00AF1E24">
      <w:pPr>
        <w:pStyle w:val="Odstavecseseznamem"/>
        <w:ind w:left="1069"/>
        <w:jc w:val="both"/>
        <w:rPr>
          <w:sz w:val="28"/>
          <w:szCs w:val="28"/>
        </w:rPr>
      </w:pPr>
    </w:p>
    <w:p w14:paraId="59E99E04" w14:textId="5AE8DD12" w:rsidR="00ED5A77" w:rsidRDefault="00ED5A77" w:rsidP="00ED5A77">
      <w:pPr>
        <w:pStyle w:val="Odstavecseseznamem"/>
        <w:numPr>
          <w:ilvl w:val="1"/>
          <w:numId w:val="1"/>
        </w:numPr>
        <w:jc w:val="both"/>
        <w:rPr>
          <w:sz w:val="28"/>
          <w:szCs w:val="28"/>
        </w:rPr>
      </w:pPr>
      <w:r>
        <w:rPr>
          <w:sz w:val="28"/>
          <w:szCs w:val="28"/>
        </w:rPr>
        <w:t>Šetření na místě, zde je třeba dbát základní slušnosti a v případě zúčastnění dalších stran se představit, případně předložit dokumenty opravňující k provedení místního šetření. Dále si stanovíme sled prací, prohlídku je třeba provést důkladně se zadokumentováním skutečného, aktuálního stavu věci, tak abychom se nemuseli na místo už vracet a podklady nám stačily pro vypracování posudku.</w:t>
      </w:r>
    </w:p>
    <w:p w14:paraId="28256751" w14:textId="77777777" w:rsidR="00ED5A77" w:rsidRPr="00ED5A77" w:rsidRDefault="00ED5A77" w:rsidP="00ED5A77">
      <w:pPr>
        <w:pStyle w:val="Odstavecseseznamem"/>
        <w:rPr>
          <w:sz w:val="28"/>
          <w:szCs w:val="28"/>
        </w:rPr>
      </w:pPr>
    </w:p>
    <w:p w14:paraId="36165520" w14:textId="5F9B778B" w:rsidR="009D10C2" w:rsidRDefault="00ED5A77" w:rsidP="00ED5A77">
      <w:pPr>
        <w:pStyle w:val="Odstavecseseznamem"/>
        <w:numPr>
          <w:ilvl w:val="1"/>
          <w:numId w:val="1"/>
        </w:numPr>
        <w:jc w:val="both"/>
        <w:rPr>
          <w:sz w:val="28"/>
          <w:szCs w:val="28"/>
        </w:rPr>
      </w:pPr>
      <w:r>
        <w:rPr>
          <w:sz w:val="28"/>
          <w:szCs w:val="28"/>
        </w:rPr>
        <w:t>V případě že během místního šetření dojde ke sporu mezi stranami, nikdy do tohoto sporu nezasahujem</w:t>
      </w:r>
      <w:r w:rsidR="009D10C2">
        <w:rPr>
          <w:sz w:val="28"/>
          <w:szCs w:val="28"/>
        </w:rPr>
        <w:t>e</w:t>
      </w:r>
      <w:r>
        <w:rPr>
          <w:sz w:val="28"/>
          <w:szCs w:val="28"/>
        </w:rPr>
        <w:t xml:space="preserve"> a vždy je k</w:t>
      </w:r>
      <w:r w:rsidR="009D10C2">
        <w:rPr>
          <w:sz w:val="28"/>
          <w:szCs w:val="28"/>
        </w:rPr>
        <w:t> </w:t>
      </w:r>
      <w:r>
        <w:rPr>
          <w:sz w:val="28"/>
          <w:szCs w:val="28"/>
        </w:rPr>
        <w:t>n</w:t>
      </w:r>
      <w:r w:rsidR="009D10C2">
        <w:rPr>
          <w:sz w:val="28"/>
          <w:szCs w:val="28"/>
        </w:rPr>
        <w:t xml:space="preserve">ěmu přistupovat uvážlivě. V případě vyhroceného sporu okamžitě místní šetření ukončíme. </w:t>
      </w:r>
    </w:p>
    <w:p w14:paraId="11CC7EC0" w14:textId="77777777" w:rsidR="009D10C2" w:rsidRPr="009D10C2" w:rsidRDefault="009D10C2" w:rsidP="009D10C2">
      <w:pPr>
        <w:pStyle w:val="Odstavecseseznamem"/>
        <w:rPr>
          <w:sz w:val="28"/>
          <w:szCs w:val="28"/>
        </w:rPr>
      </w:pPr>
    </w:p>
    <w:p w14:paraId="71676F4A" w14:textId="261B0A8F" w:rsidR="00ED5A77" w:rsidRDefault="009D10C2" w:rsidP="00ED5A77">
      <w:pPr>
        <w:pStyle w:val="Odstavecseseznamem"/>
        <w:numPr>
          <w:ilvl w:val="1"/>
          <w:numId w:val="1"/>
        </w:numPr>
        <w:jc w:val="both"/>
        <w:rPr>
          <w:sz w:val="28"/>
          <w:szCs w:val="28"/>
        </w:rPr>
      </w:pPr>
      <w:r>
        <w:rPr>
          <w:sz w:val="28"/>
          <w:szCs w:val="28"/>
        </w:rPr>
        <w:t>Nikdy si nevynucujeme do předmětu ocenění či vstup na pozemek</w:t>
      </w:r>
    </w:p>
    <w:p w14:paraId="425D48A8" w14:textId="77777777" w:rsidR="009D10C2" w:rsidRPr="009D10C2" w:rsidRDefault="009D10C2" w:rsidP="009D10C2">
      <w:pPr>
        <w:pStyle w:val="Odstavecseseznamem"/>
        <w:rPr>
          <w:sz w:val="28"/>
          <w:szCs w:val="28"/>
        </w:rPr>
      </w:pPr>
    </w:p>
    <w:p w14:paraId="196B3F04" w14:textId="7B2D7301" w:rsidR="009D10C2" w:rsidRPr="00651C2F" w:rsidRDefault="009D10C2" w:rsidP="00ED5A77">
      <w:pPr>
        <w:pStyle w:val="Odstavecseseznamem"/>
        <w:numPr>
          <w:ilvl w:val="1"/>
          <w:numId w:val="1"/>
        </w:numPr>
        <w:jc w:val="both"/>
        <w:rPr>
          <w:sz w:val="28"/>
          <w:szCs w:val="28"/>
        </w:rPr>
      </w:pPr>
      <w:r>
        <w:rPr>
          <w:sz w:val="28"/>
          <w:szCs w:val="28"/>
        </w:rPr>
        <w:t xml:space="preserve">Důrazně varuji, pří ohledání zvláště starých, či nefunkčních nemovitostí, na osobní bezpečnost, nikdy nevstupujete na konstrukce, které vykazují deformace. Zvláště pak z hlediska bezpečnosti upozorňuji na výskyt štol, studen, výkopu v nepřehledném terénu (vysoká tráva, překrytí prkny, trámy </w:t>
      </w:r>
      <w:proofErr w:type="spellStart"/>
      <w:r>
        <w:rPr>
          <w:sz w:val="28"/>
          <w:szCs w:val="28"/>
        </w:rPr>
        <w:t>atp</w:t>
      </w:r>
      <w:proofErr w:type="spellEnd"/>
      <w:r>
        <w:rPr>
          <w:sz w:val="28"/>
          <w:szCs w:val="28"/>
        </w:rPr>
        <w:t>)., které mohou být velmi nebezpečné. Vždy je třeba si být jistý kam a na co vstupuji.</w:t>
      </w:r>
    </w:p>
    <w:p w14:paraId="024ECEA8" w14:textId="7F0EEE76" w:rsidR="00120BF2" w:rsidRDefault="00034D26" w:rsidP="00120BF2">
      <w:pPr>
        <w:jc w:val="both"/>
        <w:rPr>
          <w:b/>
          <w:sz w:val="32"/>
          <w:szCs w:val="32"/>
        </w:rPr>
      </w:pPr>
      <w:proofErr w:type="gramStart"/>
      <w:r>
        <w:rPr>
          <w:b/>
          <w:sz w:val="32"/>
          <w:szCs w:val="32"/>
        </w:rPr>
        <w:t xml:space="preserve">7.2  </w:t>
      </w:r>
      <w:r w:rsidR="00120BF2">
        <w:rPr>
          <w:b/>
          <w:sz w:val="32"/>
          <w:szCs w:val="32"/>
        </w:rPr>
        <w:t>Životnost</w:t>
      </w:r>
      <w:proofErr w:type="gramEnd"/>
      <w:r w:rsidR="00120BF2">
        <w:rPr>
          <w:b/>
          <w:sz w:val="32"/>
          <w:szCs w:val="32"/>
        </w:rPr>
        <w:t xml:space="preserve"> staveb</w:t>
      </w:r>
    </w:p>
    <w:p w14:paraId="41D70D59" w14:textId="77777777" w:rsidR="00065CD7" w:rsidRPr="00456132" w:rsidRDefault="00065CD7" w:rsidP="00065CD7">
      <w:pPr>
        <w:jc w:val="both"/>
        <w:rPr>
          <w:b/>
          <w:color w:val="FF0000"/>
          <w:sz w:val="36"/>
          <w:szCs w:val="36"/>
        </w:rPr>
      </w:pPr>
    </w:p>
    <w:p w14:paraId="198CA596" w14:textId="77777777" w:rsidR="00065CD7" w:rsidRPr="00AF1E24" w:rsidRDefault="00065CD7" w:rsidP="00065CD7">
      <w:pPr>
        <w:pStyle w:val="Odstavecseseznamem"/>
        <w:numPr>
          <w:ilvl w:val="1"/>
          <w:numId w:val="1"/>
        </w:numPr>
        <w:jc w:val="both"/>
        <w:rPr>
          <w:b/>
          <w:sz w:val="32"/>
          <w:szCs w:val="32"/>
        </w:rPr>
      </w:pPr>
      <w:r>
        <w:rPr>
          <w:sz w:val="28"/>
          <w:szCs w:val="28"/>
        </w:rPr>
        <w:lastRenderedPageBreak/>
        <w:t>Životností staveb rozumíme dobu, jež uplyne od vzniku stavby do jejího zchátrání, za podmínky, že po celou dobu byla na stavbě prováděna běžná údržba. Životnost se udává v rocích.</w:t>
      </w:r>
    </w:p>
    <w:p w14:paraId="03DB705D" w14:textId="77777777" w:rsidR="00AF1E24" w:rsidRPr="00065CD7" w:rsidRDefault="00AF1E24" w:rsidP="00AF1E24">
      <w:pPr>
        <w:pStyle w:val="Odstavecseseznamem"/>
        <w:ind w:left="1069"/>
        <w:jc w:val="both"/>
        <w:rPr>
          <w:b/>
          <w:sz w:val="32"/>
          <w:szCs w:val="32"/>
        </w:rPr>
      </w:pPr>
    </w:p>
    <w:p w14:paraId="7BB66759" w14:textId="7D9E5C41" w:rsidR="00034D26" w:rsidRPr="00065CD7" w:rsidRDefault="00065CD7" w:rsidP="00065CD7">
      <w:pPr>
        <w:pStyle w:val="Odstavecseseznamem"/>
        <w:numPr>
          <w:ilvl w:val="1"/>
          <w:numId w:val="1"/>
        </w:numPr>
        <w:jc w:val="both"/>
        <w:rPr>
          <w:b/>
          <w:sz w:val="32"/>
          <w:szCs w:val="32"/>
        </w:rPr>
      </w:pPr>
      <w:r>
        <w:rPr>
          <w:sz w:val="28"/>
          <w:szCs w:val="28"/>
        </w:rPr>
        <w:t>Předpokládaná životnost, celková předpokládaná životnost, technická životnost, doba trvání stavby, délka života stavby jsou pojmy</w:t>
      </w:r>
      <w:r w:rsidR="00AF1E24">
        <w:rPr>
          <w:sz w:val="28"/>
          <w:szCs w:val="28"/>
        </w:rPr>
        <w:t>,</w:t>
      </w:r>
      <w:r>
        <w:rPr>
          <w:sz w:val="28"/>
          <w:szCs w:val="28"/>
        </w:rPr>
        <w:t xml:space="preserve"> které svým obsahem odpovídají pojmu „životnost stavby“ </w:t>
      </w:r>
    </w:p>
    <w:p w14:paraId="365472FB" w14:textId="33334083" w:rsidR="00065CD7" w:rsidRPr="00AF1E24" w:rsidRDefault="00065CD7" w:rsidP="00065CD7">
      <w:pPr>
        <w:pStyle w:val="Odstavecseseznamem"/>
        <w:numPr>
          <w:ilvl w:val="1"/>
          <w:numId w:val="1"/>
        </w:numPr>
        <w:jc w:val="both"/>
        <w:rPr>
          <w:b/>
          <w:sz w:val="32"/>
          <w:szCs w:val="32"/>
        </w:rPr>
      </w:pPr>
      <w:r>
        <w:rPr>
          <w:sz w:val="28"/>
          <w:szCs w:val="28"/>
        </w:rPr>
        <w:t xml:space="preserve">Zbytková životnost je doba od okamžiku vypracování ocenění do doby zchátrání stavby, za předpokladu, že </w:t>
      </w:r>
      <w:r w:rsidRPr="00065CD7">
        <w:rPr>
          <w:sz w:val="28"/>
          <w:szCs w:val="28"/>
        </w:rPr>
        <w:t>po celou dobu byla na stavbě prováděna běžná údržba</w:t>
      </w:r>
    </w:p>
    <w:p w14:paraId="00CBA4B2" w14:textId="77777777" w:rsidR="00AF1E24" w:rsidRPr="00065CD7" w:rsidRDefault="00AF1E24" w:rsidP="00AF1E24">
      <w:pPr>
        <w:pStyle w:val="Odstavecseseznamem"/>
        <w:ind w:left="1069"/>
        <w:jc w:val="both"/>
        <w:rPr>
          <w:b/>
          <w:sz w:val="32"/>
          <w:szCs w:val="32"/>
        </w:rPr>
      </w:pPr>
    </w:p>
    <w:p w14:paraId="0EFFFB49" w14:textId="75EEAA60" w:rsidR="00065CD7" w:rsidRPr="00AF1E24" w:rsidRDefault="00065CD7" w:rsidP="00065CD7">
      <w:pPr>
        <w:pStyle w:val="Odstavecseseznamem"/>
        <w:numPr>
          <w:ilvl w:val="1"/>
          <w:numId w:val="1"/>
        </w:numPr>
        <w:jc w:val="both"/>
        <w:rPr>
          <w:b/>
          <w:sz w:val="32"/>
          <w:szCs w:val="32"/>
        </w:rPr>
      </w:pPr>
      <w:r>
        <w:rPr>
          <w:sz w:val="28"/>
          <w:szCs w:val="28"/>
        </w:rPr>
        <w:t xml:space="preserve">Objektivní životnost stavby je základní životnost stavby upravena o řadu kritérií, která upřesňují a upravují základní životnost. Tato kritéria mohou základní životnost zvýšit nebo ponížit. </w:t>
      </w:r>
    </w:p>
    <w:p w14:paraId="4CDF591A" w14:textId="77777777" w:rsidR="00AF1E24" w:rsidRPr="00AF1E24" w:rsidRDefault="00AF1E24" w:rsidP="00AF1E24">
      <w:pPr>
        <w:pStyle w:val="Odstavecseseznamem"/>
        <w:rPr>
          <w:b/>
          <w:sz w:val="32"/>
          <w:szCs w:val="32"/>
        </w:rPr>
      </w:pPr>
    </w:p>
    <w:p w14:paraId="26CE2147" w14:textId="77777777" w:rsidR="00AF1E24" w:rsidRPr="00AF1E24" w:rsidRDefault="00AF1E24" w:rsidP="00AF1E24">
      <w:pPr>
        <w:pStyle w:val="Odstavecseseznamem"/>
        <w:ind w:left="1069"/>
        <w:jc w:val="both"/>
        <w:rPr>
          <w:b/>
          <w:sz w:val="32"/>
          <w:szCs w:val="32"/>
        </w:rPr>
      </w:pPr>
    </w:p>
    <w:p w14:paraId="43F57E28" w14:textId="0F8BB4A8" w:rsidR="00AF1E24" w:rsidRPr="00065CD7" w:rsidRDefault="00AF1E24" w:rsidP="00065CD7">
      <w:pPr>
        <w:pStyle w:val="Odstavecseseznamem"/>
        <w:numPr>
          <w:ilvl w:val="1"/>
          <w:numId w:val="1"/>
        </w:numPr>
        <w:jc w:val="both"/>
        <w:rPr>
          <w:b/>
          <w:sz w:val="32"/>
          <w:szCs w:val="32"/>
        </w:rPr>
      </w:pPr>
      <w:r>
        <w:rPr>
          <w:sz w:val="28"/>
          <w:szCs w:val="28"/>
        </w:rPr>
        <w:t xml:space="preserve">Ekonomická životnost stavby je okamžik, kdy je lépe původní stavbu odstranit a nahradit ji novou, která bude přinášet vyšší zisk, jedním z kritérií může být i výše nákladů na běžnou údržbu v porovnání s výnosem ze stavby </w:t>
      </w:r>
    </w:p>
    <w:p w14:paraId="43FBD40B" w14:textId="77777777" w:rsidR="002646DF" w:rsidRPr="00065CD7" w:rsidRDefault="002646DF" w:rsidP="00065CD7">
      <w:pPr>
        <w:pStyle w:val="Odstavecseseznamem"/>
        <w:jc w:val="both"/>
        <w:rPr>
          <w:b/>
          <w:sz w:val="32"/>
          <w:szCs w:val="32"/>
        </w:rPr>
      </w:pPr>
    </w:p>
    <w:p w14:paraId="6D4A9115" w14:textId="3FA7F5CC" w:rsidR="00FF527F" w:rsidRPr="00120BF2" w:rsidRDefault="00034D26" w:rsidP="00120BF2">
      <w:pPr>
        <w:jc w:val="both"/>
        <w:rPr>
          <w:b/>
          <w:sz w:val="32"/>
          <w:szCs w:val="32"/>
        </w:rPr>
      </w:pPr>
      <w:proofErr w:type="gramStart"/>
      <w:r>
        <w:rPr>
          <w:b/>
          <w:sz w:val="32"/>
          <w:szCs w:val="32"/>
        </w:rPr>
        <w:t xml:space="preserve">7.3  </w:t>
      </w:r>
      <w:r w:rsidR="00120BF2">
        <w:rPr>
          <w:b/>
          <w:sz w:val="32"/>
          <w:szCs w:val="32"/>
        </w:rPr>
        <w:t>Opotřebení</w:t>
      </w:r>
      <w:proofErr w:type="gramEnd"/>
      <w:r w:rsidR="00120BF2">
        <w:rPr>
          <w:b/>
          <w:sz w:val="32"/>
          <w:szCs w:val="32"/>
        </w:rPr>
        <w:t xml:space="preserve"> staveb</w:t>
      </w:r>
      <w:r w:rsidR="00FF527F" w:rsidRPr="00120BF2">
        <w:rPr>
          <w:b/>
          <w:sz w:val="32"/>
          <w:szCs w:val="32"/>
        </w:rPr>
        <w:tab/>
      </w:r>
    </w:p>
    <w:p w14:paraId="7A8C57E4" w14:textId="77777777" w:rsidR="00FA5E15" w:rsidRPr="00456132" w:rsidRDefault="00FA5E15" w:rsidP="00FA5E15">
      <w:pPr>
        <w:jc w:val="both"/>
        <w:rPr>
          <w:b/>
          <w:color w:val="FF0000"/>
          <w:sz w:val="36"/>
          <w:szCs w:val="36"/>
        </w:rPr>
      </w:pPr>
    </w:p>
    <w:p w14:paraId="7514CEB8" w14:textId="68177968" w:rsidR="00FA5E15" w:rsidRDefault="00FA5E15" w:rsidP="00FA5E15">
      <w:pPr>
        <w:pStyle w:val="Odstavecseseznamem"/>
        <w:numPr>
          <w:ilvl w:val="1"/>
          <w:numId w:val="1"/>
        </w:numPr>
        <w:jc w:val="both"/>
        <w:rPr>
          <w:sz w:val="28"/>
          <w:szCs w:val="28"/>
        </w:rPr>
      </w:pPr>
      <w:r>
        <w:rPr>
          <w:sz w:val="28"/>
          <w:szCs w:val="28"/>
        </w:rPr>
        <w:t>Opotřebení, znehodnocení, amortizace jsou pojmy obsahově stejné.</w:t>
      </w:r>
    </w:p>
    <w:p w14:paraId="0A0EDBF6" w14:textId="77777777" w:rsidR="00FA5E15" w:rsidRDefault="00FA5E15" w:rsidP="00FA5E15">
      <w:pPr>
        <w:pStyle w:val="Odstavecseseznamem"/>
        <w:ind w:left="1069"/>
        <w:jc w:val="both"/>
        <w:rPr>
          <w:sz w:val="28"/>
          <w:szCs w:val="28"/>
        </w:rPr>
      </w:pPr>
    </w:p>
    <w:p w14:paraId="4BAFA51A" w14:textId="480990B8" w:rsidR="00FA5E15" w:rsidRDefault="00FA5E15" w:rsidP="00FA5E15">
      <w:pPr>
        <w:pStyle w:val="Odstavecseseznamem"/>
        <w:numPr>
          <w:ilvl w:val="1"/>
          <w:numId w:val="1"/>
        </w:numPr>
        <w:jc w:val="both"/>
        <w:rPr>
          <w:sz w:val="28"/>
          <w:szCs w:val="28"/>
        </w:rPr>
      </w:pPr>
      <w:r>
        <w:rPr>
          <w:sz w:val="28"/>
          <w:szCs w:val="28"/>
        </w:rPr>
        <w:t>Metody výpočtu opotřebení</w:t>
      </w:r>
    </w:p>
    <w:p w14:paraId="729B4580" w14:textId="77777777" w:rsidR="00FA5E15" w:rsidRPr="00FA5E15" w:rsidRDefault="00FA5E15" w:rsidP="00FA5E15">
      <w:pPr>
        <w:pStyle w:val="Odstavecseseznamem"/>
        <w:rPr>
          <w:sz w:val="28"/>
          <w:szCs w:val="28"/>
        </w:rPr>
      </w:pPr>
    </w:p>
    <w:p w14:paraId="1BC1BDCE" w14:textId="230676B7" w:rsidR="00FA5E15" w:rsidRDefault="00FA5E15" w:rsidP="00FA5E15">
      <w:pPr>
        <w:pStyle w:val="Odstavecseseznamem"/>
        <w:numPr>
          <w:ilvl w:val="2"/>
          <w:numId w:val="1"/>
        </w:numPr>
        <w:jc w:val="both"/>
        <w:rPr>
          <w:sz w:val="28"/>
          <w:szCs w:val="28"/>
        </w:rPr>
      </w:pPr>
      <w:r>
        <w:rPr>
          <w:sz w:val="28"/>
          <w:szCs w:val="28"/>
        </w:rPr>
        <w:t>Metoda lineální, tato metoda předpokládá, že opotřebení roste úměrně s časem</w:t>
      </w:r>
    </w:p>
    <w:p w14:paraId="11E19324" w14:textId="085071DA" w:rsidR="00FA5E15" w:rsidRDefault="00FA5E15" w:rsidP="00FA5E15">
      <w:pPr>
        <w:pStyle w:val="Odstavecseseznamem"/>
        <w:numPr>
          <w:ilvl w:val="2"/>
          <w:numId w:val="1"/>
        </w:numPr>
        <w:jc w:val="both"/>
        <w:rPr>
          <w:sz w:val="28"/>
          <w:szCs w:val="28"/>
        </w:rPr>
      </w:pPr>
      <w:r>
        <w:rPr>
          <w:sz w:val="28"/>
          <w:szCs w:val="28"/>
        </w:rPr>
        <w:t>Metoda kvadratická, zde je průběh opotřebení vyjádřen kvadratickou funkcí, jejímž důsledkem je, opotřebení v počátku je nízké a s postupem času stále strměji stoupá</w:t>
      </w:r>
    </w:p>
    <w:p w14:paraId="7347B355" w14:textId="50E65110" w:rsidR="00FA5E15" w:rsidRDefault="00FA5E15" w:rsidP="00FA5E15">
      <w:pPr>
        <w:pStyle w:val="Odstavecseseznamem"/>
        <w:numPr>
          <w:ilvl w:val="2"/>
          <w:numId w:val="1"/>
        </w:numPr>
        <w:jc w:val="both"/>
        <w:rPr>
          <w:sz w:val="28"/>
          <w:szCs w:val="28"/>
        </w:rPr>
      </w:pPr>
      <w:r>
        <w:rPr>
          <w:sz w:val="28"/>
          <w:szCs w:val="28"/>
        </w:rPr>
        <w:t xml:space="preserve">Metoda </w:t>
      </w:r>
      <w:proofErr w:type="spellStart"/>
      <w:r>
        <w:rPr>
          <w:sz w:val="28"/>
          <w:szCs w:val="28"/>
        </w:rPr>
        <w:t>semikvadratická</w:t>
      </w:r>
      <w:proofErr w:type="spellEnd"/>
      <w:r>
        <w:rPr>
          <w:sz w:val="28"/>
          <w:szCs w:val="28"/>
        </w:rPr>
        <w:t>, opotřebení je zde vyjádřeno jako průměr mezi hodnotami zjištěnými metodou lineární a metodou kvadratickou</w:t>
      </w:r>
    </w:p>
    <w:p w14:paraId="32EAA52A" w14:textId="4638CA3B" w:rsidR="005A2603" w:rsidRDefault="005A2603" w:rsidP="00FA5E15">
      <w:pPr>
        <w:pStyle w:val="Odstavecseseznamem"/>
        <w:numPr>
          <w:ilvl w:val="2"/>
          <w:numId w:val="1"/>
        </w:numPr>
        <w:jc w:val="both"/>
        <w:rPr>
          <w:sz w:val="28"/>
          <w:szCs w:val="28"/>
        </w:rPr>
      </w:pPr>
      <w:r>
        <w:rPr>
          <w:sz w:val="28"/>
          <w:szCs w:val="28"/>
        </w:rPr>
        <w:t>Metoda lineární se zbytkem, zde se bere v úvahu, že stavba po dožití má nějakou zbytkovou cenu, proto autoři této metody upravili sklon přímky – funkci opotřebení</w:t>
      </w:r>
    </w:p>
    <w:p w14:paraId="3BB3800D" w14:textId="26A915B3" w:rsidR="005F499F" w:rsidRDefault="005F499F" w:rsidP="00FA5E15">
      <w:pPr>
        <w:pStyle w:val="Odstavecseseznamem"/>
        <w:numPr>
          <w:ilvl w:val="2"/>
          <w:numId w:val="1"/>
        </w:numPr>
        <w:jc w:val="both"/>
        <w:rPr>
          <w:sz w:val="28"/>
          <w:szCs w:val="28"/>
        </w:rPr>
      </w:pPr>
      <w:r>
        <w:rPr>
          <w:sz w:val="28"/>
          <w:szCs w:val="28"/>
        </w:rPr>
        <w:lastRenderedPageBreak/>
        <w:t>Metoda analytická, je metoda, která využívá možnosti výpočtu opotřebení jako vážený průměr opotřebení jednotlivých stavebně-technických celků</w:t>
      </w:r>
      <w:r w:rsidR="004E48FA">
        <w:rPr>
          <w:sz w:val="28"/>
          <w:szCs w:val="28"/>
        </w:rPr>
        <w:t xml:space="preserve"> (konstrukce, vybavení atp.)</w:t>
      </w:r>
      <w:r>
        <w:rPr>
          <w:sz w:val="28"/>
          <w:szCs w:val="28"/>
        </w:rPr>
        <w:t>. Opotřebení</w:t>
      </w:r>
      <w:r w:rsidR="004E48FA" w:rsidRPr="004E48FA">
        <w:t xml:space="preserve"> </w:t>
      </w:r>
      <w:r w:rsidR="004E48FA" w:rsidRPr="004E48FA">
        <w:rPr>
          <w:sz w:val="28"/>
          <w:szCs w:val="28"/>
        </w:rPr>
        <w:t>se počítá lineární metodou samostatně</w:t>
      </w:r>
      <w:r w:rsidR="004E48FA">
        <w:rPr>
          <w:sz w:val="28"/>
          <w:szCs w:val="28"/>
        </w:rPr>
        <w:t xml:space="preserve"> pro</w:t>
      </w:r>
      <w:r>
        <w:rPr>
          <w:sz w:val="28"/>
          <w:szCs w:val="28"/>
        </w:rPr>
        <w:t xml:space="preserve"> jednotliv</w:t>
      </w:r>
      <w:r w:rsidR="004E48FA">
        <w:rPr>
          <w:sz w:val="28"/>
          <w:szCs w:val="28"/>
        </w:rPr>
        <w:t>é</w:t>
      </w:r>
      <w:r w:rsidRPr="005F499F">
        <w:t xml:space="preserve"> </w:t>
      </w:r>
      <w:r w:rsidRPr="005F499F">
        <w:rPr>
          <w:sz w:val="28"/>
          <w:szCs w:val="28"/>
        </w:rPr>
        <w:t>stavebně-technick</w:t>
      </w:r>
      <w:r w:rsidR="004E48FA">
        <w:rPr>
          <w:sz w:val="28"/>
          <w:szCs w:val="28"/>
        </w:rPr>
        <w:t>é celky</w:t>
      </w:r>
      <w:r>
        <w:rPr>
          <w:sz w:val="28"/>
          <w:szCs w:val="28"/>
        </w:rPr>
        <w:t xml:space="preserve"> a výsledkem je vážený průměr těchto zjištěných hodnot, přičemž vahou jsou cenové podíly jednotlivých konstrukcí.</w:t>
      </w:r>
    </w:p>
    <w:p w14:paraId="4B5FAF59" w14:textId="40D458F4" w:rsidR="009303FF" w:rsidRPr="004E48FA" w:rsidRDefault="004E48FA" w:rsidP="0033353B">
      <w:pPr>
        <w:pStyle w:val="Odstavecseseznamem"/>
        <w:numPr>
          <w:ilvl w:val="2"/>
          <w:numId w:val="1"/>
        </w:numPr>
        <w:jc w:val="both"/>
        <w:rPr>
          <w:sz w:val="32"/>
          <w:szCs w:val="32"/>
        </w:rPr>
      </w:pPr>
      <w:r w:rsidRPr="004E48FA">
        <w:rPr>
          <w:sz w:val="28"/>
          <w:szCs w:val="28"/>
        </w:rPr>
        <w:t>Metoda fiktivního stáří výpočet spočívá v určení znehodnocení obvyklými postupy s tím, že u staveb se místo skutečného stáří použije stáří fiktivní, tj. stáří bude navýšeno</w:t>
      </w:r>
      <w:r>
        <w:rPr>
          <w:sz w:val="28"/>
          <w:szCs w:val="28"/>
        </w:rPr>
        <w:t xml:space="preserve"> (poníženo)</w:t>
      </w:r>
      <w:r w:rsidRPr="004E48FA">
        <w:rPr>
          <w:sz w:val="28"/>
          <w:szCs w:val="28"/>
        </w:rPr>
        <w:t xml:space="preserve"> o prodloužení</w:t>
      </w:r>
      <w:r w:rsidR="006B5B66">
        <w:rPr>
          <w:sz w:val="28"/>
          <w:szCs w:val="28"/>
        </w:rPr>
        <w:t xml:space="preserve"> (zkrácení)</w:t>
      </w:r>
      <w:r w:rsidRPr="004E48FA">
        <w:rPr>
          <w:sz w:val="28"/>
          <w:szCs w:val="28"/>
        </w:rPr>
        <w:t xml:space="preserve"> doby užití stavby nad základní užitnou životnost </w:t>
      </w:r>
    </w:p>
    <w:p w14:paraId="05F1D431" w14:textId="77777777" w:rsidR="00FA5E15" w:rsidRDefault="00FA5E15" w:rsidP="00B41D8B">
      <w:pPr>
        <w:jc w:val="both"/>
        <w:rPr>
          <w:sz w:val="32"/>
          <w:szCs w:val="32"/>
        </w:rPr>
      </w:pPr>
    </w:p>
    <w:p w14:paraId="0E3AF4EA" w14:textId="77777777" w:rsidR="002646DF" w:rsidRDefault="002646DF" w:rsidP="00B41D8B">
      <w:pPr>
        <w:jc w:val="both"/>
        <w:rPr>
          <w:sz w:val="32"/>
          <w:szCs w:val="32"/>
        </w:rPr>
      </w:pPr>
    </w:p>
    <w:p w14:paraId="1A2234F2" w14:textId="77777777" w:rsidR="0081398E" w:rsidRDefault="00FF527F" w:rsidP="00FF527F">
      <w:pPr>
        <w:rPr>
          <w:b/>
          <w:sz w:val="40"/>
          <w:szCs w:val="40"/>
        </w:rPr>
      </w:pPr>
      <w:r>
        <w:rPr>
          <w:b/>
          <w:sz w:val="40"/>
          <w:szCs w:val="40"/>
        </w:rPr>
        <w:t>8</w:t>
      </w:r>
      <w:r w:rsidRPr="00256F86">
        <w:rPr>
          <w:b/>
          <w:sz w:val="40"/>
          <w:szCs w:val="40"/>
        </w:rPr>
        <w:t>.</w:t>
      </w:r>
      <w:r>
        <w:rPr>
          <w:b/>
          <w:sz w:val="40"/>
          <w:szCs w:val="40"/>
        </w:rPr>
        <w:t xml:space="preserve">   </w:t>
      </w:r>
      <w:r w:rsidR="0081398E" w:rsidRPr="0081398E">
        <w:rPr>
          <w:b/>
          <w:sz w:val="40"/>
          <w:szCs w:val="40"/>
        </w:rPr>
        <w:t xml:space="preserve">Hodnota nemovitostí zjištěná pomocí nákladové </w:t>
      </w:r>
    </w:p>
    <w:p w14:paraId="1507CA91" w14:textId="08BA33F8" w:rsidR="00FF527F" w:rsidRDefault="0081398E" w:rsidP="00FF527F">
      <w:pPr>
        <w:rPr>
          <w:b/>
          <w:sz w:val="40"/>
          <w:szCs w:val="40"/>
        </w:rPr>
      </w:pPr>
      <w:r>
        <w:rPr>
          <w:b/>
          <w:sz w:val="40"/>
          <w:szCs w:val="40"/>
        </w:rPr>
        <w:t xml:space="preserve">      </w:t>
      </w:r>
      <w:r w:rsidRPr="0081398E">
        <w:rPr>
          <w:b/>
          <w:sz w:val="40"/>
          <w:szCs w:val="40"/>
        </w:rPr>
        <w:t>metody</w:t>
      </w:r>
    </w:p>
    <w:p w14:paraId="66F2C6EF" w14:textId="77777777" w:rsidR="00FF527F" w:rsidRPr="00256F86" w:rsidRDefault="00FF527F" w:rsidP="00FF527F">
      <w:pPr>
        <w:rPr>
          <w:sz w:val="40"/>
          <w:szCs w:val="40"/>
        </w:rPr>
      </w:pPr>
    </w:p>
    <w:p w14:paraId="0AC6B81E" w14:textId="1DCB136C" w:rsidR="00FF527F" w:rsidRDefault="006B5B66" w:rsidP="006B5B66">
      <w:pPr>
        <w:jc w:val="both"/>
        <w:rPr>
          <w:b/>
          <w:sz w:val="32"/>
          <w:szCs w:val="32"/>
        </w:rPr>
      </w:pPr>
      <w:proofErr w:type="gramStart"/>
      <w:r>
        <w:rPr>
          <w:b/>
          <w:sz w:val="32"/>
          <w:szCs w:val="32"/>
        </w:rPr>
        <w:t xml:space="preserve">8.1  </w:t>
      </w:r>
      <w:r w:rsidR="00FF527F" w:rsidRPr="00FF527F">
        <w:rPr>
          <w:b/>
          <w:sz w:val="32"/>
          <w:szCs w:val="32"/>
        </w:rPr>
        <w:t>Stavebně</w:t>
      </w:r>
      <w:proofErr w:type="gramEnd"/>
      <w:r w:rsidR="00FF527F" w:rsidRPr="00FF527F">
        <w:rPr>
          <w:b/>
          <w:sz w:val="32"/>
          <w:szCs w:val="32"/>
        </w:rPr>
        <w:t xml:space="preserve"> technická hodnota nemovitostí (reprodukční</w:t>
      </w:r>
      <w:r w:rsidR="00FF527F">
        <w:rPr>
          <w:b/>
          <w:sz w:val="32"/>
          <w:szCs w:val="32"/>
        </w:rPr>
        <w:t xml:space="preserve"> </w:t>
      </w:r>
      <w:r w:rsidR="00FF527F" w:rsidRPr="00FF527F">
        <w:rPr>
          <w:b/>
          <w:sz w:val="32"/>
          <w:szCs w:val="32"/>
        </w:rPr>
        <w:t>cena)</w:t>
      </w:r>
    </w:p>
    <w:p w14:paraId="124016C6" w14:textId="77777777" w:rsidR="006B5B66" w:rsidRPr="00456132" w:rsidRDefault="006B5B66" w:rsidP="006B5B66">
      <w:pPr>
        <w:jc w:val="both"/>
        <w:rPr>
          <w:b/>
          <w:color w:val="FF0000"/>
          <w:sz w:val="36"/>
          <w:szCs w:val="36"/>
        </w:rPr>
      </w:pPr>
    </w:p>
    <w:p w14:paraId="22C290C4" w14:textId="35D49435" w:rsidR="006B5B66" w:rsidRDefault="006B5B66" w:rsidP="006B5B66">
      <w:pPr>
        <w:pStyle w:val="Odstavecseseznamem"/>
        <w:numPr>
          <w:ilvl w:val="1"/>
          <w:numId w:val="1"/>
        </w:numPr>
        <w:jc w:val="both"/>
        <w:rPr>
          <w:sz w:val="28"/>
          <w:szCs w:val="28"/>
        </w:rPr>
      </w:pPr>
      <w:r>
        <w:rPr>
          <w:sz w:val="28"/>
          <w:szCs w:val="28"/>
        </w:rPr>
        <w:t>Jedná se o způsob zjištění výchozí hodnoty stavby, tedy hodnoty stavby v novém stavu</w:t>
      </w:r>
    </w:p>
    <w:p w14:paraId="2FA80AC8" w14:textId="77777777" w:rsidR="00CD3A2D" w:rsidRDefault="00CD3A2D" w:rsidP="00CD3A2D">
      <w:pPr>
        <w:pStyle w:val="Odstavecseseznamem"/>
        <w:ind w:left="1069"/>
        <w:jc w:val="both"/>
        <w:rPr>
          <w:sz w:val="28"/>
          <w:szCs w:val="28"/>
        </w:rPr>
      </w:pPr>
    </w:p>
    <w:p w14:paraId="08ECCBD9" w14:textId="77777777" w:rsidR="006B5B66" w:rsidRDefault="006B5B66" w:rsidP="006B5B66">
      <w:pPr>
        <w:pStyle w:val="Odstavecseseznamem"/>
        <w:numPr>
          <w:ilvl w:val="1"/>
          <w:numId w:val="1"/>
        </w:numPr>
        <w:jc w:val="both"/>
        <w:rPr>
          <w:sz w:val="28"/>
          <w:szCs w:val="28"/>
        </w:rPr>
      </w:pPr>
      <w:r>
        <w:rPr>
          <w:sz w:val="28"/>
          <w:szCs w:val="28"/>
        </w:rPr>
        <w:t>Tyto ceny můžeme získat na základě:</w:t>
      </w:r>
    </w:p>
    <w:p w14:paraId="107DB97E" w14:textId="77777777" w:rsidR="006B5B66" w:rsidRDefault="006B5B66" w:rsidP="006B5B66">
      <w:pPr>
        <w:pStyle w:val="Odstavecseseznamem"/>
        <w:numPr>
          <w:ilvl w:val="2"/>
          <w:numId w:val="1"/>
        </w:numPr>
        <w:jc w:val="both"/>
        <w:rPr>
          <w:sz w:val="28"/>
          <w:szCs w:val="28"/>
        </w:rPr>
      </w:pPr>
      <w:r>
        <w:rPr>
          <w:sz w:val="28"/>
          <w:szCs w:val="28"/>
        </w:rPr>
        <w:t>Individuální cenové kalkulace</w:t>
      </w:r>
    </w:p>
    <w:p w14:paraId="2941C2F7" w14:textId="77777777" w:rsidR="006B5B66" w:rsidRDefault="006B5B66" w:rsidP="006B5B66">
      <w:pPr>
        <w:pStyle w:val="Odstavecseseznamem"/>
        <w:numPr>
          <w:ilvl w:val="2"/>
          <w:numId w:val="1"/>
        </w:numPr>
        <w:jc w:val="both"/>
        <w:rPr>
          <w:sz w:val="28"/>
          <w:szCs w:val="28"/>
        </w:rPr>
      </w:pPr>
      <w:r>
        <w:rPr>
          <w:sz w:val="28"/>
          <w:szCs w:val="28"/>
        </w:rPr>
        <w:t>Podrobného položkového rozpočtu</w:t>
      </w:r>
    </w:p>
    <w:p w14:paraId="21F2B4EA" w14:textId="77777777" w:rsidR="006B5B66" w:rsidRDefault="006B5B66" w:rsidP="006B5B66">
      <w:pPr>
        <w:pStyle w:val="Odstavecseseznamem"/>
        <w:numPr>
          <w:ilvl w:val="2"/>
          <w:numId w:val="1"/>
        </w:numPr>
        <w:jc w:val="both"/>
        <w:rPr>
          <w:sz w:val="28"/>
          <w:szCs w:val="28"/>
        </w:rPr>
      </w:pPr>
      <w:r>
        <w:rPr>
          <w:sz w:val="28"/>
          <w:szCs w:val="28"/>
        </w:rPr>
        <w:t>Pomocí metody agregovaných položek</w:t>
      </w:r>
    </w:p>
    <w:p w14:paraId="7ED49190" w14:textId="590A9EC8" w:rsidR="00CD3A2D" w:rsidRDefault="006B5B66" w:rsidP="00CD3A2D">
      <w:pPr>
        <w:pStyle w:val="Odstavecseseznamem"/>
        <w:numPr>
          <w:ilvl w:val="2"/>
          <w:numId w:val="1"/>
        </w:numPr>
        <w:jc w:val="both"/>
        <w:rPr>
          <w:sz w:val="28"/>
          <w:szCs w:val="28"/>
        </w:rPr>
      </w:pPr>
      <w:r>
        <w:rPr>
          <w:sz w:val="28"/>
          <w:szCs w:val="28"/>
        </w:rPr>
        <w:t>Propočtem</w:t>
      </w:r>
      <w:r w:rsidR="00CD3A2D">
        <w:rPr>
          <w:sz w:val="28"/>
          <w:szCs w:val="28"/>
        </w:rPr>
        <w:t xml:space="preserve"> </w:t>
      </w:r>
      <w:proofErr w:type="gramStart"/>
      <w:r>
        <w:rPr>
          <w:sz w:val="28"/>
          <w:szCs w:val="28"/>
        </w:rPr>
        <w:t>ceny</w:t>
      </w:r>
      <w:proofErr w:type="gramEnd"/>
      <w:r>
        <w:rPr>
          <w:sz w:val="28"/>
          <w:szCs w:val="28"/>
        </w:rPr>
        <w:t xml:space="preserve"> tj. pomocí průměrných jednotkových cen obdobných staveb vynásobených obestavěným prostorem oceňované stavby.</w:t>
      </w:r>
      <w:r w:rsidR="00CD3A2D">
        <w:rPr>
          <w:sz w:val="28"/>
          <w:szCs w:val="28"/>
        </w:rPr>
        <w:t xml:space="preserve"> </w:t>
      </w:r>
    </w:p>
    <w:p w14:paraId="656F22F7" w14:textId="77777777" w:rsidR="00CD3A2D" w:rsidRPr="00CD3A2D" w:rsidRDefault="00CD3A2D" w:rsidP="00CD3A2D">
      <w:pPr>
        <w:jc w:val="both"/>
        <w:rPr>
          <w:sz w:val="28"/>
          <w:szCs w:val="28"/>
        </w:rPr>
      </w:pPr>
    </w:p>
    <w:p w14:paraId="54376C14" w14:textId="063DB1DF" w:rsidR="00FF527F" w:rsidRDefault="00CD3A2D" w:rsidP="00CD3A2D">
      <w:pPr>
        <w:jc w:val="both"/>
        <w:rPr>
          <w:b/>
          <w:sz w:val="32"/>
          <w:szCs w:val="32"/>
        </w:rPr>
      </w:pPr>
      <w:bookmarkStart w:id="9" w:name="_Hlk156992063"/>
      <w:proofErr w:type="gramStart"/>
      <w:r>
        <w:rPr>
          <w:b/>
          <w:sz w:val="32"/>
          <w:szCs w:val="32"/>
        </w:rPr>
        <w:t xml:space="preserve">8.2  </w:t>
      </w:r>
      <w:r w:rsidR="0081398E" w:rsidRPr="0081398E">
        <w:rPr>
          <w:b/>
          <w:sz w:val="32"/>
          <w:szCs w:val="32"/>
        </w:rPr>
        <w:t>Cenové</w:t>
      </w:r>
      <w:proofErr w:type="gramEnd"/>
      <w:r w:rsidR="0081398E" w:rsidRPr="0081398E">
        <w:rPr>
          <w:b/>
          <w:sz w:val="32"/>
          <w:szCs w:val="32"/>
        </w:rPr>
        <w:t xml:space="preserve"> </w:t>
      </w:r>
      <w:r>
        <w:rPr>
          <w:b/>
          <w:sz w:val="32"/>
          <w:szCs w:val="32"/>
        </w:rPr>
        <w:t>podíly stavebních konstrukcí</w:t>
      </w:r>
    </w:p>
    <w:bookmarkEnd w:id="9"/>
    <w:p w14:paraId="31ACC23E" w14:textId="77777777" w:rsidR="00CD3A2D" w:rsidRPr="00456132" w:rsidRDefault="00CD3A2D" w:rsidP="00CD3A2D">
      <w:pPr>
        <w:jc w:val="both"/>
        <w:rPr>
          <w:b/>
          <w:color w:val="FF0000"/>
          <w:sz w:val="36"/>
          <w:szCs w:val="36"/>
        </w:rPr>
      </w:pPr>
    </w:p>
    <w:p w14:paraId="44DD8EDA" w14:textId="59E66A98" w:rsidR="00CD3A2D" w:rsidRPr="0021676A" w:rsidRDefault="00CD3A2D" w:rsidP="009855D7">
      <w:pPr>
        <w:pStyle w:val="Odstavecseseznamem"/>
        <w:numPr>
          <w:ilvl w:val="1"/>
          <w:numId w:val="1"/>
        </w:numPr>
        <w:jc w:val="both"/>
        <w:rPr>
          <w:b/>
          <w:sz w:val="32"/>
          <w:szCs w:val="32"/>
        </w:rPr>
      </w:pPr>
      <w:r w:rsidRPr="00CD3A2D">
        <w:rPr>
          <w:sz w:val="28"/>
          <w:szCs w:val="28"/>
        </w:rPr>
        <w:t xml:space="preserve">Cenový podíl stavební konstrukce se vyjadřuje procentem, které cenově zaujímá konkrétní prvek ve základní ceně celé stavby. Součet cenových podílů pro celou dokončenou stavbu musí tedy činit </w:t>
      </w:r>
      <w:proofErr w:type="gramStart"/>
      <w:r w:rsidRPr="00CD3A2D">
        <w:rPr>
          <w:sz w:val="28"/>
          <w:szCs w:val="28"/>
        </w:rPr>
        <w:t>100%</w:t>
      </w:r>
      <w:proofErr w:type="gramEnd"/>
      <w:r w:rsidRPr="00CD3A2D">
        <w:rPr>
          <w:sz w:val="28"/>
          <w:szCs w:val="28"/>
        </w:rPr>
        <w:t>. Cenové podíly lze zjistit z veřejných zdrojů</w:t>
      </w:r>
      <w:r>
        <w:rPr>
          <w:sz w:val="28"/>
          <w:szCs w:val="28"/>
        </w:rPr>
        <w:t xml:space="preserve"> např. vyhlášek nebo z katalogů zpracovávaných společnostmi zabývajícími se vývojem cen stavebních prací na trhu. Uvedené cenové podíly ve vyhláškách nebo </w:t>
      </w:r>
      <w:r>
        <w:rPr>
          <w:sz w:val="28"/>
          <w:szCs w:val="28"/>
        </w:rPr>
        <w:lastRenderedPageBreak/>
        <w:t xml:space="preserve">katalozích </w:t>
      </w:r>
      <w:r w:rsidR="0021676A">
        <w:rPr>
          <w:sz w:val="28"/>
          <w:szCs w:val="28"/>
        </w:rPr>
        <w:t>vycházejí</w:t>
      </w:r>
      <w:r>
        <w:rPr>
          <w:sz w:val="28"/>
          <w:szCs w:val="28"/>
        </w:rPr>
        <w:t xml:space="preserve"> převáženě </w:t>
      </w:r>
      <w:r w:rsidR="0021676A">
        <w:rPr>
          <w:sz w:val="28"/>
          <w:szCs w:val="28"/>
        </w:rPr>
        <w:t>ze standardně provedených konstrukcí, ale ve skutečnosti můžeme mít konstrukce různého typu provedení</w:t>
      </w:r>
    </w:p>
    <w:p w14:paraId="496B7024" w14:textId="77777777" w:rsidR="0021676A" w:rsidRPr="0021676A" w:rsidRDefault="0021676A" w:rsidP="0021676A">
      <w:pPr>
        <w:pStyle w:val="Odstavecseseznamem"/>
        <w:ind w:left="1069"/>
        <w:jc w:val="both"/>
        <w:rPr>
          <w:b/>
          <w:sz w:val="32"/>
          <w:szCs w:val="32"/>
        </w:rPr>
      </w:pPr>
    </w:p>
    <w:p w14:paraId="08BB8C01" w14:textId="53890614" w:rsidR="0021676A" w:rsidRPr="0021676A" w:rsidRDefault="0021676A" w:rsidP="0021676A">
      <w:pPr>
        <w:pStyle w:val="Odstavecseseznamem"/>
        <w:numPr>
          <w:ilvl w:val="2"/>
          <w:numId w:val="1"/>
        </w:numPr>
        <w:jc w:val="both"/>
        <w:rPr>
          <w:b/>
          <w:sz w:val="32"/>
          <w:szCs w:val="32"/>
        </w:rPr>
      </w:pPr>
      <w:r>
        <w:rPr>
          <w:sz w:val="28"/>
          <w:szCs w:val="28"/>
        </w:rPr>
        <w:t>Standardní</w:t>
      </w:r>
    </w:p>
    <w:p w14:paraId="7A97C811" w14:textId="4D3BD327" w:rsidR="0021676A" w:rsidRPr="0021676A" w:rsidRDefault="0021676A" w:rsidP="0021676A">
      <w:pPr>
        <w:pStyle w:val="Odstavecseseznamem"/>
        <w:numPr>
          <w:ilvl w:val="2"/>
          <w:numId w:val="1"/>
        </w:numPr>
        <w:jc w:val="both"/>
        <w:rPr>
          <w:b/>
          <w:sz w:val="32"/>
          <w:szCs w:val="32"/>
        </w:rPr>
      </w:pPr>
      <w:r>
        <w:rPr>
          <w:sz w:val="28"/>
          <w:szCs w:val="28"/>
        </w:rPr>
        <w:t>Podstandardní, takové, které jsou cenově výrazně levnější, než odpovídá konstrukcím standardním</w:t>
      </w:r>
    </w:p>
    <w:p w14:paraId="13F4DEF9" w14:textId="3366FC4A" w:rsidR="0021676A" w:rsidRDefault="0021676A" w:rsidP="0021676A">
      <w:pPr>
        <w:pStyle w:val="Odstavecseseznamem"/>
        <w:numPr>
          <w:ilvl w:val="2"/>
          <w:numId w:val="1"/>
        </w:numPr>
        <w:jc w:val="both"/>
        <w:rPr>
          <w:sz w:val="28"/>
          <w:szCs w:val="28"/>
        </w:rPr>
      </w:pPr>
      <w:r w:rsidRPr="0021676A">
        <w:rPr>
          <w:sz w:val="28"/>
          <w:szCs w:val="28"/>
        </w:rPr>
        <w:t xml:space="preserve">Nadstandardní, takové, které jsou cenově výrazně </w:t>
      </w:r>
      <w:r>
        <w:rPr>
          <w:sz w:val="28"/>
          <w:szCs w:val="28"/>
        </w:rPr>
        <w:t xml:space="preserve">dražší, </w:t>
      </w:r>
      <w:r w:rsidRPr="0021676A">
        <w:rPr>
          <w:sz w:val="28"/>
          <w:szCs w:val="28"/>
        </w:rPr>
        <w:t>než odpovídá konstrukcím standardním</w:t>
      </w:r>
    </w:p>
    <w:p w14:paraId="42194E53" w14:textId="4EAE43F2" w:rsidR="0021676A" w:rsidRDefault="0021676A" w:rsidP="0021676A">
      <w:pPr>
        <w:pStyle w:val="Odstavecseseznamem"/>
        <w:numPr>
          <w:ilvl w:val="2"/>
          <w:numId w:val="1"/>
        </w:numPr>
        <w:jc w:val="both"/>
        <w:rPr>
          <w:sz w:val="28"/>
          <w:szCs w:val="28"/>
        </w:rPr>
      </w:pPr>
      <w:r>
        <w:rPr>
          <w:sz w:val="28"/>
          <w:szCs w:val="28"/>
        </w:rPr>
        <w:t>Chybějící, jedná se převážně o chybějící konstrukce u rozestavěných staveb, nebo u staveb, kde je tato konstrukce předepsána ale ve skutečnosti chybí</w:t>
      </w:r>
    </w:p>
    <w:p w14:paraId="2FD59617" w14:textId="2DBBBB56" w:rsidR="0021676A" w:rsidRDefault="0021676A" w:rsidP="0021676A">
      <w:pPr>
        <w:pStyle w:val="Odstavecseseznamem"/>
        <w:numPr>
          <w:ilvl w:val="2"/>
          <w:numId w:val="1"/>
        </w:numPr>
        <w:jc w:val="both"/>
        <w:rPr>
          <w:sz w:val="28"/>
          <w:szCs w:val="28"/>
        </w:rPr>
      </w:pPr>
      <w:r>
        <w:rPr>
          <w:sz w:val="28"/>
          <w:szCs w:val="28"/>
        </w:rPr>
        <w:t>Neuvedené, jedná se o takové konstrukce, které se na stavbě vyskytují, ale u popisu i nadstandardního typu konstrukcí se nevyskytuje, je to tak zvaný „absolutní nadstandard“</w:t>
      </w:r>
    </w:p>
    <w:p w14:paraId="63849340" w14:textId="77777777" w:rsidR="001E5E0B" w:rsidRPr="0021676A" w:rsidRDefault="001E5E0B" w:rsidP="001E5E0B">
      <w:pPr>
        <w:pStyle w:val="Odstavecseseznamem"/>
        <w:ind w:left="2160"/>
        <w:jc w:val="both"/>
        <w:rPr>
          <w:sz w:val="28"/>
          <w:szCs w:val="28"/>
        </w:rPr>
      </w:pPr>
    </w:p>
    <w:p w14:paraId="01658BFA" w14:textId="63174245" w:rsidR="0021676A" w:rsidRDefault="0016457D" w:rsidP="0021676A">
      <w:pPr>
        <w:jc w:val="both"/>
        <w:rPr>
          <w:b/>
          <w:sz w:val="36"/>
          <w:szCs w:val="36"/>
        </w:rPr>
      </w:pPr>
      <w:proofErr w:type="gramStart"/>
      <w:r w:rsidRPr="0016457D">
        <w:rPr>
          <w:b/>
          <w:sz w:val="36"/>
          <w:szCs w:val="36"/>
        </w:rPr>
        <w:t>8.3  Individuální</w:t>
      </w:r>
      <w:proofErr w:type="gramEnd"/>
      <w:r w:rsidRPr="0016457D">
        <w:rPr>
          <w:b/>
          <w:sz w:val="36"/>
          <w:szCs w:val="36"/>
        </w:rPr>
        <w:t xml:space="preserve"> cenová kalkulace</w:t>
      </w:r>
    </w:p>
    <w:p w14:paraId="7454995C" w14:textId="77777777" w:rsidR="0016457D" w:rsidRPr="0016457D" w:rsidRDefault="0016457D" w:rsidP="0021676A">
      <w:pPr>
        <w:jc w:val="both"/>
        <w:rPr>
          <w:b/>
          <w:sz w:val="36"/>
          <w:szCs w:val="36"/>
        </w:rPr>
      </w:pPr>
    </w:p>
    <w:p w14:paraId="3550C9FD" w14:textId="49208CA3" w:rsidR="0021676A" w:rsidRPr="0016457D" w:rsidRDefault="0016457D" w:rsidP="00CD3914">
      <w:pPr>
        <w:pStyle w:val="Odstavecseseznamem"/>
        <w:numPr>
          <w:ilvl w:val="1"/>
          <w:numId w:val="1"/>
        </w:numPr>
        <w:jc w:val="both"/>
        <w:rPr>
          <w:b/>
          <w:sz w:val="32"/>
          <w:szCs w:val="32"/>
        </w:rPr>
      </w:pPr>
      <w:r w:rsidRPr="0016457D">
        <w:rPr>
          <w:sz w:val="28"/>
          <w:szCs w:val="28"/>
        </w:rPr>
        <w:t>Indivi</w:t>
      </w:r>
      <w:r>
        <w:rPr>
          <w:sz w:val="28"/>
          <w:szCs w:val="28"/>
        </w:rPr>
        <w:t>duální cenová kalkulace je nejpodrobnější a nejpřesnější metodou, nicméně je též nejpracnější metodou</w:t>
      </w:r>
    </w:p>
    <w:p w14:paraId="68A883C1" w14:textId="77777777" w:rsidR="0016457D" w:rsidRPr="0016457D" w:rsidRDefault="0016457D" w:rsidP="0016457D">
      <w:pPr>
        <w:pStyle w:val="Odstavecseseznamem"/>
        <w:ind w:left="1069"/>
        <w:jc w:val="both"/>
        <w:rPr>
          <w:b/>
          <w:sz w:val="32"/>
          <w:szCs w:val="32"/>
        </w:rPr>
      </w:pPr>
    </w:p>
    <w:p w14:paraId="57653DA8" w14:textId="740A45B1" w:rsidR="0016457D" w:rsidRPr="0016457D" w:rsidRDefault="0016457D" w:rsidP="00CD3914">
      <w:pPr>
        <w:pStyle w:val="Odstavecseseznamem"/>
        <w:numPr>
          <w:ilvl w:val="1"/>
          <w:numId w:val="1"/>
        </w:numPr>
        <w:jc w:val="both"/>
        <w:rPr>
          <w:b/>
          <w:sz w:val="32"/>
          <w:szCs w:val="32"/>
        </w:rPr>
      </w:pPr>
      <w:r>
        <w:rPr>
          <w:sz w:val="28"/>
          <w:szCs w:val="28"/>
        </w:rPr>
        <w:t>Tato metoda rozlišuje jednotlivé prvky stavebních konstrukcí na základě druhu a výměry dané stavby. Výsledné objemy pro každý druh a provedení se násobí jednotkovou cenou, zjištěnou v katalogu cen stavebních prací. Součtem všech položek se zjistí reprodukční cena</w:t>
      </w:r>
    </w:p>
    <w:p w14:paraId="478688F3" w14:textId="77777777" w:rsidR="0016457D" w:rsidRPr="0016457D" w:rsidRDefault="0016457D" w:rsidP="0016457D">
      <w:pPr>
        <w:pStyle w:val="Odstavecseseznamem"/>
        <w:rPr>
          <w:b/>
          <w:sz w:val="32"/>
          <w:szCs w:val="32"/>
        </w:rPr>
      </w:pPr>
    </w:p>
    <w:p w14:paraId="7F039560" w14:textId="3918EF2C" w:rsidR="0016457D" w:rsidRDefault="0016457D" w:rsidP="00CD3914">
      <w:pPr>
        <w:pStyle w:val="Odstavecseseznamem"/>
        <w:numPr>
          <w:ilvl w:val="1"/>
          <w:numId w:val="1"/>
        </w:numPr>
        <w:jc w:val="both"/>
        <w:rPr>
          <w:bCs/>
          <w:sz w:val="28"/>
          <w:szCs w:val="28"/>
        </w:rPr>
      </w:pPr>
      <w:r w:rsidRPr="0016457D">
        <w:rPr>
          <w:bCs/>
          <w:sz w:val="28"/>
          <w:szCs w:val="28"/>
        </w:rPr>
        <w:t>Tuto metodu lze použí</w:t>
      </w:r>
      <w:r>
        <w:rPr>
          <w:bCs/>
          <w:sz w:val="28"/>
          <w:szCs w:val="28"/>
        </w:rPr>
        <w:t>t</w:t>
      </w:r>
      <w:r w:rsidRPr="0016457D">
        <w:rPr>
          <w:bCs/>
          <w:sz w:val="28"/>
          <w:szCs w:val="28"/>
        </w:rPr>
        <w:t xml:space="preserve"> v případě, že známe dopodrobna jednotlivé konstrukce, je</w:t>
      </w:r>
      <w:r>
        <w:rPr>
          <w:bCs/>
          <w:sz w:val="28"/>
          <w:szCs w:val="28"/>
        </w:rPr>
        <w:t>j</w:t>
      </w:r>
      <w:r w:rsidRPr="0016457D">
        <w:rPr>
          <w:bCs/>
          <w:sz w:val="28"/>
          <w:szCs w:val="28"/>
        </w:rPr>
        <w:t>ich detail</w:t>
      </w:r>
      <w:r>
        <w:rPr>
          <w:bCs/>
          <w:sz w:val="28"/>
          <w:szCs w:val="28"/>
        </w:rPr>
        <w:t>y</w:t>
      </w:r>
      <w:r w:rsidRPr="0016457D">
        <w:rPr>
          <w:bCs/>
          <w:sz w:val="28"/>
          <w:szCs w:val="28"/>
        </w:rPr>
        <w:t xml:space="preserve"> a provedení</w:t>
      </w:r>
      <w:r>
        <w:rPr>
          <w:bCs/>
          <w:sz w:val="28"/>
          <w:szCs w:val="28"/>
        </w:rPr>
        <w:t>, jedná se tedy převážně o stavby nové nebo nově budované, tedy u staveb s podrobnou stavebně technickou dokumentací s přehledem použitých stavebních hmot a provedení i skrytých konstrukcí. Doložená stavebně technická dokumentace musí souhlasit se skutečn</w:t>
      </w:r>
      <w:r w:rsidR="001E5E0B">
        <w:rPr>
          <w:bCs/>
          <w:sz w:val="28"/>
          <w:szCs w:val="28"/>
        </w:rPr>
        <w:t>o</w:t>
      </w:r>
      <w:r>
        <w:rPr>
          <w:bCs/>
          <w:sz w:val="28"/>
          <w:szCs w:val="28"/>
        </w:rPr>
        <w:t>stí</w:t>
      </w:r>
      <w:r w:rsidR="001E5E0B">
        <w:rPr>
          <w:bCs/>
          <w:sz w:val="28"/>
          <w:szCs w:val="28"/>
        </w:rPr>
        <w:t>, nebo se skutečným zaměřením stavby</w:t>
      </w:r>
    </w:p>
    <w:p w14:paraId="026870AC" w14:textId="77777777" w:rsidR="001E5E0B" w:rsidRPr="001E5E0B" w:rsidRDefault="001E5E0B" w:rsidP="001E5E0B">
      <w:pPr>
        <w:pStyle w:val="Odstavecseseznamem"/>
        <w:rPr>
          <w:bCs/>
          <w:sz w:val="28"/>
          <w:szCs w:val="28"/>
        </w:rPr>
      </w:pPr>
    </w:p>
    <w:p w14:paraId="7C41C67C" w14:textId="0ADC733A" w:rsidR="001E5E0B" w:rsidRDefault="001E5E0B" w:rsidP="00CD3914">
      <w:pPr>
        <w:pStyle w:val="Odstavecseseznamem"/>
        <w:numPr>
          <w:ilvl w:val="1"/>
          <w:numId w:val="1"/>
        </w:numPr>
        <w:jc w:val="both"/>
        <w:rPr>
          <w:bCs/>
          <w:sz w:val="28"/>
          <w:szCs w:val="28"/>
        </w:rPr>
      </w:pPr>
      <w:r>
        <w:rPr>
          <w:bCs/>
          <w:sz w:val="28"/>
          <w:szCs w:val="28"/>
        </w:rPr>
        <w:t>Cenu stavebního objetu lze určit na základě kalkulačního vzorce</w:t>
      </w:r>
    </w:p>
    <w:p w14:paraId="32EAE8E5" w14:textId="77777777" w:rsidR="001E5E0B" w:rsidRPr="001E5E0B" w:rsidRDefault="001E5E0B" w:rsidP="001E5E0B">
      <w:pPr>
        <w:pStyle w:val="Odstavecseseznamem"/>
        <w:rPr>
          <w:bCs/>
          <w:sz w:val="28"/>
          <w:szCs w:val="28"/>
        </w:rPr>
      </w:pPr>
    </w:p>
    <w:p w14:paraId="350F9C46" w14:textId="77B29ECA" w:rsidR="001E5E0B" w:rsidRDefault="001E5E0B" w:rsidP="00CD3914">
      <w:pPr>
        <w:pStyle w:val="Odstavecseseznamem"/>
        <w:numPr>
          <w:ilvl w:val="1"/>
          <w:numId w:val="1"/>
        </w:numPr>
        <w:jc w:val="both"/>
        <w:rPr>
          <w:bCs/>
          <w:sz w:val="28"/>
          <w:szCs w:val="28"/>
        </w:rPr>
      </w:pPr>
      <w:r>
        <w:rPr>
          <w:bCs/>
          <w:sz w:val="28"/>
          <w:szCs w:val="28"/>
        </w:rPr>
        <w:t>Kalkulační vzorec – podrobné dělení</w:t>
      </w:r>
    </w:p>
    <w:p w14:paraId="71D18616" w14:textId="77777777" w:rsidR="001E5E0B" w:rsidRPr="001E5E0B" w:rsidRDefault="001E5E0B" w:rsidP="001E5E0B">
      <w:pPr>
        <w:pStyle w:val="Odstavecseseznamem"/>
        <w:rPr>
          <w:bCs/>
          <w:sz w:val="28"/>
          <w:szCs w:val="28"/>
        </w:rPr>
      </w:pPr>
    </w:p>
    <w:p w14:paraId="407C0B7D" w14:textId="5F584B98" w:rsidR="001E5E0B" w:rsidRDefault="001E5E0B" w:rsidP="001E5E0B">
      <w:pPr>
        <w:pStyle w:val="Odstavecseseznamem"/>
        <w:numPr>
          <w:ilvl w:val="2"/>
          <w:numId w:val="1"/>
        </w:numPr>
        <w:jc w:val="both"/>
        <w:rPr>
          <w:bCs/>
          <w:sz w:val="28"/>
          <w:szCs w:val="28"/>
        </w:rPr>
      </w:pPr>
      <w:r>
        <w:rPr>
          <w:bCs/>
          <w:sz w:val="28"/>
          <w:szCs w:val="28"/>
        </w:rPr>
        <w:t>Celková cena</w:t>
      </w:r>
    </w:p>
    <w:p w14:paraId="469A7771" w14:textId="13D2B815" w:rsidR="001E5E0B" w:rsidRDefault="001E5E0B" w:rsidP="001E5E0B">
      <w:pPr>
        <w:pStyle w:val="Odstavecseseznamem"/>
        <w:numPr>
          <w:ilvl w:val="3"/>
          <w:numId w:val="1"/>
        </w:numPr>
        <w:jc w:val="both"/>
        <w:rPr>
          <w:bCs/>
          <w:sz w:val="28"/>
          <w:szCs w:val="28"/>
        </w:rPr>
      </w:pPr>
      <w:r>
        <w:rPr>
          <w:bCs/>
          <w:sz w:val="28"/>
          <w:szCs w:val="28"/>
        </w:rPr>
        <w:t>Náklady celkem</w:t>
      </w:r>
    </w:p>
    <w:p w14:paraId="32D4DBAF" w14:textId="59752AD3" w:rsidR="001E5E0B" w:rsidRDefault="001E5E0B" w:rsidP="001E5E0B">
      <w:pPr>
        <w:pStyle w:val="Odstavecseseznamem"/>
        <w:numPr>
          <w:ilvl w:val="4"/>
          <w:numId w:val="1"/>
        </w:numPr>
        <w:jc w:val="both"/>
        <w:rPr>
          <w:bCs/>
          <w:sz w:val="28"/>
          <w:szCs w:val="28"/>
        </w:rPr>
      </w:pPr>
      <w:r>
        <w:rPr>
          <w:bCs/>
          <w:sz w:val="28"/>
          <w:szCs w:val="28"/>
        </w:rPr>
        <w:lastRenderedPageBreak/>
        <w:t>Přímé náklady</w:t>
      </w:r>
    </w:p>
    <w:p w14:paraId="26EC2763" w14:textId="4B43922C" w:rsidR="001E5E0B" w:rsidRDefault="001E5E0B" w:rsidP="001E5E0B">
      <w:pPr>
        <w:pStyle w:val="Odstavecseseznamem"/>
        <w:numPr>
          <w:ilvl w:val="5"/>
          <w:numId w:val="1"/>
        </w:numPr>
        <w:jc w:val="both"/>
        <w:rPr>
          <w:bCs/>
          <w:sz w:val="28"/>
          <w:szCs w:val="28"/>
        </w:rPr>
      </w:pPr>
      <w:r>
        <w:rPr>
          <w:bCs/>
          <w:sz w:val="28"/>
          <w:szCs w:val="28"/>
        </w:rPr>
        <w:t>Přímý materiál</w:t>
      </w:r>
    </w:p>
    <w:p w14:paraId="3EC5A936" w14:textId="05F991B7" w:rsidR="001E5E0B" w:rsidRDefault="001E5E0B" w:rsidP="001E5E0B">
      <w:pPr>
        <w:pStyle w:val="Odstavecseseznamem"/>
        <w:numPr>
          <w:ilvl w:val="5"/>
          <w:numId w:val="1"/>
        </w:numPr>
        <w:jc w:val="both"/>
        <w:rPr>
          <w:bCs/>
          <w:sz w:val="28"/>
          <w:szCs w:val="28"/>
        </w:rPr>
      </w:pPr>
      <w:r>
        <w:rPr>
          <w:bCs/>
          <w:sz w:val="28"/>
          <w:szCs w:val="28"/>
        </w:rPr>
        <w:t>Přímé mzdy</w:t>
      </w:r>
    </w:p>
    <w:p w14:paraId="0D1F6786" w14:textId="26339534" w:rsidR="001E5E0B" w:rsidRDefault="001E5E0B" w:rsidP="001E5E0B">
      <w:pPr>
        <w:pStyle w:val="Odstavecseseznamem"/>
        <w:numPr>
          <w:ilvl w:val="5"/>
          <w:numId w:val="1"/>
        </w:numPr>
        <w:jc w:val="both"/>
        <w:rPr>
          <w:bCs/>
          <w:sz w:val="28"/>
          <w:szCs w:val="28"/>
        </w:rPr>
      </w:pPr>
      <w:r>
        <w:rPr>
          <w:bCs/>
          <w:sz w:val="28"/>
          <w:szCs w:val="28"/>
        </w:rPr>
        <w:t>Náklady na stroje</w:t>
      </w:r>
    </w:p>
    <w:p w14:paraId="3C99159D" w14:textId="38CCC426" w:rsidR="001E5E0B" w:rsidRDefault="001E5E0B" w:rsidP="001E5E0B">
      <w:pPr>
        <w:pStyle w:val="Odstavecseseznamem"/>
        <w:numPr>
          <w:ilvl w:val="5"/>
          <w:numId w:val="1"/>
        </w:numPr>
        <w:jc w:val="both"/>
        <w:rPr>
          <w:bCs/>
          <w:sz w:val="28"/>
          <w:szCs w:val="28"/>
        </w:rPr>
      </w:pPr>
      <w:r>
        <w:rPr>
          <w:bCs/>
          <w:sz w:val="28"/>
          <w:szCs w:val="28"/>
        </w:rPr>
        <w:t>Ostatní přímé náklady</w:t>
      </w:r>
    </w:p>
    <w:p w14:paraId="1733EAC9" w14:textId="66B1A24D" w:rsidR="001E5E0B" w:rsidRDefault="001E5E0B" w:rsidP="001E5E0B">
      <w:pPr>
        <w:pStyle w:val="Odstavecseseznamem"/>
        <w:numPr>
          <w:ilvl w:val="4"/>
          <w:numId w:val="1"/>
        </w:numPr>
        <w:jc w:val="both"/>
        <w:rPr>
          <w:bCs/>
          <w:sz w:val="28"/>
          <w:szCs w:val="28"/>
        </w:rPr>
      </w:pPr>
      <w:r>
        <w:rPr>
          <w:bCs/>
          <w:sz w:val="28"/>
          <w:szCs w:val="28"/>
        </w:rPr>
        <w:t>Nepřímé náklady</w:t>
      </w:r>
    </w:p>
    <w:p w14:paraId="397AFBD1" w14:textId="73288E76" w:rsidR="001E5E0B" w:rsidRDefault="001E5E0B" w:rsidP="001E5E0B">
      <w:pPr>
        <w:pStyle w:val="Odstavecseseznamem"/>
        <w:numPr>
          <w:ilvl w:val="5"/>
          <w:numId w:val="1"/>
        </w:numPr>
        <w:jc w:val="both"/>
        <w:rPr>
          <w:bCs/>
          <w:sz w:val="28"/>
          <w:szCs w:val="28"/>
        </w:rPr>
      </w:pPr>
      <w:r>
        <w:rPr>
          <w:bCs/>
          <w:sz w:val="28"/>
          <w:szCs w:val="28"/>
        </w:rPr>
        <w:t>Režie výrobní</w:t>
      </w:r>
    </w:p>
    <w:p w14:paraId="4E3BF38C" w14:textId="731C6822" w:rsidR="001E5E0B" w:rsidRDefault="001E5E0B" w:rsidP="001E5E0B">
      <w:pPr>
        <w:pStyle w:val="Odstavecseseznamem"/>
        <w:numPr>
          <w:ilvl w:val="5"/>
          <w:numId w:val="1"/>
        </w:numPr>
        <w:jc w:val="both"/>
        <w:rPr>
          <w:bCs/>
          <w:sz w:val="28"/>
          <w:szCs w:val="28"/>
        </w:rPr>
      </w:pPr>
      <w:r>
        <w:rPr>
          <w:bCs/>
          <w:sz w:val="28"/>
          <w:szCs w:val="28"/>
        </w:rPr>
        <w:t>Režie správní</w:t>
      </w:r>
    </w:p>
    <w:p w14:paraId="6AC861DB" w14:textId="28076A42" w:rsidR="001E5E0B" w:rsidRDefault="001E5E0B" w:rsidP="001E5E0B">
      <w:pPr>
        <w:pStyle w:val="Odstavecseseznamem"/>
        <w:numPr>
          <w:ilvl w:val="3"/>
          <w:numId w:val="1"/>
        </w:numPr>
        <w:jc w:val="both"/>
        <w:rPr>
          <w:bCs/>
          <w:sz w:val="28"/>
          <w:szCs w:val="28"/>
        </w:rPr>
      </w:pPr>
      <w:r>
        <w:rPr>
          <w:bCs/>
          <w:sz w:val="28"/>
          <w:szCs w:val="28"/>
        </w:rPr>
        <w:t>Zisk</w:t>
      </w:r>
    </w:p>
    <w:p w14:paraId="4D9FBCF8" w14:textId="77777777" w:rsidR="001E5E0B" w:rsidRDefault="001E5E0B" w:rsidP="001E5E0B">
      <w:pPr>
        <w:ind w:left="2520"/>
        <w:jc w:val="both"/>
        <w:rPr>
          <w:bCs/>
          <w:sz w:val="28"/>
          <w:szCs w:val="28"/>
        </w:rPr>
      </w:pPr>
    </w:p>
    <w:p w14:paraId="2A1F90F1" w14:textId="77777777" w:rsidR="001E5E0B" w:rsidRDefault="001E5E0B" w:rsidP="001E5E0B">
      <w:pPr>
        <w:ind w:left="2520"/>
        <w:jc w:val="both"/>
        <w:rPr>
          <w:bCs/>
          <w:sz w:val="28"/>
          <w:szCs w:val="28"/>
        </w:rPr>
      </w:pPr>
    </w:p>
    <w:p w14:paraId="587F2186" w14:textId="77777777" w:rsidR="00D95292" w:rsidRPr="001E5E0B" w:rsidRDefault="00D95292" w:rsidP="001E5E0B">
      <w:pPr>
        <w:ind w:left="2520"/>
        <w:jc w:val="both"/>
        <w:rPr>
          <w:bCs/>
          <w:sz w:val="28"/>
          <w:szCs w:val="28"/>
        </w:rPr>
      </w:pPr>
    </w:p>
    <w:p w14:paraId="5ABF1A9C" w14:textId="77777777" w:rsidR="001E5E0B" w:rsidRDefault="001E5E0B" w:rsidP="001E5E0B">
      <w:pPr>
        <w:pStyle w:val="Odstavecseseznamem"/>
        <w:numPr>
          <w:ilvl w:val="1"/>
          <w:numId w:val="1"/>
        </w:numPr>
        <w:jc w:val="both"/>
        <w:rPr>
          <w:bCs/>
          <w:sz w:val="28"/>
          <w:szCs w:val="28"/>
        </w:rPr>
      </w:pPr>
      <w:r>
        <w:rPr>
          <w:bCs/>
          <w:sz w:val="28"/>
          <w:szCs w:val="28"/>
        </w:rPr>
        <w:t>Přímé náklady jsou náklady na:</w:t>
      </w:r>
    </w:p>
    <w:p w14:paraId="2853B8F7" w14:textId="2C99757E" w:rsidR="001E5E0B" w:rsidRDefault="001E5E0B" w:rsidP="001E5E0B">
      <w:pPr>
        <w:pStyle w:val="Odstavecseseznamem"/>
        <w:numPr>
          <w:ilvl w:val="2"/>
          <w:numId w:val="1"/>
        </w:numPr>
        <w:jc w:val="both"/>
        <w:rPr>
          <w:bCs/>
          <w:sz w:val="28"/>
          <w:szCs w:val="28"/>
        </w:rPr>
      </w:pPr>
      <w:r>
        <w:rPr>
          <w:bCs/>
          <w:sz w:val="28"/>
          <w:szCs w:val="28"/>
        </w:rPr>
        <w:t xml:space="preserve"> přímý </w:t>
      </w:r>
      <w:proofErr w:type="gramStart"/>
      <w:r>
        <w:rPr>
          <w:bCs/>
          <w:sz w:val="28"/>
          <w:szCs w:val="28"/>
        </w:rPr>
        <w:t>materiál - vyčíslitelný</w:t>
      </w:r>
      <w:proofErr w:type="gramEnd"/>
      <w:r>
        <w:rPr>
          <w:bCs/>
          <w:sz w:val="28"/>
          <w:szCs w:val="28"/>
        </w:rPr>
        <w:t xml:space="preserve"> materiál spotřebovaný přímo stavbě</w:t>
      </w:r>
    </w:p>
    <w:p w14:paraId="0B504906" w14:textId="77777777" w:rsidR="001E5E0B" w:rsidRDefault="001E5E0B" w:rsidP="001E5E0B">
      <w:pPr>
        <w:pStyle w:val="Odstavecseseznamem"/>
        <w:numPr>
          <w:ilvl w:val="2"/>
          <w:numId w:val="1"/>
        </w:numPr>
        <w:jc w:val="both"/>
        <w:rPr>
          <w:bCs/>
          <w:sz w:val="28"/>
          <w:szCs w:val="28"/>
        </w:rPr>
      </w:pPr>
      <w:r>
        <w:rPr>
          <w:bCs/>
          <w:sz w:val="28"/>
          <w:szCs w:val="28"/>
        </w:rPr>
        <w:t>přímé mzdy – mzdy výrobních pracovníků, potřebných na provedení stavby, bez položek sociálního a zdravotního pojištění</w:t>
      </w:r>
    </w:p>
    <w:p w14:paraId="344E3F7C" w14:textId="18486527" w:rsidR="001E5E0B" w:rsidRDefault="001E5E0B" w:rsidP="008D12C1">
      <w:pPr>
        <w:pStyle w:val="Odstavecseseznamem"/>
        <w:numPr>
          <w:ilvl w:val="2"/>
          <w:numId w:val="1"/>
        </w:numPr>
        <w:jc w:val="both"/>
        <w:rPr>
          <w:bCs/>
          <w:sz w:val="28"/>
          <w:szCs w:val="28"/>
        </w:rPr>
      </w:pPr>
      <w:r w:rsidRPr="00D95292">
        <w:rPr>
          <w:bCs/>
          <w:sz w:val="28"/>
          <w:szCs w:val="28"/>
        </w:rPr>
        <w:t xml:space="preserve">náklady na </w:t>
      </w:r>
      <w:proofErr w:type="gramStart"/>
      <w:r w:rsidRPr="00D95292">
        <w:rPr>
          <w:bCs/>
          <w:sz w:val="28"/>
          <w:szCs w:val="28"/>
        </w:rPr>
        <w:t>str</w:t>
      </w:r>
      <w:r w:rsidR="00D95292" w:rsidRPr="00D95292">
        <w:rPr>
          <w:bCs/>
          <w:sz w:val="28"/>
          <w:szCs w:val="28"/>
        </w:rPr>
        <w:t>oj</w:t>
      </w:r>
      <w:r w:rsidRPr="00D95292">
        <w:rPr>
          <w:bCs/>
          <w:sz w:val="28"/>
          <w:szCs w:val="28"/>
        </w:rPr>
        <w:t>e</w:t>
      </w:r>
      <w:r w:rsidR="00D95292" w:rsidRPr="00D95292">
        <w:rPr>
          <w:bCs/>
          <w:sz w:val="28"/>
          <w:szCs w:val="28"/>
        </w:rPr>
        <w:t xml:space="preserve"> - vyč</w:t>
      </w:r>
      <w:r w:rsidR="00D95292">
        <w:rPr>
          <w:bCs/>
          <w:sz w:val="28"/>
          <w:szCs w:val="28"/>
        </w:rPr>
        <w:t>í</w:t>
      </w:r>
      <w:r w:rsidR="00D95292" w:rsidRPr="00D95292">
        <w:rPr>
          <w:bCs/>
          <w:sz w:val="28"/>
          <w:szCs w:val="28"/>
        </w:rPr>
        <w:t>slitelné</w:t>
      </w:r>
      <w:proofErr w:type="gramEnd"/>
      <w:r w:rsidR="00D95292" w:rsidRPr="00D95292">
        <w:rPr>
          <w:bCs/>
          <w:sz w:val="28"/>
          <w:szCs w:val="28"/>
        </w:rPr>
        <w:t xml:space="preserve"> nákl</w:t>
      </w:r>
      <w:r w:rsidR="00D95292">
        <w:rPr>
          <w:bCs/>
          <w:sz w:val="28"/>
          <w:szCs w:val="28"/>
        </w:rPr>
        <w:t>a</w:t>
      </w:r>
      <w:r w:rsidR="00D95292" w:rsidRPr="00D95292">
        <w:rPr>
          <w:bCs/>
          <w:sz w:val="28"/>
          <w:szCs w:val="28"/>
        </w:rPr>
        <w:t>dy na</w:t>
      </w:r>
      <w:r w:rsidR="00D95292">
        <w:rPr>
          <w:bCs/>
          <w:sz w:val="28"/>
          <w:szCs w:val="28"/>
        </w:rPr>
        <w:t xml:space="preserve"> </w:t>
      </w:r>
      <w:r w:rsidR="00D95292" w:rsidRPr="00D95292">
        <w:rPr>
          <w:bCs/>
          <w:sz w:val="28"/>
          <w:szCs w:val="28"/>
        </w:rPr>
        <w:t>provoz a údržbu strojů pr</w:t>
      </w:r>
      <w:r w:rsidR="00D95292">
        <w:rPr>
          <w:bCs/>
          <w:sz w:val="28"/>
          <w:szCs w:val="28"/>
        </w:rPr>
        <w:t>a</w:t>
      </w:r>
      <w:r w:rsidR="00D95292" w:rsidRPr="00D95292">
        <w:rPr>
          <w:bCs/>
          <w:sz w:val="28"/>
          <w:szCs w:val="28"/>
        </w:rPr>
        <w:t>cující</w:t>
      </w:r>
      <w:r w:rsidR="00D95292">
        <w:rPr>
          <w:bCs/>
          <w:sz w:val="28"/>
          <w:szCs w:val="28"/>
        </w:rPr>
        <w:t>c</w:t>
      </w:r>
      <w:r w:rsidR="00D95292" w:rsidRPr="00D95292">
        <w:rPr>
          <w:bCs/>
          <w:sz w:val="28"/>
          <w:szCs w:val="28"/>
        </w:rPr>
        <w:t>h na stavbě</w:t>
      </w:r>
    </w:p>
    <w:p w14:paraId="58571C0E" w14:textId="47B48255" w:rsidR="00D95292" w:rsidRPr="00D95292" w:rsidRDefault="00D95292" w:rsidP="008D12C1">
      <w:pPr>
        <w:pStyle w:val="Odstavecseseznamem"/>
        <w:numPr>
          <w:ilvl w:val="2"/>
          <w:numId w:val="1"/>
        </w:numPr>
        <w:jc w:val="both"/>
        <w:rPr>
          <w:bCs/>
          <w:sz w:val="28"/>
          <w:szCs w:val="28"/>
        </w:rPr>
      </w:pPr>
      <w:r>
        <w:rPr>
          <w:bCs/>
          <w:sz w:val="28"/>
          <w:szCs w:val="28"/>
        </w:rPr>
        <w:t>ostatní přímé náklady – vyčíslitelní položky, související se stavbou např. zdravotní a sociální pojištění, státní politika zaměstnanosti, pojištění, odpisy strojů a zařízení, cestovní a jiné výlohy související přímo se stavbou</w:t>
      </w:r>
    </w:p>
    <w:p w14:paraId="2CBC22CB" w14:textId="77777777" w:rsidR="0021676A" w:rsidRPr="0016457D" w:rsidRDefault="0021676A" w:rsidP="00CD3A2D">
      <w:pPr>
        <w:jc w:val="both"/>
        <w:rPr>
          <w:bCs/>
          <w:sz w:val="28"/>
          <w:szCs w:val="28"/>
        </w:rPr>
      </w:pPr>
    </w:p>
    <w:p w14:paraId="7B1D191F" w14:textId="77777777" w:rsidR="00D95292" w:rsidRPr="001E5E0B" w:rsidRDefault="00D95292" w:rsidP="00D95292">
      <w:pPr>
        <w:ind w:left="2520"/>
        <w:jc w:val="both"/>
        <w:rPr>
          <w:bCs/>
          <w:sz w:val="28"/>
          <w:szCs w:val="28"/>
        </w:rPr>
      </w:pPr>
    </w:p>
    <w:p w14:paraId="2659AF9A" w14:textId="20597BED" w:rsidR="00D95292" w:rsidRDefault="00D95292" w:rsidP="00D95292">
      <w:pPr>
        <w:pStyle w:val="Odstavecseseznamem"/>
        <w:numPr>
          <w:ilvl w:val="1"/>
          <w:numId w:val="1"/>
        </w:numPr>
        <w:jc w:val="both"/>
        <w:rPr>
          <w:bCs/>
          <w:sz w:val="28"/>
          <w:szCs w:val="28"/>
        </w:rPr>
      </w:pPr>
      <w:r>
        <w:rPr>
          <w:bCs/>
          <w:sz w:val="28"/>
          <w:szCs w:val="28"/>
        </w:rPr>
        <w:t>Nepřímé náklady jsou:</w:t>
      </w:r>
    </w:p>
    <w:p w14:paraId="604E76A6" w14:textId="423AC14E" w:rsidR="00D95292" w:rsidRDefault="00D95292" w:rsidP="00D95292">
      <w:pPr>
        <w:pStyle w:val="Odstavecseseznamem"/>
        <w:numPr>
          <w:ilvl w:val="2"/>
          <w:numId w:val="1"/>
        </w:numPr>
        <w:jc w:val="both"/>
        <w:rPr>
          <w:bCs/>
          <w:sz w:val="28"/>
          <w:szCs w:val="28"/>
        </w:rPr>
      </w:pPr>
      <w:r>
        <w:rPr>
          <w:bCs/>
          <w:sz w:val="28"/>
          <w:szCs w:val="28"/>
        </w:rPr>
        <w:t xml:space="preserve">Výrobní režie – spotřeba paliv a energií, náklady na opravu hmotného investičního majetku, odpisy investičního majetku </w:t>
      </w:r>
      <w:r w:rsidRPr="00D95292">
        <w:rPr>
          <w:bCs/>
          <w:sz w:val="28"/>
          <w:szCs w:val="28"/>
        </w:rPr>
        <w:t>(i drobného</w:t>
      </w:r>
      <w:r>
        <w:rPr>
          <w:bCs/>
          <w:sz w:val="28"/>
          <w:szCs w:val="28"/>
        </w:rPr>
        <w:t>), cestovné, nájemné, mzdové náklady související s řízením a odvody z nich, náklady na záruční opravy, pojistné, poplatky a další finanční náklady</w:t>
      </w:r>
    </w:p>
    <w:p w14:paraId="773D9956" w14:textId="670D6A63" w:rsidR="00D95292" w:rsidRDefault="00D95292" w:rsidP="00D95292">
      <w:pPr>
        <w:pStyle w:val="Odstavecseseznamem"/>
        <w:numPr>
          <w:ilvl w:val="2"/>
          <w:numId w:val="1"/>
        </w:numPr>
        <w:jc w:val="both"/>
        <w:rPr>
          <w:bCs/>
          <w:sz w:val="28"/>
          <w:szCs w:val="28"/>
        </w:rPr>
      </w:pPr>
      <w:r>
        <w:rPr>
          <w:bCs/>
          <w:sz w:val="28"/>
          <w:szCs w:val="28"/>
        </w:rPr>
        <w:t>Správní režie – náklady související s řízením a správou, obdobná náklady jako u výrobní režie, ale související se správou (administrativou atd.)</w:t>
      </w:r>
    </w:p>
    <w:p w14:paraId="29129D88" w14:textId="77777777" w:rsidR="00D17444" w:rsidRDefault="00D17444" w:rsidP="00D17444">
      <w:pPr>
        <w:pStyle w:val="Odstavecseseznamem"/>
        <w:ind w:left="2160"/>
        <w:jc w:val="both"/>
        <w:rPr>
          <w:bCs/>
          <w:sz w:val="28"/>
          <w:szCs w:val="28"/>
        </w:rPr>
      </w:pPr>
    </w:p>
    <w:p w14:paraId="1D3200B2" w14:textId="532E3B7E" w:rsidR="00D17444" w:rsidRDefault="00D17444" w:rsidP="00D17444">
      <w:pPr>
        <w:pStyle w:val="Odstavecseseznamem"/>
        <w:numPr>
          <w:ilvl w:val="1"/>
          <w:numId w:val="1"/>
        </w:numPr>
        <w:jc w:val="both"/>
        <w:rPr>
          <w:bCs/>
          <w:sz w:val="28"/>
          <w:szCs w:val="28"/>
        </w:rPr>
      </w:pPr>
      <w:r>
        <w:rPr>
          <w:bCs/>
          <w:sz w:val="28"/>
          <w:szCs w:val="28"/>
        </w:rPr>
        <w:t>Zisk je procentuální sazba z předem zvolené základny</w:t>
      </w:r>
    </w:p>
    <w:p w14:paraId="7DB906D9" w14:textId="2D24B019" w:rsidR="00D95292" w:rsidRPr="00D95292" w:rsidRDefault="00D95292" w:rsidP="00D95292">
      <w:pPr>
        <w:jc w:val="both"/>
        <w:rPr>
          <w:b/>
          <w:sz w:val="32"/>
          <w:szCs w:val="32"/>
        </w:rPr>
      </w:pPr>
      <w:proofErr w:type="gramStart"/>
      <w:r w:rsidRPr="00D95292">
        <w:rPr>
          <w:b/>
          <w:sz w:val="32"/>
          <w:szCs w:val="32"/>
        </w:rPr>
        <w:t>8.</w:t>
      </w:r>
      <w:r>
        <w:rPr>
          <w:b/>
          <w:sz w:val="32"/>
          <w:szCs w:val="32"/>
        </w:rPr>
        <w:t>4</w:t>
      </w:r>
      <w:r w:rsidRPr="00D95292">
        <w:rPr>
          <w:b/>
          <w:sz w:val="32"/>
          <w:szCs w:val="32"/>
        </w:rPr>
        <w:t xml:space="preserve">  </w:t>
      </w:r>
      <w:r>
        <w:rPr>
          <w:b/>
          <w:sz w:val="32"/>
          <w:szCs w:val="32"/>
        </w:rPr>
        <w:t>Podrobný</w:t>
      </w:r>
      <w:proofErr w:type="gramEnd"/>
      <w:r>
        <w:rPr>
          <w:b/>
          <w:sz w:val="32"/>
          <w:szCs w:val="32"/>
        </w:rPr>
        <w:t xml:space="preserve"> položkový rozpočet</w:t>
      </w:r>
    </w:p>
    <w:p w14:paraId="5D7F47E2" w14:textId="77777777" w:rsidR="00D95292" w:rsidRPr="0016457D" w:rsidRDefault="00D95292" w:rsidP="00D95292">
      <w:pPr>
        <w:jc w:val="both"/>
        <w:rPr>
          <w:b/>
          <w:sz w:val="36"/>
          <w:szCs w:val="36"/>
        </w:rPr>
      </w:pPr>
    </w:p>
    <w:p w14:paraId="4CA29AFC" w14:textId="68A864BA" w:rsidR="00C05FC7" w:rsidRPr="00C05FC7" w:rsidRDefault="00C05FC7" w:rsidP="00D95292">
      <w:pPr>
        <w:pStyle w:val="Odstavecseseznamem"/>
        <w:numPr>
          <w:ilvl w:val="1"/>
          <w:numId w:val="1"/>
        </w:numPr>
        <w:jc w:val="both"/>
        <w:rPr>
          <w:b/>
          <w:sz w:val="32"/>
          <w:szCs w:val="32"/>
        </w:rPr>
      </w:pPr>
      <w:r>
        <w:rPr>
          <w:sz w:val="28"/>
          <w:szCs w:val="28"/>
        </w:rPr>
        <w:lastRenderedPageBreak/>
        <w:t xml:space="preserve">Podrobný položkový rozpočet je podrobné ocenění pro stanovení ceny stavebního objektu pomocí položek stavebních prací. Cena položek je stanovena buď individuální kalkulací. Cena je konstruována jako nákladová, s kalkulací přiměřeného zisku a zohledňuje stav nabídky a poptávky na trhu. Pro vytvoření položkového rozpočtu je nutná prováděcí dokumentace. Kromě individuální kalkulace </w:t>
      </w:r>
      <w:proofErr w:type="gramStart"/>
      <w:r>
        <w:rPr>
          <w:sz w:val="28"/>
          <w:szCs w:val="28"/>
        </w:rPr>
        <w:t>cen  je</w:t>
      </w:r>
      <w:proofErr w:type="gramEnd"/>
      <w:r>
        <w:rPr>
          <w:sz w:val="28"/>
          <w:szCs w:val="28"/>
        </w:rPr>
        <w:t xml:space="preserve"> možno využít některých publikací, které v pravidelných intervalech zpracovávají datové soubory, jejichž výsledkem je cenová hladina stavebních prací vztažená k určitému období.</w:t>
      </w:r>
    </w:p>
    <w:p w14:paraId="1FB5B7D1" w14:textId="77777777" w:rsidR="00C05FC7" w:rsidRDefault="00C05FC7" w:rsidP="00C05FC7">
      <w:pPr>
        <w:jc w:val="both"/>
        <w:rPr>
          <w:b/>
          <w:sz w:val="32"/>
          <w:szCs w:val="32"/>
        </w:rPr>
      </w:pPr>
    </w:p>
    <w:p w14:paraId="7D9E9EA2" w14:textId="7CD2E34B" w:rsidR="00C05FC7" w:rsidRPr="00D95292" w:rsidRDefault="00C05FC7" w:rsidP="00C05FC7">
      <w:pPr>
        <w:jc w:val="both"/>
        <w:rPr>
          <w:b/>
          <w:sz w:val="32"/>
          <w:szCs w:val="32"/>
        </w:rPr>
      </w:pPr>
      <w:proofErr w:type="gramStart"/>
      <w:r w:rsidRPr="00D95292">
        <w:rPr>
          <w:b/>
          <w:sz w:val="32"/>
          <w:szCs w:val="32"/>
        </w:rPr>
        <w:t>8.</w:t>
      </w:r>
      <w:r>
        <w:rPr>
          <w:b/>
          <w:sz w:val="32"/>
          <w:szCs w:val="32"/>
        </w:rPr>
        <w:t>5</w:t>
      </w:r>
      <w:r w:rsidRPr="00D95292">
        <w:rPr>
          <w:b/>
          <w:sz w:val="32"/>
          <w:szCs w:val="32"/>
        </w:rPr>
        <w:t xml:space="preserve">  </w:t>
      </w:r>
      <w:r>
        <w:rPr>
          <w:b/>
          <w:sz w:val="32"/>
          <w:szCs w:val="32"/>
        </w:rPr>
        <w:t>Metoda</w:t>
      </w:r>
      <w:proofErr w:type="gramEnd"/>
      <w:r>
        <w:rPr>
          <w:b/>
          <w:sz w:val="32"/>
          <w:szCs w:val="32"/>
        </w:rPr>
        <w:t xml:space="preserve"> agregovaných položek</w:t>
      </w:r>
    </w:p>
    <w:p w14:paraId="4938AD21" w14:textId="77777777" w:rsidR="00C05FC7" w:rsidRPr="0016457D" w:rsidRDefault="00C05FC7" w:rsidP="00C05FC7">
      <w:pPr>
        <w:jc w:val="both"/>
        <w:rPr>
          <w:b/>
          <w:sz w:val="36"/>
          <w:szCs w:val="36"/>
        </w:rPr>
      </w:pPr>
    </w:p>
    <w:p w14:paraId="3D3B9A92" w14:textId="787A6C49" w:rsidR="00005B7C" w:rsidRPr="00005B7C" w:rsidRDefault="00005B7C" w:rsidP="00C05FC7">
      <w:pPr>
        <w:pStyle w:val="Odstavecseseznamem"/>
        <w:numPr>
          <w:ilvl w:val="1"/>
          <w:numId w:val="1"/>
        </w:numPr>
        <w:jc w:val="both"/>
        <w:rPr>
          <w:b/>
          <w:sz w:val="32"/>
          <w:szCs w:val="32"/>
        </w:rPr>
      </w:pPr>
      <w:r>
        <w:rPr>
          <w:sz w:val="28"/>
          <w:szCs w:val="28"/>
        </w:rPr>
        <w:t xml:space="preserve">Tato metoda agregovaných položek je s velkou oblibou využívána. Vychází ze stavu, kdy není k dispozici prováděcí dokumentace, ale jsou známy druhy materiálů a stavební konstrukce. Pro ocenění je využito agregovaných položek, kde v rámci jedné agregované položky je zohledněno více stavebních úkonů na vytvořené konstrukci. Pro příklad uvádím - železobetonová stěna, kde v rámci této položky jsou již zohledněny veškeré práce spojené s montáží, betonáží, výztuží, bedněním </w:t>
      </w:r>
      <w:proofErr w:type="gramStart"/>
      <w:r>
        <w:rPr>
          <w:sz w:val="28"/>
          <w:szCs w:val="28"/>
        </w:rPr>
        <w:t>atp..</w:t>
      </w:r>
      <w:proofErr w:type="gramEnd"/>
      <w:r>
        <w:rPr>
          <w:sz w:val="28"/>
          <w:szCs w:val="28"/>
        </w:rPr>
        <w:t xml:space="preserve"> Tato metoda agregovaných položek slouží pro rychlé a velmi přesné ocenění.</w:t>
      </w:r>
    </w:p>
    <w:p w14:paraId="4EFF85BD" w14:textId="77777777" w:rsidR="002646DF" w:rsidRPr="00D95292" w:rsidRDefault="002646DF" w:rsidP="00D95292">
      <w:pPr>
        <w:jc w:val="both"/>
        <w:rPr>
          <w:b/>
          <w:sz w:val="32"/>
          <w:szCs w:val="32"/>
        </w:rPr>
      </w:pPr>
    </w:p>
    <w:p w14:paraId="703C23D2" w14:textId="639F0AF5" w:rsidR="00005B7C" w:rsidRPr="00D95292" w:rsidRDefault="00005B7C" w:rsidP="00005B7C">
      <w:pPr>
        <w:jc w:val="both"/>
        <w:rPr>
          <w:b/>
          <w:sz w:val="32"/>
          <w:szCs w:val="32"/>
        </w:rPr>
      </w:pPr>
      <w:proofErr w:type="gramStart"/>
      <w:r w:rsidRPr="00D95292">
        <w:rPr>
          <w:b/>
          <w:sz w:val="32"/>
          <w:szCs w:val="32"/>
        </w:rPr>
        <w:t>8.</w:t>
      </w:r>
      <w:r>
        <w:rPr>
          <w:b/>
          <w:sz w:val="32"/>
          <w:szCs w:val="32"/>
        </w:rPr>
        <w:t>6</w:t>
      </w:r>
      <w:r w:rsidRPr="00D95292">
        <w:rPr>
          <w:b/>
          <w:sz w:val="32"/>
          <w:szCs w:val="32"/>
        </w:rPr>
        <w:t xml:space="preserve">  </w:t>
      </w:r>
      <w:r>
        <w:rPr>
          <w:b/>
          <w:sz w:val="32"/>
          <w:szCs w:val="32"/>
        </w:rPr>
        <w:t>Propočet</w:t>
      </w:r>
      <w:proofErr w:type="gramEnd"/>
      <w:r>
        <w:rPr>
          <w:b/>
          <w:sz w:val="32"/>
          <w:szCs w:val="32"/>
        </w:rPr>
        <w:t xml:space="preserve"> ceny</w:t>
      </w:r>
    </w:p>
    <w:p w14:paraId="4E371E68" w14:textId="77777777" w:rsidR="00005B7C" w:rsidRPr="0016457D" w:rsidRDefault="00005B7C" w:rsidP="00005B7C">
      <w:pPr>
        <w:jc w:val="both"/>
        <w:rPr>
          <w:b/>
          <w:sz w:val="36"/>
          <w:szCs w:val="36"/>
        </w:rPr>
      </w:pPr>
    </w:p>
    <w:p w14:paraId="64702538" w14:textId="4D0E1682" w:rsidR="00005B7C" w:rsidRPr="00512D5B" w:rsidRDefault="00005B7C" w:rsidP="00005B7C">
      <w:pPr>
        <w:pStyle w:val="Odstavecseseznamem"/>
        <w:numPr>
          <w:ilvl w:val="1"/>
          <w:numId w:val="1"/>
        </w:numPr>
        <w:jc w:val="both"/>
        <w:rPr>
          <w:b/>
          <w:sz w:val="32"/>
          <w:szCs w:val="32"/>
        </w:rPr>
      </w:pPr>
      <w:r>
        <w:rPr>
          <w:sz w:val="28"/>
          <w:szCs w:val="28"/>
        </w:rPr>
        <w:t>Propočet ceny spočívá ve zjištění celé výměry stavby</w:t>
      </w:r>
      <w:r w:rsidR="00512D5B">
        <w:rPr>
          <w:sz w:val="28"/>
          <w:szCs w:val="28"/>
        </w:rPr>
        <w:t>, předmětu ocenění</w:t>
      </w:r>
      <w:r>
        <w:rPr>
          <w:sz w:val="28"/>
          <w:szCs w:val="28"/>
        </w:rPr>
        <w:t xml:space="preserve"> (obestavěný prostor, zastavěná plocha, délka</w:t>
      </w:r>
      <w:r w:rsidR="00512D5B">
        <w:rPr>
          <w:sz w:val="28"/>
          <w:szCs w:val="28"/>
        </w:rPr>
        <w:t>, výška</w:t>
      </w:r>
      <w:r>
        <w:rPr>
          <w:sz w:val="28"/>
          <w:szCs w:val="28"/>
        </w:rPr>
        <w:t xml:space="preserve"> atp.)</w:t>
      </w:r>
      <w:r w:rsidR="00512D5B">
        <w:rPr>
          <w:sz w:val="28"/>
          <w:szCs w:val="28"/>
        </w:rPr>
        <w:t xml:space="preserve">. V katalozích </w:t>
      </w:r>
      <w:proofErr w:type="spellStart"/>
      <w:r w:rsidR="00512D5B">
        <w:rPr>
          <w:sz w:val="28"/>
          <w:szCs w:val="28"/>
        </w:rPr>
        <w:t>technicko-hospodářeských</w:t>
      </w:r>
      <w:proofErr w:type="spellEnd"/>
      <w:r w:rsidR="00512D5B">
        <w:rPr>
          <w:sz w:val="28"/>
          <w:szCs w:val="28"/>
        </w:rPr>
        <w:t xml:space="preserve"> ukazatelů se zjistí jednotková cena a výsledná cena předmětu ocenění je tato jednotková cena vynásobena celkovou měrou předmětu ocenění (reprodukční cena)</w:t>
      </w:r>
    </w:p>
    <w:p w14:paraId="19A594DF" w14:textId="33BD4345" w:rsidR="00512D5B" w:rsidRPr="00005B7C" w:rsidRDefault="00512D5B" w:rsidP="00005B7C">
      <w:pPr>
        <w:pStyle w:val="Odstavecseseznamem"/>
        <w:numPr>
          <w:ilvl w:val="1"/>
          <w:numId w:val="1"/>
        </w:numPr>
        <w:jc w:val="both"/>
        <w:rPr>
          <w:b/>
          <w:sz w:val="32"/>
          <w:szCs w:val="32"/>
        </w:rPr>
      </w:pPr>
      <w:r>
        <w:rPr>
          <w:sz w:val="28"/>
          <w:szCs w:val="28"/>
        </w:rPr>
        <w:t xml:space="preserve">Jednotková cena se nejčastěji zjistí </w:t>
      </w:r>
      <w:r w:rsidR="00A9311F">
        <w:rPr>
          <w:sz w:val="28"/>
          <w:szCs w:val="28"/>
        </w:rPr>
        <w:t>sro</w:t>
      </w:r>
      <w:r>
        <w:rPr>
          <w:sz w:val="28"/>
          <w:szCs w:val="28"/>
        </w:rPr>
        <w:t>vnáním již realizovaných staveb a cenami, za které byly provedeny.</w:t>
      </w:r>
    </w:p>
    <w:p w14:paraId="2B876D9B" w14:textId="77777777" w:rsidR="00005B7C" w:rsidRPr="00D95292" w:rsidRDefault="00005B7C" w:rsidP="00005B7C">
      <w:pPr>
        <w:jc w:val="both"/>
        <w:rPr>
          <w:b/>
          <w:sz w:val="32"/>
          <w:szCs w:val="32"/>
        </w:rPr>
      </w:pPr>
    </w:p>
    <w:p w14:paraId="5B6059B1" w14:textId="4E36DB45" w:rsidR="00A9311F" w:rsidRPr="00D95292" w:rsidRDefault="00A9311F" w:rsidP="00A9311F">
      <w:pPr>
        <w:jc w:val="both"/>
        <w:rPr>
          <w:b/>
          <w:sz w:val="32"/>
          <w:szCs w:val="32"/>
        </w:rPr>
      </w:pPr>
      <w:proofErr w:type="gramStart"/>
      <w:r w:rsidRPr="00D95292">
        <w:rPr>
          <w:b/>
          <w:sz w:val="32"/>
          <w:szCs w:val="32"/>
        </w:rPr>
        <w:t>8.</w:t>
      </w:r>
      <w:r>
        <w:rPr>
          <w:b/>
          <w:sz w:val="32"/>
          <w:szCs w:val="32"/>
        </w:rPr>
        <w:t>7</w:t>
      </w:r>
      <w:r w:rsidRPr="00D95292">
        <w:rPr>
          <w:b/>
          <w:sz w:val="32"/>
          <w:szCs w:val="32"/>
        </w:rPr>
        <w:t xml:space="preserve">  </w:t>
      </w:r>
      <w:r>
        <w:rPr>
          <w:b/>
          <w:sz w:val="32"/>
          <w:szCs w:val="32"/>
        </w:rPr>
        <w:t>Cenové</w:t>
      </w:r>
      <w:proofErr w:type="gramEnd"/>
      <w:r>
        <w:rPr>
          <w:b/>
          <w:sz w:val="32"/>
          <w:szCs w:val="32"/>
        </w:rPr>
        <w:t xml:space="preserve"> indexy</w:t>
      </w:r>
    </w:p>
    <w:p w14:paraId="1A5DC82D" w14:textId="77777777" w:rsidR="00A9311F" w:rsidRPr="0016457D" w:rsidRDefault="00A9311F" w:rsidP="00A9311F">
      <w:pPr>
        <w:jc w:val="both"/>
        <w:rPr>
          <w:b/>
          <w:sz w:val="36"/>
          <w:szCs w:val="36"/>
        </w:rPr>
      </w:pPr>
    </w:p>
    <w:p w14:paraId="3A503AC4" w14:textId="0673AAFC" w:rsidR="00A9311F" w:rsidRPr="00A9311F" w:rsidRDefault="00A9311F" w:rsidP="00A9311F">
      <w:pPr>
        <w:pStyle w:val="Odstavecseseznamem"/>
        <w:numPr>
          <w:ilvl w:val="1"/>
          <w:numId w:val="1"/>
        </w:numPr>
        <w:jc w:val="both"/>
        <w:rPr>
          <w:b/>
          <w:sz w:val="32"/>
          <w:szCs w:val="32"/>
        </w:rPr>
      </w:pPr>
      <w:r>
        <w:rPr>
          <w:sz w:val="28"/>
          <w:szCs w:val="28"/>
        </w:rPr>
        <w:t>Pro přepočet ceny k jinému období se používají cenové indexy, které tento přepočet umožňují. Podrobné cenové indexy na základě kalkulací, s komentářem, vydává např. ÚRS Praha, Český statistický úřad aj.</w:t>
      </w:r>
    </w:p>
    <w:p w14:paraId="45486DE3" w14:textId="17B345D5" w:rsidR="00A9311F" w:rsidRPr="00A9311F" w:rsidRDefault="00A9311F" w:rsidP="00A9311F">
      <w:pPr>
        <w:pStyle w:val="Odstavecseseznamem"/>
        <w:numPr>
          <w:ilvl w:val="1"/>
          <w:numId w:val="1"/>
        </w:numPr>
        <w:jc w:val="both"/>
        <w:rPr>
          <w:b/>
          <w:sz w:val="32"/>
          <w:szCs w:val="32"/>
        </w:rPr>
      </w:pPr>
      <w:r>
        <w:rPr>
          <w:sz w:val="28"/>
          <w:szCs w:val="28"/>
        </w:rPr>
        <w:lastRenderedPageBreak/>
        <w:t xml:space="preserve">Pro přepočet mezi jednotlivými roky se použije poměr indexů. Tedy kdy v čitateli je uveden index pro rok, ke kterému je známa </w:t>
      </w:r>
      <w:r w:rsidR="00E660EE">
        <w:rPr>
          <w:sz w:val="28"/>
          <w:szCs w:val="28"/>
        </w:rPr>
        <w:t>cena ve jmenovateli je uveden</w:t>
      </w:r>
      <w:r>
        <w:rPr>
          <w:sz w:val="28"/>
          <w:szCs w:val="28"/>
        </w:rPr>
        <w:t xml:space="preserve"> index pro rok, na který je třeba </w:t>
      </w:r>
      <w:proofErr w:type="gramStart"/>
      <w:r>
        <w:rPr>
          <w:sz w:val="28"/>
          <w:szCs w:val="28"/>
        </w:rPr>
        <w:t>cenu  přepočítat</w:t>
      </w:r>
      <w:proofErr w:type="gramEnd"/>
    </w:p>
    <w:p w14:paraId="75EC6E97" w14:textId="77777777" w:rsidR="00C7026D" w:rsidRDefault="00C7026D" w:rsidP="00B41D8B">
      <w:pPr>
        <w:jc w:val="both"/>
        <w:rPr>
          <w:sz w:val="32"/>
          <w:szCs w:val="32"/>
        </w:rPr>
      </w:pPr>
    </w:p>
    <w:p w14:paraId="67AC4892" w14:textId="3E9E8279" w:rsidR="00E660EE" w:rsidRPr="00D95292" w:rsidRDefault="00E660EE" w:rsidP="00E660EE">
      <w:pPr>
        <w:jc w:val="both"/>
        <w:rPr>
          <w:b/>
          <w:sz w:val="32"/>
          <w:szCs w:val="32"/>
        </w:rPr>
      </w:pPr>
      <w:proofErr w:type="gramStart"/>
      <w:r w:rsidRPr="00D95292">
        <w:rPr>
          <w:b/>
          <w:sz w:val="32"/>
          <w:szCs w:val="32"/>
        </w:rPr>
        <w:t>8.</w:t>
      </w:r>
      <w:r>
        <w:rPr>
          <w:b/>
          <w:sz w:val="32"/>
          <w:szCs w:val="32"/>
        </w:rPr>
        <w:t>8</w:t>
      </w:r>
      <w:r w:rsidRPr="00D95292">
        <w:rPr>
          <w:b/>
          <w:sz w:val="32"/>
          <w:szCs w:val="32"/>
        </w:rPr>
        <w:t xml:space="preserve">  </w:t>
      </w:r>
      <w:r>
        <w:rPr>
          <w:b/>
          <w:sz w:val="32"/>
          <w:szCs w:val="32"/>
        </w:rPr>
        <w:t>Ostatní</w:t>
      </w:r>
      <w:proofErr w:type="gramEnd"/>
      <w:r>
        <w:rPr>
          <w:b/>
          <w:sz w:val="32"/>
          <w:szCs w:val="32"/>
        </w:rPr>
        <w:t xml:space="preserve"> nákladové metody</w:t>
      </w:r>
    </w:p>
    <w:p w14:paraId="576901F9" w14:textId="77777777" w:rsidR="00E660EE" w:rsidRPr="0016457D" w:rsidRDefault="00E660EE" w:rsidP="00E660EE">
      <w:pPr>
        <w:jc w:val="both"/>
        <w:rPr>
          <w:b/>
          <w:sz w:val="36"/>
          <w:szCs w:val="36"/>
        </w:rPr>
      </w:pPr>
    </w:p>
    <w:p w14:paraId="243A147F" w14:textId="2541E9E4" w:rsidR="00E660EE" w:rsidRPr="00E660EE" w:rsidRDefault="00E660EE" w:rsidP="00E660EE">
      <w:pPr>
        <w:pStyle w:val="Odstavecseseznamem"/>
        <w:numPr>
          <w:ilvl w:val="1"/>
          <w:numId w:val="1"/>
        </w:numPr>
        <w:jc w:val="both"/>
        <w:rPr>
          <w:b/>
          <w:sz w:val="32"/>
          <w:szCs w:val="32"/>
        </w:rPr>
      </w:pPr>
      <w:r>
        <w:rPr>
          <w:sz w:val="28"/>
          <w:szCs w:val="28"/>
        </w:rPr>
        <w:t>Cena dle cenového předpisu (vyhlášky), u zjištění ceny podle vyhlášky je třeba vždy správně použít vyhlášku pro dané období. Je třeba si uvědomit, že znění vyhlášky se mění zpravidla jedenkrát za rok</w:t>
      </w:r>
    </w:p>
    <w:p w14:paraId="27693E60" w14:textId="77777777" w:rsidR="00E660EE" w:rsidRDefault="00E660EE" w:rsidP="00E660EE">
      <w:pPr>
        <w:pStyle w:val="Odstavecseseznamem"/>
        <w:ind w:left="1069"/>
        <w:jc w:val="both"/>
        <w:rPr>
          <w:b/>
          <w:sz w:val="32"/>
          <w:szCs w:val="32"/>
        </w:rPr>
      </w:pPr>
    </w:p>
    <w:p w14:paraId="5C0F3A87" w14:textId="77777777" w:rsidR="002646DF" w:rsidRPr="00E660EE" w:rsidRDefault="002646DF" w:rsidP="00E660EE">
      <w:pPr>
        <w:pStyle w:val="Odstavecseseznamem"/>
        <w:ind w:left="1069"/>
        <w:jc w:val="both"/>
        <w:rPr>
          <w:b/>
          <w:sz w:val="32"/>
          <w:szCs w:val="32"/>
        </w:rPr>
      </w:pPr>
    </w:p>
    <w:p w14:paraId="0A5B8FF1" w14:textId="77777777" w:rsidR="00C7026D" w:rsidRDefault="00C7026D" w:rsidP="00B41D8B">
      <w:pPr>
        <w:jc w:val="both"/>
        <w:rPr>
          <w:sz w:val="32"/>
          <w:szCs w:val="32"/>
        </w:rPr>
      </w:pPr>
    </w:p>
    <w:p w14:paraId="0B65BDE6" w14:textId="77777777" w:rsidR="00E660EE" w:rsidRDefault="00A965AE" w:rsidP="00E660EE">
      <w:pPr>
        <w:rPr>
          <w:b/>
          <w:sz w:val="40"/>
          <w:szCs w:val="40"/>
        </w:rPr>
      </w:pPr>
      <w:r>
        <w:rPr>
          <w:b/>
          <w:sz w:val="40"/>
          <w:szCs w:val="40"/>
        </w:rPr>
        <w:t>9</w:t>
      </w:r>
      <w:r w:rsidRPr="00256F86">
        <w:rPr>
          <w:b/>
          <w:sz w:val="40"/>
          <w:szCs w:val="40"/>
        </w:rPr>
        <w:t>.</w:t>
      </w:r>
      <w:r>
        <w:rPr>
          <w:b/>
          <w:sz w:val="40"/>
          <w:szCs w:val="40"/>
        </w:rPr>
        <w:t xml:space="preserve">   </w:t>
      </w:r>
      <w:r w:rsidR="00E660EE" w:rsidRPr="00E660EE">
        <w:rPr>
          <w:b/>
          <w:sz w:val="40"/>
          <w:szCs w:val="40"/>
        </w:rPr>
        <w:t xml:space="preserve">Hodnota nemovitostí zjištěná pomocí výnosové </w:t>
      </w:r>
    </w:p>
    <w:p w14:paraId="440D1A41" w14:textId="69B71104" w:rsidR="00A965AE" w:rsidRDefault="00E660EE" w:rsidP="00E660EE">
      <w:pPr>
        <w:rPr>
          <w:b/>
          <w:sz w:val="40"/>
          <w:szCs w:val="40"/>
        </w:rPr>
      </w:pPr>
      <w:r>
        <w:rPr>
          <w:b/>
          <w:sz w:val="40"/>
          <w:szCs w:val="40"/>
        </w:rPr>
        <w:t xml:space="preserve">      </w:t>
      </w:r>
      <w:r w:rsidR="00EA7156" w:rsidRPr="00E660EE">
        <w:rPr>
          <w:b/>
          <w:sz w:val="40"/>
          <w:szCs w:val="40"/>
        </w:rPr>
        <w:t>M</w:t>
      </w:r>
      <w:r w:rsidRPr="00E660EE">
        <w:rPr>
          <w:b/>
          <w:sz w:val="40"/>
          <w:szCs w:val="40"/>
        </w:rPr>
        <w:t>etody</w:t>
      </w:r>
    </w:p>
    <w:p w14:paraId="1521411B" w14:textId="77777777" w:rsidR="00EA7156" w:rsidRDefault="00EA7156" w:rsidP="00E660EE">
      <w:pPr>
        <w:rPr>
          <w:b/>
          <w:sz w:val="40"/>
          <w:szCs w:val="40"/>
        </w:rPr>
      </w:pPr>
    </w:p>
    <w:p w14:paraId="6B5006E9" w14:textId="5AE6FE94" w:rsidR="00ED280C" w:rsidRDefault="00EA7156" w:rsidP="00ED280C">
      <w:pPr>
        <w:jc w:val="both"/>
        <w:rPr>
          <w:b/>
          <w:sz w:val="32"/>
          <w:szCs w:val="32"/>
        </w:rPr>
      </w:pPr>
      <w:bookmarkStart w:id="10" w:name="_Hlk157005171"/>
      <w:r w:rsidRPr="00EA7156">
        <w:rPr>
          <w:b/>
          <w:sz w:val="32"/>
          <w:szCs w:val="32"/>
        </w:rPr>
        <w:t>9.1 Definice</w:t>
      </w:r>
    </w:p>
    <w:p w14:paraId="45DD48D7" w14:textId="77777777" w:rsidR="00EA7156" w:rsidRPr="00EA7156" w:rsidRDefault="00EA7156" w:rsidP="00ED280C">
      <w:pPr>
        <w:jc w:val="both"/>
        <w:rPr>
          <w:b/>
          <w:sz w:val="32"/>
          <w:szCs w:val="32"/>
        </w:rPr>
      </w:pPr>
    </w:p>
    <w:p w14:paraId="57908B69" w14:textId="66661FD7" w:rsidR="00ED280C" w:rsidRPr="00ED280C" w:rsidRDefault="00ED280C" w:rsidP="00ED280C">
      <w:pPr>
        <w:pStyle w:val="Odstavecseseznamem"/>
        <w:numPr>
          <w:ilvl w:val="1"/>
          <w:numId w:val="1"/>
        </w:numPr>
        <w:jc w:val="both"/>
        <w:rPr>
          <w:b/>
          <w:sz w:val="32"/>
          <w:szCs w:val="32"/>
        </w:rPr>
      </w:pPr>
      <w:r>
        <w:rPr>
          <w:sz w:val="28"/>
          <w:szCs w:val="28"/>
        </w:rPr>
        <w:t>Podstata ocenění výnosovou metodou je zjištění, jakou částku bychom museli investovat na určitý rok, aby přinášela stejné výnosy, jako předpokládané budoucí nájemné z předmětu ocenění. Výnosová hodnota reprezentuje čistě ekonomický pohled na vlastnictví nemovitosti, která má přinášet výnos.</w:t>
      </w:r>
    </w:p>
    <w:bookmarkEnd w:id="10"/>
    <w:p w14:paraId="6CCB0083" w14:textId="77777777" w:rsidR="00ED280C" w:rsidRPr="00ED280C" w:rsidRDefault="00ED280C" w:rsidP="00ED280C">
      <w:pPr>
        <w:pStyle w:val="Odstavecseseznamem"/>
        <w:ind w:left="1068"/>
        <w:jc w:val="both"/>
        <w:rPr>
          <w:b/>
          <w:sz w:val="32"/>
          <w:szCs w:val="32"/>
        </w:rPr>
      </w:pPr>
    </w:p>
    <w:p w14:paraId="175E3722" w14:textId="0323FC88" w:rsidR="00ED280C" w:rsidRPr="00ED280C" w:rsidRDefault="00ED280C" w:rsidP="00ED280C">
      <w:pPr>
        <w:pStyle w:val="Odstavecseseznamem"/>
        <w:numPr>
          <w:ilvl w:val="1"/>
          <w:numId w:val="1"/>
        </w:numPr>
        <w:jc w:val="both"/>
        <w:rPr>
          <w:b/>
          <w:sz w:val="32"/>
          <w:szCs w:val="32"/>
        </w:rPr>
      </w:pPr>
      <w:r>
        <w:rPr>
          <w:sz w:val="28"/>
          <w:szCs w:val="28"/>
        </w:rPr>
        <w:t>Výnosová hodnota nemovitosti je součtem diskontovaných předpokládaných budoucích čistých výnosů z jejího pronájmu</w:t>
      </w:r>
    </w:p>
    <w:p w14:paraId="3CF796EC" w14:textId="77777777" w:rsidR="00ED280C" w:rsidRPr="00ED280C" w:rsidRDefault="00ED280C" w:rsidP="00ED280C">
      <w:pPr>
        <w:pStyle w:val="Odstavecseseznamem"/>
        <w:rPr>
          <w:b/>
          <w:sz w:val="32"/>
          <w:szCs w:val="32"/>
        </w:rPr>
      </w:pPr>
    </w:p>
    <w:p w14:paraId="17CD6064" w14:textId="3785FD52" w:rsidR="00ED280C" w:rsidRDefault="00ED280C" w:rsidP="00ED280C">
      <w:pPr>
        <w:pStyle w:val="Odstavecseseznamem"/>
        <w:numPr>
          <w:ilvl w:val="1"/>
          <w:numId w:val="1"/>
        </w:numPr>
        <w:jc w:val="both"/>
        <w:rPr>
          <w:bCs/>
          <w:sz w:val="28"/>
          <w:szCs w:val="28"/>
        </w:rPr>
      </w:pPr>
      <w:r w:rsidRPr="00ED280C">
        <w:rPr>
          <w:bCs/>
          <w:sz w:val="28"/>
          <w:szCs w:val="28"/>
        </w:rPr>
        <w:t>Nejjednodu</w:t>
      </w:r>
      <w:r>
        <w:rPr>
          <w:bCs/>
          <w:sz w:val="28"/>
          <w:szCs w:val="28"/>
        </w:rPr>
        <w:t>š</w:t>
      </w:r>
      <w:r w:rsidRPr="00ED280C">
        <w:rPr>
          <w:bCs/>
          <w:sz w:val="28"/>
          <w:szCs w:val="28"/>
        </w:rPr>
        <w:t>ším vztahem</w:t>
      </w:r>
      <w:r>
        <w:rPr>
          <w:bCs/>
          <w:sz w:val="28"/>
          <w:szCs w:val="28"/>
        </w:rPr>
        <w:t xml:space="preserve"> pro výpočet výnosové hodnoty je podíl zisku z nemovitosti (čistého výnosu) a úrokové míry. Tento v</w:t>
      </w:r>
      <w:r w:rsidR="001B2BEF">
        <w:rPr>
          <w:bCs/>
          <w:sz w:val="28"/>
          <w:szCs w:val="28"/>
        </w:rPr>
        <w:t>z</w:t>
      </w:r>
      <w:r>
        <w:rPr>
          <w:bCs/>
          <w:sz w:val="28"/>
          <w:szCs w:val="28"/>
        </w:rPr>
        <w:t>tah však platí jen za určitých podmínek, kdy výnosy jsou po celou dobu konstantní a předpokládaná doba těchto výnosů dostate</w:t>
      </w:r>
      <w:r w:rsidR="001B2BEF">
        <w:rPr>
          <w:bCs/>
          <w:sz w:val="28"/>
          <w:szCs w:val="28"/>
        </w:rPr>
        <w:t>č</w:t>
      </w:r>
      <w:r>
        <w:rPr>
          <w:bCs/>
          <w:sz w:val="28"/>
          <w:szCs w:val="28"/>
        </w:rPr>
        <w:t>ně dlouhá</w:t>
      </w:r>
      <w:r w:rsidR="001B2BEF">
        <w:rPr>
          <w:bCs/>
          <w:sz w:val="28"/>
          <w:szCs w:val="28"/>
        </w:rPr>
        <w:t xml:space="preserve"> (tzv.</w:t>
      </w:r>
      <w:r w:rsidR="00B037B3">
        <w:rPr>
          <w:bCs/>
          <w:sz w:val="28"/>
          <w:szCs w:val="28"/>
        </w:rPr>
        <w:t xml:space="preserve"> </w:t>
      </w:r>
      <w:r w:rsidR="001B2BEF">
        <w:rPr>
          <w:bCs/>
          <w:sz w:val="28"/>
          <w:szCs w:val="28"/>
        </w:rPr>
        <w:t>věčná renta)</w:t>
      </w:r>
    </w:p>
    <w:p w14:paraId="43A1F2AA" w14:textId="77777777" w:rsidR="001B2BEF" w:rsidRPr="001B2BEF" w:rsidRDefault="001B2BEF" w:rsidP="001B2BEF">
      <w:pPr>
        <w:pStyle w:val="Odstavecseseznamem"/>
        <w:rPr>
          <w:bCs/>
          <w:sz w:val="28"/>
          <w:szCs w:val="28"/>
        </w:rPr>
      </w:pPr>
    </w:p>
    <w:p w14:paraId="2F574FED" w14:textId="7614E114" w:rsidR="001B2BEF" w:rsidRDefault="001B2BEF" w:rsidP="00ED280C">
      <w:pPr>
        <w:pStyle w:val="Odstavecseseznamem"/>
        <w:numPr>
          <w:ilvl w:val="1"/>
          <w:numId w:val="1"/>
        </w:numPr>
        <w:jc w:val="both"/>
        <w:rPr>
          <w:bCs/>
          <w:sz w:val="28"/>
          <w:szCs w:val="28"/>
        </w:rPr>
      </w:pPr>
      <w:r>
        <w:rPr>
          <w:bCs/>
          <w:sz w:val="28"/>
          <w:szCs w:val="28"/>
        </w:rPr>
        <w:t>Pro jiné případy je třeba využít znalosti finanční aritmetiky</w:t>
      </w:r>
    </w:p>
    <w:p w14:paraId="1BCA4174" w14:textId="77777777" w:rsidR="001B2BEF" w:rsidRDefault="001B2BEF" w:rsidP="00EA7156">
      <w:pPr>
        <w:rPr>
          <w:bCs/>
          <w:sz w:val="28"/>
          <w:szCs w:val="28"/>
        </w:rPr>
      </w:pPr>
    </w:p>
    <w:p w14:paraId="6BC4CCB3" w14:textId="77777777" w:rsidR="00EA7156" w:rsidRDefault="00EA7156" w:rsidP="00EA7156">
      <w:pPr>
        <w:rPr>
          <w:bCs/>
          <w:sz w:val="28"/>
          <w:szCs w:val="28"/>
        </w:rPr>
      </w:pPr>
    </w:p>
    <w:p w14:paraId="4E30ABA4" w14:textId="0D8E63D8" w:rsidR="00EA7156" w:rsidRDefault="00EA7156" w:rsidP="00EA7156">
      <w:pPr>
        <w:rPr>
          <w:b/>
          <w:sz w:val="32"/>
          <w:szCs w:val="32"/>
        </w:rPr>
      </w:pPr>
      <w:r w:rsidRPr="00EA7156">
        <w:rPr>
          <w:b/>
          <w:sz w:val="32"/>
          <w:szCs w:val="32"/>
        </w:rPr>
        <w:t>9.2 Základní pojmy úrokového počtu</w:t>
      </w:r>
    </w:p>
    <w:p w14:paraId="4A555078" w14:textId="77777777" w:rsidR="00EA7156" w:rsidRPr="00EA7156" w:rsidRDefault="00EA7156" w:rsidP="00EA7156">
      <w:pPr>
        <w:rPr>
          <w:b/>
          <w:sz w:val="32"/>
          <w:szCs w:val="32"/>
        </w:rPr>
      </w:pPr>
    </w:p>
    <w:p w14:paraId="0E137709" w14:textId="6716C5EE" w:rsidR="001B2BEF" w:rsidRDefault="001B2BEF" w:rsidP="00ED280C">
      <w:pPr>
        <w:pStyle w:val="Odstavecseseznamem"/>
        <w:numPr>
          <w:ilvl w:val="1"/>
          <w:numId w:val="1"/>
        </w:numPr>
        <w:jc w:val="both"/>
        <w:rPr>
          <w:bCs/>
          <w:sz w:val="28"/>
          <w:szCs w:val="28"/>
        </w:rPr>
      </w:pPr>
      <w:r>
        <w:rPr>
          <w:bCs/>
          <w:sz w:val="28"/>
          <w:szCs w:val="28"/>
        </w:rPr>
        <w:lastRenderedPageBreak/>
        <w:t>Základní pojmy úrokového počtu</w:t>
      </w:r>
    </w:p>
    <w:p w14:paraId="0475F310" w14:textId="77777777" w:rsidR="001B2BEF" w:rsidRPr="001B2BEF" w:rsidRDefault="001B2BEF" w:rsidP="001B2BEF">
      <w:pPr>
        <w:pStyle w:val="Odstavecseseznamem"/>
        <w:rPr>
          <w:bCs/>
          <w:sz w:val="28"/>
          <w:szCs w:val="28"/>
        </w:rPr>
      </w:pPr>
    </w:p>
    <w:p w14:paraId="6D201FEF" w14:textId="2BDD42C2" w:rsidR="001B2BEF" w:rsidRDefault="001B2BEF" w:rsidP="0076654C">
      <w:pPr>
        <w:pStyle w:val="Odstavecseseznamem"/>
        <w:numPr>
          <w:ilvl w:val="2"/>
          <w:numId w:val="1"/>
        </w:numPr>
        <w:jc w:val="both"/>
        <w:rPr>
          <w:bCs/>
          <w:sz w:val="28"/>
          <w:szCs w:val="28"/>
        </w:rPr>
      </w:pPr>
      <w:r>
        <w:rPr>
          <w:bCs/>
          <w:sz w:val="28"/>
          <w:szCs w:val="28"/>
        </w:rPr>
        <w:t>Úroková míra (míra kapitalizace), udává, kolik jsou úroky z jistiny po určitém období</w:t>
      </w:r>
    </w:p>
    <w:p w14:paraId="4CA26179" w14:textId="7BBEE65E" w:rsidR="001B2BEF" w:rsidRDefault="001B2BEF" w:rsidP="0076654C">
      <w:pPr>
        <w:pStyle w:val="Odstavecseseznamem"/>
        <w:numPr>
          <w:ilvl w:val="2"/>
          <w:numId w:val="1"/>
        </w:numPr>
        <w:jc w:val="both"/>
        <w:rPr>
          <w:bCs/>
          <w:sz w:val="28"/>
          <w:szCs w:val="28"/>
        </w:rPr>
      </w:pPr>
      <w:r>
        <w:rPr>
          <w:bCs/>
          <w:sz w:val="28"/>
          <w:szCs w:val="28"/>
        </w:rPr>
        <w:t>Nominální úroková míra je úroková míra, v jejíž hodnotě není zohledněna inflace</w:t>
      </w:r>
    </w:p>
    <w:p w14:paraId="117622CB" w14:textId="7FFE6804" w:rsidR="001B2BEF" w:rsidRPr="001B2BEF" w:rsidRDefault="001B2BEF" w:rsidP="0076654C">
      <w:pPr>
        <w:pStyle w:val="Odstavecseseznamem"/>
        <w:numPr>
          <w:ilvl w:val="2"/>
          <w:numId w:val="1"/>
        </w:numPr>
        <w:jc w:val="both"/>
        <w:rPr>
          <w:bCs/>
          <w:sz w:val="28"/>
          <w:szCs w:val="28"/>
        </w:rPr>
      </w:pPr>
      <w:r w:rsidRPr="001B2BEF">
        <w:rPr>
          <w:bCs/>
          <w:sz w:val="28"/>
          <w:szCs w:val="28"/>
        </w:rPr>
        <w:t>Reálná úroková míra</w:t>
      </w:r>
      <w:r w:rsidRPr="001B2BEF">
        <w:t xml:space="preserve"> </w:t>
      </w:r>
      <w:r w:rsidRPr="001B2BEF">
        <w:rPr>
          <w:bCs/>
          <w:sz w:val="28"/>
          <w:szCs w:val="28"/>
        </w:rPr>
        <w:t xml:space="preserve">je úroková míra, v jejíž hodnotě </w:t>
      </w:r>
      <w:r>
        <w:rPr>
          <w:bCs/>
          <w:sz w:val="28"/>
          <w:szCs w:val="28"/>
        </w:rPr>
        <w:t>je</w:t>
      </w:r>
      <w:r w:rsidRPr="001B2BEF">
        <w:rPr>
          <w:bCs/>
          <w:sz w:val="28"/>
          <w:szCs w:val="28"/>
        </w:rPr>
        <w:t xml:space="preserve"> zohledněna</w:t>
      </w:r>
      <w:r>
        <w:rPr>
          <w:bCs/>
          <w:sz w:val="28"/>
          <w:szCs w:val="28"/>
        </w:rPr>
        <w:t xml:space="preserve"> i</w:t>
      </w:r>
      <w:r w:rsidRPr="001B2BEF">
        <w:rPr>
          <w:bCs/>
          <w:sz w:val="28"/>
          <w:szCs w:val="28"/>
        </w:rPr>
        <w:t xml:space="preserve"> inflace</w:t>
      </w:r>
    </w:p>
    <w:p w14:paraId="514E51C0" w14:textId="7372EA00" w:rsidR="001B2BEF" w:rsidRDefault="001B2BEF" w:rsidP="0076654C">
      <w:pPr>
        <w:pStyle w:val="Odstavecseseznamem"/>
        <w:numPr>
          <w:ilvl w:val="2"/>
          <w:numId w:val="1"/>
        </w:numPr>
        <w:jc w:val="both"/>
        <w:rPr>
          <w:bCs/>
          <w:sz w:val="28"/>
          <w:szCs w:val="28"/>
        </w:rPr>
      </w:pPr>
      <w:r>
        <w:rPr>
          <w:bCs/>
          <w:sz w:val="28"/>
          <w:szCs w:val="28"/>
        </w:rPr>
        <w:t>Roční úroková míra je nejobvyklejší vyjádření úrokové míry</w:t>
      </w:r>
    </w:p>
    <w:p w14:paraId="6DC3CDDE" w14:textId="182892F0" w:rsidR="001B2BEF" w:rsidRDefault="001B2BEF" w:rsidP="0076654C">
      <w:pPr>
        <w:pStyle w:val="Odstavecseseznamem"/>
        <w:numPr>
          <w:ilvl w:val="2"/>
          <w:numId w:val="1"/>
        </w:numPr>
        <w:jc w:val="both"/>
        <w:rPr>
          <w:bCs/>
          <w:sz w:val="28"/>
          <w:szCs w:val="28"/>
        </w:rPr>
      </w:pPr>
      <w:r>
        <w:rPr>
          <w:bCs/>
          <w:sz w:val="28"/>
          <w:szCs w:val="28"/>
        </w:rPr>
        <w:t>Úročitel (úrokový faktor) udává, na kolik vzroste úrokem jednotka měny za rok při dané úrokové míře</w:t>
      </w:r>
    </w:p>
    <w:p w14:paraId="104FBCF0" w14:textId="4A1BE914" w:rsidR="001B2BEF" w:rsidRDefault="001B2BEF" w:rsidP="0076654C">
      <w:pPr>
        <w:pStyle w:val="Odstavecseseznamem"/>
        <w:numPr>
          <w:ilvl w:val="2"/>
          <w:numId w:val="1"/>
        </w:numPr>
        <w:jc w:val="both"/>
        <w:rPr>
          <w:bCs/>
          <w:sz w:val="28"/>
          <w:szCs w:val="28"/>
        </w:rPr>
      </w:pPr>
      <w:r>
        <w:rPr>
          <w:bCs/>
          <w:sz w:val="28"/>
          <w:szCs w:val="28"/>
        </w:rPr>
        <w:t>Úrok částka</w:t>
      </w:r>
      <w:r w:rsidR="0076654C">
        <w:rPr>
          <w:bCs/>
          <w:sz w:val="28"/>
          <w:szCs w:val="28"/>
        </w:rPr>
        <w:t>,</w:t>
      </w:r>
      <w:r>
        <w:rPr>
          <w:bCs/>
          <w:sz w:val="28"/>
          <w:szCs w:val="28"/>
        </w:rPr>
        <w:t xml:space="preserve"> která je připsána k jistině</w:t>
      </w:r>
    </w:p>
    <w:p w14:paraId="5117B345" w14:textId="054DCA12" w:rsidR="001B2BEF" w:rsidRDefault="001B2BEF" w:rsidP="0076654C">
      <w:pPr>
        <w:pStyle w:val="Odstavecseseznamem"/>
        <w:numPr>
          <w:ilvl w:val="2"/>
          <w:numId w:val="1"/>
        </w:numPr>
        <w:jc w:val="both"/>
        <w:rPr>
          <w:bCs/>
          <w:sz w:val="28"/>
          <w:szCs w:val="28"/>
        </w:rPr>
      </w:pPr>
      <w:r>
        <w:rPr>
          <w:bCs/>
          <w:sz w:val="28"/>
          <w:szCs w:val="28"/>
        </w:rPr>
        <w:t>Jednoduché úrokování je stav, kdy se úroky nepřičítají k původní jistině pro výpočet úroků v dalším období (nepočítají se úroky z úroků)</w:t>
      </w:r>
    </w:p>
    <w:p w14:paraId="0C354E22" w14:textId="6A2BB82C" w:rsidR="0076654C" w:rsidRPr="0076654C" w:rsidRDefault="001B2BEF" w:rsidP="0076654C">
      <w:pPr>
        <w:pStyle w:val="Odstavecseseznamem"/>
        <w:numPr>
          <w:ilvl w:val="2"/>
          <w:numId w:val="1"/>
        </w:numPr>
        <w:jc w:val="both"/>
        <w:rPr>
          <w:bCs/>
          <w:sz w:val="28"/>
          <w:szCs w:val="28"/>
        </w:rPr>
      </w:pPr>
      <w:r w:rsidRPr="0076654C">
        <w:rPr>
          <w:bCs/>
          <w:sz w:val="28"/>
          <w:szCs w:val="28"/>
        </w:rPr>
        <w:t>Složené úrokování</w:t>
      </w:r>
      <w:r w:rsidR="0076654C" w:rsidRPr="0076654C">
        <w:t xml:space="preserve"> </w:t>
      </w:r>
      <w:r w:rsidR="0076654C" w:rsidRPr="0076654C">
        <w:rPr>
          <w:bCs/>
          <w:sz w:val="28"/>
          <w:szCs w:val="28"/>
        </w:rPr>
        <w:t>je stav, kdy se úroky přičítají k původní jistině pro výpočet úroků v dalším období (počítají se úroky z úroků)</w:t>
      </w:r>
    </w:p>
    <w:p w14:paraId="052A8836" w14:textId="26AC6668" w:rsidR="001B2BEF" w:rsidRDefault="0076654C" w:rsidP="0076654C">
      <w:pPr>
        <w:pStyle w:val="Odstavecseseznamem"/>
        <w:numPr>
          <w:ilvl w:val="2"/>
          <w:numId w:val="1"/>
        </w:numPr>
        <w:jc w:val="both"/>
        <w:rPr>
          <w:bCs/>
          <w:sz w:val="28"/>
          <w:szCs w:val="28"/>
        </w:rPr>
      </w:pPr>
      <w:r>
        <w:rPr>
          <w:bCs/>
          <w:sz w:val="28"/>
          <w:szCs w:val="28"/>
        </w:rPr>
        <w:t>Kapitál je množství peněz v určitém okamžiku</w:t>
      </w:r>
    </w:p>
    <w:p w14:paraId="6E822469" w14:textId="6B9FEE4D" w:rsidR="0076654C" w:rsidRPr="00ED280C" w:rsidRDefault="0076654C" w:rsidP="0076654C">
      <w:pPr>
        <w:pStyle w:val="Odstavecseseznamem"/>
        <w:numPr>
          <w:ilvl w:val="2"/>
          <w:numId w:val="1"/>
        </w:numPr>
        <w:jc w:val="both"/>
        <w:rPr>
          <w:bCs/>
          <w:sz w:val="28"/>
          <w:szCs w:val="28"/>
        </w:rPr>
      </w:pPr>
      <w:r>
        <w:rPr>
          <w:bCs/>
          <w:sz w:val="28"/>
          <w:szCs w:val="28"/>
        </w:rPr>
        <w:t>Čistý výnos je rozdíl výnosů a nákladů</w:t>
      </w:r>
    </w:p>
    <w:p w14:paraId="550EEF01" w14:textId="77777777" w:rsidR="0076654C" w:rsidRPr="0016457D" w:rsidRDefault="0076654C" w:rsidP="0076654C">
      <w:pPr>
        <w:jc w:val="both"/>
        <w:rPr>
          <w:b/>
          <w:sz w:val="36"/>
          <w:szCs w:val="36"/>
        </w:rPr>
      </w:pPr>
    </w:p>
    <w:p w14:paraId="05CB0346" w14:textId="16EDAC7A" w:rsidR="0076654C" w:rsidRDefault="0076654C" w:rsidP="0076654C">
      <w:pPr>
        <w:pStyle w:val="Odstavecseseznamem"/>
        <w:numPr>
          <w:ilvl w:val="1"/>
          <w:numId w:val="1"/>
        </w:numPr>
        <w:jc w:val="both"/>
        <w:rPr>
          <w:sz w:val="28"/>
          <w:szCs w:val="28"/>
        </w:rPr>
      </w:pPr>
      <w:r w:rsidRPr="0076654C">
        <w:rPr>
          <w:sz w:val="28"/>
          <w:szCs w:val="28"/>
        </w:rPr>
        <w:t>Kritéria pro použití správného vztahu pro kapitalizovaný budoucí výnos. Předně je třeba zjisti, zda výnosy budou dosahovány jen po jistou dobu nebo neomezeně, zda výnosy budou konstantní nebo proměnlivé, zda věc bude používána stále nebo bude po čase prodána, zda po celou dobu mohu odůvodněně předpokládat určitou výši výnosů, nebo po určité době jsou výnosy již méně jisté</w:t>
      </w:r>
    </w:p>
    <w:p w14:paraId="41BC90CE" w14:textId="77777777" w:rsidR="00EA7156" w:rsidRDefault="00EA7156" w:rsidP="00EA7156">
      <w:pPr>
        <w:pStyle w:val="Odstavecseseznamem"/>
        <w:ind w:left="1068"/>
        <w:jc w:val="both"/>
        <w:rPr>
          <w:sz w:val="28"/>
          <w:szCs w:val="28"/>
        </w:rPr>
      </w:pPr>
    </w:p>
    <w:p w14:paraId="1B4A6CC1" w14:textId="76DE5DC5" w:rsidR="0076654C" w:rsidRPr="00EA7156" w:rsidRDefault="00EA7156" w:rsidP="00EA7156">
      <w:pPr>
        <w:jc w:val="both"/>
        <w:rPr>
          <w:b/>
          <w:bCs/>
          <w:sz w:val="32"/>
          <w:szCs w:val="32"/>
        </w:rPr>
      </w:pPr>
      <w:proofErr w:type="gramStart"/>
      <w:r w:rsidRPr="00EA7156">
        <w:rPr>
          <w:b/>
          <w:bCs/>
          <w:sz w:val="32"/>
          <w:szCs w:val="32"/>
        </w:rPr>
        <w:t>9.3  Přehled</w:t>
      </w:r>
      <w:proofErr w:type="gramEnd"/>
      <w:r w:rsidRPr="00EA7156">
        <w:rPr>
          <w:b/>
          <w:bCs/>
          <w:sz w:val="32"/>
          <w:szCs w:val="32"/>
        </w:rPr>
        <w:t xml:space="preserve"> názvů některých vztahů pro výpočet výnosové hodnoty</w:t>
      </w:r>
    </w:p>
    <w:p w14:paraId="6E18549A" w14:textId="77777777" w:rsidR="00EA7156" w:rsidRPr="00EA7156" w:rsidRDefault="00EA7156" w:rsidP="00EA7156">
      <w:pPr>
        <w:pStyle w:val="Odstavecseseznamem"/>
        <w:rPr>
          <w:sz w:val="28"/>
          <w:szCs w:val="28"/>
        </w:rPr>
      </w:pPr>
    </w:p>
    <w:p w14:paraId="37F28656" w14:textId="003FB9F1" w:rsidR="00EA7156" w:rsidRDefault="00EA7156" w:rsidP="00EA7156">
      <w:pPr>
        <w:pStyle w:val="Odstavecseseznamem"/>
        <w:numPr>
          <w:ilvl w:val="2"/>
          <w:numId w:val="1"/>
        </w:numPr>
        <w:jc w:val="both"/>
        <w:rPr>
          <w:sz w:val="28"/>
          <w:szCs w:val="28"/>
        </w:rPr>
      </w:pPr>
      <w:r>
        <w:rPr>
          <w:sz w:val="28"/>
          <w:szCs w:val="28"/>
        </w:rPr>
        <w:t>Konstantní výnos po neomezenou dobu (věčná renta)</w:t>
      </w:r>
    </w:p>
    <w:p w14:paraId="7F560D3F" w14:textId="1B918EA6" w:rsidR="00EA7156" w:rsidRDefault="00EA7156" w:rsidP="00EA7156">
      <w:pPr>
        <w:pStyle w:val="Odstavecseseznamem"/>
        <w:numPr>
          <w:ilvl w:val="2"/>
          <w:numId w:val="1"/>
        </w:numPr>
        <w:jc w:val="both"/>
        <w:rPr>
          <w:sz w:val="28"/>
          <w:szCs w:val="28"/>
        </w:rPr>
      </w:pPr>
      <w:bookmarkStart w:id="11" w:name="_Hlk157005316"/>
      <w:r>
        <w:rPr>
          <w:sz w:val="28"/>
          <w:szCs w:val="28"/>
        </w:rPr>
        <w:t>Konstantní výnos po určitou dobu, bez prodej na konci</w:t>
      </w:r>
    </w:p>
    <w:bookmarkEnd w:id="11"/>
    <w:p w14:paraId="47A1C1AD" w14:textId="166749C9" w:rsidR="00EA7156" w:rsidRPr="00EA7156" w:rsidRDefault="00EA7156" w:rsidP="00EA7156">
      <w:pPr>
        <w:pStyle w:val="Odstavecseseznamem"/>
        <w:numPr>
          <w:ilvl w:val="2"/>
          <w:numId w:val="1"/>
        </w:numPr>
        <w:rPr>
          <w:sz w:val="28"/>
          <w:szCs w:val="28"/>
        </w:rPr>
      </w:pPr>
      <w:r w:rsidRPr="00EA7156">
        <w:rPr>
          <w:sz w:val="28"/>
          <w:szCs w:val="28"/>
        </w:rPr>
        <w:t xml:space="preserve">Konstantní výnos po určitou dobu, </w:t>
      </w:r>
      <w:r>
        <w:rPr>
          <w:sz w:val="28"/>
          <w:szCs w:val="28"/>
        </w:rPr>
        <w:t>s</w:t>
      </w:r>
      <w:r w:rsidRPr="00EA7156">
        <w:rPr>
          <w:sz w:val="28"/>
          <w:szCs w:val="28"/>
        </w:rPr>
        <w:t xml:space="preserve"> prodej</w:t>
      </w:r>
      <w:r>
        <w:rPr>
          <w:sz w:val="28"/>
          <w:szCs w:val="28"/>
        </w:rPr>
        <w:t>em</w:t>
      </w:r>
      <w:r w:rsidRPr="00EA7156">
        <w:rPr>
          <w:sz w:val="28"/>
          <w:szCs w:val="28"/>
        </w:rPr>
        <w:t xml:space="preserve"> na konci</w:t>
      </w:r>
    </w:p>
    <w:p w14:paraId="1C4846B9" w14:textId="51F653A7" w:rsidR="00EA7156" w:rsidRDefault="00EA7156" w:rsidP="00EA7156">
      <w:pPr>
        <w:pStyle w:val="Odstavecseseznamem"/>
        <w:numPr>
          <w:ilvl w:val="2"/>
          <w:numId w:val="1"/>
        </w:numPr>
        <w:jc w:val="both"/>
        <w:rPr>
          <w:sz w:val="28"/>
          <w:szCs w:val="28"/>
        </w:rPr>
      </w:pPr>
      <w:r>
        <w:rPr>
          <w:sz w:val="28"/>
          <w:szCs w:val="28"/>
        </w:rPr>
        <w:t>Proměnlivý výnos v prvních létech, potom konstantní výnos, bez prodej na konci</w:t>
      </w:r>
    </w:p>
    <w:p w14:paraId="08DAA5A9" w14:textId="77777777" w:rsidR="00EA7156" w:rsidRPr="00EA7156" w:rsidRDefault="00EA7156" w:rsidP="00EA7156">
      <w:pPr>
        <w:pStyle w:val="Odstavecseseznamem"/>
        <w:numPr>
          <w:ilvl w:val="2"/>
          <w:numId w:val="1"/>
        </w:numPr>
        <w:rPr>
          <w:sz w:val="28"/>
          <w:szCs w:val="28"/>
        </w:rPr>
      </w:pPr>
      <w:r w:rsidRPr="00EA7156">
        <w:rPr>
          <w:sz w:val="28"/>
          <w:szCs w:val="28"/>
        </w:rPr>
        <w:t>Proměnlivý výnos v prvních létech, potom konstantní výnos, bez prodej na konci</w:t>
      </w:r>
    </w:p>
    <w:p w14:paraId="0F41CE3C" w14:textId="2382BD96" w:rsidR="00EA7156" w:rsidRDefault="00EA7156" w:rsidP="00EA7156">
      <w:pPr>
        <w:pStyle w:val="Odstavecseseznamem"/>
        <w:numPr>
          <w:ilvl w:val="2"/>
          <w:numId w:val="1"/>
        </w:numPr>
        <w:jc w:val="both"/>
        <w:rPr>
          <w:sz w:val="28"/>
          <w:szCs w:val="28"/>
        </w:rPr>
      </w:pPr>
      <w:r>
        <w:rPr>
          <w:sz w:val="28"/>
          <w:szCs w:val="28"/>
        </w:rPr>
        <w:t>Proměnlivý výnos v prvních létech, potom konstantní výnos, s prodejem na konci</w:t>
      </w:r>
    </w:p>
    <w:p w14:paraId="15E50113" w14:textId="77777777" w:rsidR="00EA7156" w:rsidRDefault="00EA7156" w:rsidP="00EA7156">
      <w:pPr>
        <w:pStyle w:val="Odstavecseseznamem"/>
        <w:ind w:left="2160"/>
        <w:jc w:val="both"/>
        <w:rPr>
          <w:sz w:val="28"/>
          <w:szCs w:val="28"/>
        </w:rPr>
      </w:pPr>
    </w:p>
    <w:p w14:paraId="6FEDBE20" w14:textId="44231577" w:rsidR="00EA7156" w:rsidRPr="00EA7156" w:rsidRDefault="00EA7156" w:rsidP="00EA7156">
      <w:pPr>
        <w:jc w:val="both"/>
        <w:rPr>
          <w:b/>
          <w:bCs/>
          <w:sz w:val="32"/>
          <w:szCs w:val="32"/>
        </w:rPr>
      </w:pPr>
      <w:r w:rsidRPr="00EA7156">
        <w:rPr>
          <w:b/>
          <w:bCs/>
          <w:sz w:val="32"/>
          <w:szCs w:val="32"/>
        </w:rPr>
        <w:lastRenderedPageBreak/>
        <w:t>9.4 Metody vícefázové</w:t>
      </w:r>
    </w:p>
    <w:p w14:paraId="28558E29" w14:textId="77777777" w:rsidR="00EA7156" w:rsidRPr="0016457D" w:rsidRDefault="00EA7156" w:rsidP="00EA7156">
      <w:pPr>
        <w:jc w:val="both"/>
        <w:rPr>
          <w:b/>
          <w:sz w:val="36"/>
          <w:szCs w:val="36"/>
        </w:rPr>
      </w:pPr>
    </w:p>
    <w:p w14:paraId="7549F344" w14:textId="5144B53B" w:rsidR="00FD7663" w:rsidRPr="00FD7663" w:rsidRDefault="00FD7663" w:rsidP="00EA7156">
      <w:pPr>
        <w:pStyle w:val="Odstavecseseznamem"/>
        <w:numPr>
          <w:ilvl w:val="1"/>
          <w:numId w:val="1"/>
        </w:numPr>
        <w:jc w:val="both"/>
        <w:rPr>
          <w:b/>
          <w:sz w:val="32"/>
          <w:szCs w:val="32"/>
        </w:rPr>
      </w:pPr>
      <w:r>
        <w:rPr>
          <w:sz w:val="28"/>
          <w:szCs w:val="28"/>
        </w:rPr>
        <w:t>U ocenění závodů je předpoklad, že výnosy ve vzdálenějších obdobích budou méně jisté, tato vyšší míra rizika je zohledněna tím, že ve vzdálenějším období je použita vyšší úroková míra a tím se sníží výsledná cena</w:t>
      </w:r>
    </w:p>
    <w:p w14:paraId="5E9AA364" w14:textId="77777777" w:rsidR="00FD7663" w:rsidRDefault="00FD7663" w:rsidP="00FD7663">
      <w:pPr>
        <w:jc w:val="both"/>
        <w:rPr>
          <w:b/>
          <w:sz w:val="32"/>
          <w:szCs w:val="32"/>
        </w:rPr>
      </w:pPr>
    </w:p>
    <w:p w14:paraId="3EF1B726" w14:textId="4EF77DF2" w:rsidR="00FD7663" w:rsidRDefault="00FD7663" w:rsidP="00FD7663">
      <w:pPr>
        <w:jc w:val="both"/>
        <w:rPr>
          <w:b/>
          <w:sz w:val="32"/>
          <w:szCs w:val="32"/>
        </w:rPr>
      </w:pPr>
      <w:r>
        <w:rPr>
          <w:b/>
          <w:sz w:val="32"/>
          <w:szCs w:val="32"/>
        </w:rPr>
        <w:t>9.5 Metoda diskontovaného peněžního toku (cash-</w:t>
      </w:r>
      <w:proofErr w:type="spellStart"/>
      <w:r>
        <w:rPr>
          <w:b/>
          <w:sz w:val="32"/>
          <w:szCs w:val="32"/>
        </w:rPr>
        <w:t>flow</w:t>
      </w:r>
      <w:proofErr w:type="spellEnd"/>
      <w:r>
        <w:rPr>
          <w:b/>
          <w:sz w:val="32"/>
          <w:szCs w:val="32"/>
        </w:rPr>
        <w:t>)</w:t>
      </w:r>
    </w:p>
    <w:p w14:paraId="3F6DFCDB" w14:textId="77777777" w:rsidR="00FD7663" w:rsidRPr="00FD7663" w:rsidRDefault="00FD7663" w:rsidP="00FD7663">
      <w:pPr>
        <w:jc w:val="both"/>
        <w:rPr>
          <w:b/>
          <w:sz w:val="32"/>
          <w:szCs w:val="32"/>
        </w:rPr>
      </w:pPr>
    </w:p>
    <w:p w14:paraId="743A7B18" w14:textId="714432DB" w:rsidR="00FD7663" w:rsidRPr="00CE2C88" w:rsidRDefault="00FD7663" w:rsidP="00EA7156">
      <w:pPr>
        <w:pStyle w:val="Odstavecseseznamem"/>
        <w:numPr>
          <w:ilvl w:val="1"/>
          <w:numId w:val="1"/>
        </w:numPr>
        <w:jc w:val="both"/>
        <w:rPr>
          <w:b/>
          <w:sz w:val="32"/>
          <w:szCs w:val="32"/>
        </w:rPr>
      </w:pPr>
      <w:r>
        <w:rPr>
          <w:sz w:val="28"/>
          <w:szCs w:val="28"/>
        </w:rPr>
        <w:t xml:space="preserve">Tato metoda je založena na zjištění redukovaného zisku </w:t>
      </w:r>
      <w:proofErr w:type="gramStart"/>
      <w:r>
        <w:rPr>
          <w:sz w:val="28"/>
          <w:szCs w:val="28"/>
        </w:rPr>
        <w:t>( např.</w:t>
      </w:r>
      <w:proofErr w:type="gramEnd"/>
      <w:r>
        <w:rPr>
          <w:sz w:val="28"/>
          <w:szCs w:val="28"/>
        </w:rPr>
        <w:t xml:space="preserve"> z účetnictví- zisk pom odečtení daní) a z něj se odvodí disponibilní zisk v jednotlivých budoucích létech při předpokládaném růstu z předchozího roku</w:t>
      </w:r>
    </w:p>
    <w:p w14:paraId="455C9630" w14:textId="77777777" w:rsidR="00CE2C88" w:rsidRPr="00FD7663" w:rsidRDefault="00CE2C88" w:rsidP="00CE2C88">
      <w:pPr>
        <w:pStyle w:val="Odstavecseseznamem"/>
        <w:ind w:left="1068"/>
        <w:jc w:val="both"/>
        <w:rPr>
          <w:b/>
          <w:sz w:val="32"/>
          <w:szCs w:val="32"/>
        </w:rPr>
      </w:pPr>
    </w:p>
    <w:p w14:paraId="5B02B3C3" w14:textId="58FD74B5" w:rsidR="00FD7663" w:rsidRPr="00CE2C88" w:rsidRDefault="00FD7663" w:rsidP="00EA7156">
      <w:pPr>
        <w:pStyle w:val="Odstavecseseznamem"/>
        <w:numPr>
          <w:ilvl w:val="1"/>
          <w:numId w:val="1"/>
        </w:numPr>
        <w:jc w:val="both"/>
        <w:rPr>
          <w:b/>
          <w:sz w:val="32"/>
          <w:szCs w:val="32"/>
        </w:rPr>
      </w:pPr>
      <w:r>
        <w:rPr>
          <w:sz w:val="28"/>
          <w:szCs w:val="28"/>
        </w:rPr>
        <w:t>Diskontováním zjistíme budoucí hodnotu disponibilního zisku</w:t>
      </w:r>
    </w:p>
    <w:p w14:paraId="24DBC131" w14:textId="77777777" w:rsidR="00CE2C88" w:rsidRPr="00CE2C88" w:rsidRDefault="00CE2C88" w:rsidP="00CE2C88">
      <w:pPr>
        <w:jc w:val="both"/>
        <w:rPr>
          <w:b/>
          <w:sz w:val="32"/>
          <w:szCs w:val="32"/>
        </w:rPr>
      </w:pPr>
    </w:p>
    <w:p w14:paraId="19F700B1" w14:textId="1DA834C7" w:rsidR="00FD7663" w:rsidRPr="00FD7663" w:rsidRDefault="00FD7663" w:rsidP="00EA7156">
      <w:pPr>
        <w:pStyle w:val="Odstavecseseznamem"/>
        <w:numPr>
          <w:ilvl w:val="1"/>
          <w:numId w:val="1"/>
        </w:numPr>
        <w:jc w:val="both"/>
        <w:rPr>
          <w:bCs/>
          <w:sz w:val="28"/>
          <w:szCs w:val="28"/>
        </w:rPr>
      </w:pPr>
      <w:r w:rsidRPr="00FD7663">
        <w:rPr>
          <w:bCs/>
          <w:sz w:val="28"/>
          <w:szCs w:val="28"/>
        </w:rPr>
        <w:t>Následnou kapitalizací zjistíme hodnotu předmětu ocenění</w:t>
      </w:r>
    </w:p>
    <w:p w14:paraId="4734D20A" w14:textId="77777777" w:rsidR="00FD7663" w:rsidRDefault="00FD7663" w:rsidP="00FD7663">
      <w:pPr>
        <w:jc w:val="both"/>
        <w:rPr>
          <w:b/>
          <w:sz w:val="32"/>
          <w:szCs w:val="32"/>
        </w:rPr>
      </w:pPr>
    </w:p>
    <w:p w14:paraId="23D5043D" w14:textId="697F033C" w:rsidR="00FD7663" w:rsidRPr="00FD7663" w:rsidRDefault="00FD7663" w:rsidP="00FD7663">
      <w:pPr>
        <w:jc w:val="both"/>
        <w:rPr>
          <w:b/>
          <w:sz w:val="32"/>
          <w:szCs w:val="32"/>
        </w:rPr>
      </w:pPr>
      <w:r>
        <w:rPr>
          <w:b/>
          <w:sz w:val="32"/>
          <w:szCs w:val="32"/>
        </w:rPr>
        <w:t>9.6 Míra kapitalizace</w:t>
      </w:r>
    </w:p>
    <w:p w14:paraId="67C6239A" w14:textId="77777777" w:rsidR="00937C4D" w:rsidRPr="00FD7663" w:rsidRDefault="00937C4D" w:rsidP="00937C4D">
      <w:pPr>
        <w:jc w:val="both"/>
        <w:rPr>
          <w:b/>
          <w:sz w:val="32"/>
          <w:szCs w:val="32"/>
        </w:rPr>
      </w:pPr>
    </w:p>
    <w:p w14:paraId="003D46FA" w14:textId="2E307034" w:rsidR="00937C4D" w:rsidRPr="00CE2C88" w:rsidRDefault="00937C4D" w:rsidP="009847D2">
      <w:pPr>
        <w:pStyle w:val="Odstavecseseznamem"/>
        <w:numPr>
          <w:ilvl w:val="1"/>
          <w:numId w:val="1"/>
        </w:numPr>
        <w:jc w:val="both"/>
        <w:rPr>
          <w:b/>
          <w:sz w:val="32"/>
          <w:szCs w:val="32"/>
        </w:rPr>
      </w:pPr>
      <w:r w:rsidRPr="00937C4D">
        <w:rPr>
          <w:sz w:val="28"/>
          <w:szCs w:val="28"/>
        </w:rPr>
        <w:t xml:space="preserve">Míra kapitalizace je velmi citlivou položkou pro výpočet výnosové hodnoty a zjistí se nejlépe z již realizovaných prodejů </w:t>
      </w:r>
      <w:r>
        <w:rPr>
          <w:sz w:val="28"/>
          <w:szCs w:val="28"/>
        </w:rPr>
        <w:t xml:space="preserve">a čistých ročních výnosů </w:t>
      </w:r>
      <w:r w:rsidRPr="00937C4D">
        <w:rPr>
          <w:sz w:val="28"/>
          <w:szCs w:val="28"/>
        </w:rPr>
        <w:t>průměrem</w:t>
      </w:r>
      <w:r>
        <w:rPr>
          <w:sz w:val="28"/>
          <w:szCs w:val="28"/>
        </w:rPr>
        <w:t>, tedy u přibližně stejných objektů, prostým aritmetickým průměrem odvodíme setinnou míru kapitalizace, kdy v čitateli je čistý roční výnos a ve jmenovateli je dosažená prodejní cena</w:t>
      </w:r>
      <w:r w:rsidR="00CE2C88">
        <w:rPr>
          <w:sz w:val="28"/>
          <w:szCs w:val="28"/>
        </w:rPr>
        <w:t>,</w:t>
      </w:r>
      <w:r>
        <w:rPr>
          <w:sz w:val="28"/>
          <w:szCs w:val="28"/>
        </w:rPr>
        <w:t xml:space="preserve"> a to vše vyděleno počtem realizovaných srovnávacích prvků (prodejů)</w:t>
      </w:r>
    </w:p>
    <w:p w14:paraId="12101163" w14:textId="77777777" w:rsidR="00CE2C88" w:rsidRPr="00937C4D" w:rsidRDefault="00CE2C88" w:rsidP="00CE2C88">
      <w:pPr>
        <w:pStyle w:val="Odstavecseseznamem"/>
        <w:ind w:left="1068"/>
        <w:jc w:val="both"/>
        <w:rPr>
          <w:b/>
          <w:sz w:val="32"/>
          <w:szCs w:val="32"/>
        </w:rPr>
      </w:pPr>
    </w:p>
    <w:p w14:paraId="13970176" w14:textId="3C966910" w:rsidR="00937C4D" w:rsidRDefault="00937C4D" w:rsidP="00937C4D">
      <w:pPr>
        <w:pStyle w:val="Odstavecseseznamem"/>
        <w:numPr>
          <w:ilvl w:val="1"/>
          <w:numId w:val="1"/>
        </w:numPr>
        <w:jc w:val="both"/>
        <w:rPr>
          <w:bCs/>
          <w:sz w:val="28"/>
          <w:szCs w:val="28"/>
        </w:rPr>
      </w:pPr>
      <w:r w:rsidRPr="00937C4D">
        <w:rPr>
          <w:bCs/>
          <w:sz w:val="28"/>
          <w:szCs w:val="28"/>
        </w:rPr>
        <w:t>U nestejně velkých</w:t>
      </w:r>
      <w:r w:rsidR="00CE2C88">
        <w:rPr>
          <w:bCs/>
          <w:sz w:val="28"/>
          <w:szCs w:val="28"/>
        </w:rPr>
        <w:t>,</w:t>
      </w:r>
      <w:r w:rsidRPr="00937C4D">
        <w:rPr>
          <w:bCs/>
          <w:sz w:val="28"/>
          <w:szCs w:val="28"/>
        </w:rPr>
        <w:t xml:space="preserve"> ale</w:t>
      </w:r>
      <w:r>
        <w:rPr>
          <w:bCs/>
          <w:sz w:val="28"/>
          <w:szCs w:val="28"/>
        </w:rPr>
        <w:t xml:space="preserve"> srovnatelných objektů, je možno použít i vážený průměr, kde čistý výnos z většího objektu se projeví větší vahou</w:t>
      </w:r>
    </w:p>
    <w:p w14:paraId="20E74E2A" w14:textId="77777777" w:rsidR="00CE2C88" w:rsidRPr="00CE2C88" w:rsidRDefault="00CE2C88" w:rsidP="00CE2C88">
      <w:pPr>
        <w:jc w:val="both"/>
        <w:rPr>
          <w:bCs/>
          <w:sz w:val="28"/>
          <w:szCs w:val="28"/>
        </w:rPr>
      </w:pPr>
    </w:p>
    <w:p w14:paraId="0CF0BE5F" w14:textId="4F0B0B0E" w:rsidR="00937C4D" w:rsidRDefault="00937C4D" w:rsidP="00937C4D">
      <w:pPr>
        <w:pStyle w:val="Odstavecseseznamem"/>
        <w:numPr>
          <w:ilvl w:val="1"/>
          <w:numId w:val="1"/>
        </w:numPr>
        <w:jc w:val="both"/>
        <w:rPr>
          <w:bCs/>
          <w:sz w:val="28"/>
          <w:szCs w:val="28"/>
        </w:rPr>
      </w:pPr>
      <w:r>
        <w:rPr>
          <w:bCs/>
          <w:sz w:val="28"/>
          <w:szCs w:val="28"/>
        </w:rPr>
        <w:t>Míra kapitalizace použív</w:t>
      </w:r>
      <w:r w:rsidR="00CE2C88">
        <w:rPr>
          <w:bCs/>
          <w:sz w:val="28"/>
          <w:szCs w:val="28"/>
        </w:rPr>
        <w:t>aná pro stanovení obvyklé ceny</w:t>
      </w:r>
    </w:p>
    <w:p w14:paraId="26A477FB" w14:textId="61C24AB3" w:rsidR="00CE2C88" w:rsidRDefault="00CE2C88" w:rsidP="00CE2C88">
      <w:pPr>
        <w:pStyle w:val="Odstavecseseznamem"/>
        <w:numPr>
          <w:ilvl w:val="2"/>
          <w:numId w:val="1"/>
        </w:numPr>
        <w:jc w:val="both"/>
        <w:rPr>
          <w:bCs/>
          <w:sz w:val="28"/>
          <w:szCs w:val="28"/>
        </w:rPr>
      </w:pPr>
      <w:r>
        <w:rPr>
          <w:bCs/>
          <w:sz w:val="28"/>
          <w:szCs w:val="28"/>
        </w:rPr>
        <w:t xml:space="preserve">Kalkulovaná míra kapitalizace je vnímána jako výše uvedený výpočet ze známých výnosů a kupních (prodejních) cen nemovitostí. </w:t>
      </w:r>
    </w:p>
    <w:p w14:paraId="720E5558" w14:textId="77777777" w:rsidR="00B037B3" w:rsidRPr="00937C4D" w:rsidRDefault="00B037B3" w:rsidP="00B037B3">
      <w:pPr>
        <w:pStyle w:val="Odstavecseseznamem"/>
        <w:ind w:left="2160"/>
        <w:jc w:val="both"/>
        <w:rPr>
          <w:bCs/>
          <w:sz w:val="28"/>
          <w:szCs w:val="28"/>
        </w:rPr>
      </w:pPr>
    </w:p>
    <w:p w14:paraId="423EB72E" w14:textId="14FBCD67" w:rsidR="00CE2C88" w:rsidRPr="00B037B3" w:rsidRDefault="00CE2C88" w:rsidP="00937C4D">
      <w:pPr>
        <w:pStyle w:val="Odstavecseseznamem"/>
        <w:numPr>
          <w:ilvl w:val="1"/>
          <w:numId w:val="1"/>
        </w:numPr>
        <w:jc w:val="both"/>
        <w:rPr>
          <w:b/>
          <w:sz w:val="32"/>
          <w:szCs w:val="32"/>
        </w:rPr>
      </w:pPr>
      <w:r>
        <w:rPr>
          <w:sz w:val="28"/>
          <w:szCs w:val="28"/>
        </w:rPr>
        <w:t>Náklady na dosažení výnosů z</w:t>
      </w:r>
      <w:r w:rsidR="00B037B3">
        <w:rPr>
          <w:sz w:val="28"/>
          <w:szCs w:val="28"/>
        </w:rPr>
        <w:t> </w:t>
      </w:r>
      <w:r>
        <w:rPr>
          <w:sz w:val="28"/>
          <w:szCs w:val="28"/>
        </w:rPr>
        <w:t>nájemného</w:t>
      </w:r>
    </w:p>
    <w:p w14:paraId="4D6BEB83" w14:textId="1A214FB4" w:rsidR="00B037B3" w:rsidRPr="00CE2C88" w:rsidRDefault="00B037B3" w:rsidP="00B037B3">
      <w:pPr>
        <w:pStyle w:val="Odstavecseseznamem"/>
        <w:numPr>
          <w:ilvl w:val="2"/>
          <w:numId w:val="1"/>
        </w:numPr>
        <w:jc w:val="both"/>
        <w:rPr>
          <w:b/>
          <w:sz w:val="32"/>
          <w:szCs w:val="32"/>
        </w:rPr>
      </w:pPr>
      <w:r>
        <w:rPr>
          <w:sz w:val="28"/>
          <w:szCs w:val="28"/>
        </w:rPr>
        <w:t>Daň z nemovitostí</w:t>
      </w:r>
    </w:p>
    <w:p w14:paraId="1464F948" w14:textId="3719F867" w:rsidR="00CE2C88" w:rsidRPr="00CE2C88" w:rsidRDefault="00CE2C88" w:rsidP="00CE2C88">
      <w:pPr>
        <w:pStyle w:val="Odstavecseseznamem"/>
        <w:numPr>
          <w:ilvl w:val="2"/>
          <w:numId w:val="1"/>
        </w:numPr>
        <w:jc w:val="both"/>
        <w:rPr>
          <w:b/>
          <w:sz w:val="32"/>
          <w:szCs w:val="32"/>
        </w:rPr>
      </w:pPr>
      <w:r>
        <w:rPr>
          <w:sz w:val="28"/>
          <w:szCs w:val="28"/>
        </w:rPr>
        <w:lastRenderedPageBreak/>
        <w:t>Pojištění stavby, pojistné je odůvodněným nákladem na dosažení výnosů</w:t>
      </w:r>
    </w:p>
    <w:p w14:paraId="1D1F64A1" w14:textId="2E0D459D" w:rsidR="00CE2C88" w:rsidRPr="00CE2C88" w:rsidRDefault="00CE2C88" w:rsidP="00CE2C88">
      <w:pPr>
        <w:pStyle w:val="Odstavecseseznamem"/>
        <w:numPr>
          <w:ilvl w:val="2"/>
          <w:numId w:val="1"/>
        </w:numPr>
        <w:jc w:val="both"/>
        <w:rPr>
          <w:b/>
          <w:sz w:val="32"/>
          <w:szCs w:val="32"/>
        </w:rPr>
      </w:pPr>
      <w:r>
        <w:rPr>
          <w:sz w:val="28"/>
          <w:szCs w:val="28"/>
        </w:rPr>
        <w:t>Oprava a údržba, náklady související s poskytováním plnění spojených s chodem nemovitostí</w:t>
      </w:r>
    </w:p>
    <w:p w14:paraId="4A49CF58" w14:textId="1ABAB49B" w:rsidR="00CE2C88" w:rsidRPr="00593568" w:rsidRDefault="00CE2C88" w:rsidP="00CE2C88">
      <w:pPr>
        <w:pStyle w:val="Odstavecseseznamem"/>
        <w:numPr>
          <w:ilvl w:val="2"/>
          <w:numId w:val="1"/>
        </w:numPr>
        <w:jc w:val="both"/>
        <w:rPr>
          <w:b/>
          <w:sz w:val="32"/>
          <w:szCs w:val="32"/>
        </w:rPr>
      </w:pPr>
      <w:r>
        <w:rPr>
          <w:sz w:val="28"/>
          <w:szCs w:val="28"/>
        </w:rPr>
        <w:t>Rezervy, částky ukládané vlastníkem nemovitosti na budoucí opravu</w:t>
      </w:r>
    </w:p>
    <w:p w14:paraId="010FB472" w14:textId="52A77F2A" w:rsidR="00593568" w:rsidRPr="00593568" w:rsidRDefault="00593568" w:rsidP="00CE2C88">
      <w:pPr>
        <w:pStyle w:val="Odstavecseseznamem"/>
        <w:numPr>
          <w:ilvl w:val="2"/>
          <w:numId w:val="1"/>
        </w:numPr>
        <w:jc w:val="both"/>
        <w:rPr>
          <w:b/>
          <w:sz w:val="32"/>
          <w:szCs w:val="32"/>
        </w:rPr>
      </w:pPr>
      <w:r>
        <w:rPr>
          <w:sz w:val="28"/>
          <w:szCs w:val="28"/>
        </w:rPr>
        <w:t>Osvětlení, vytápění a úklid společných prostor, jsou náklady nutné k bezvadnému chodu předmětu pronájmu, prodeje</w:t>
      </w:r>
    </w:p>
    <w:p w14:paraId="4B82E5FE" w14:textId="5DCDAB0A" w:rsidR="00593568" w:rsidRPr="00593568" w:rsidRDefault="00593568" w:rsidP="00CE2C88">
      <w:pPr>
        <w:pStyle w:val="Odstavecseseznamem"/>
        <w:numPr>
          <w:ilvl w:val="2"/>
          <w:numId w:val="1"/>
        </w:numPr>
        <w:jc w:val="both"/>
        <w:rPr>
          <w:b/>
          <w:sz w:val="32"/>
          <w:szCs w:val="32"/>
        </w:rPr>
      </w:pPr>
      <w:r>
        <w:rPr>
          <w:sz w:val="28"/>
          <w:szCs w:val="28"/>
        </w:rPr>
        <w:t>Správa nemovitostí, náklad nutný na dosažení výnosů</w:t>
      </w:r>
    </w:p>
    <w:p w14:paraId="1BB9AB5D" w14:textId="2AD6E661" w:rsidR="00593568" w:rsidRPr="00593568" w:rsidRDefault="00593568" w:rsidP="00CE2C88">
      <w:pPr>
        <w:pStyle w:val="Odstavecseseznamem"/>
        <w:numPr>
          <w:ilvl w:val="2"/>
          <w:numId w:val="1"/>
        </w:numPr>
        <w:jc w:val="both"/>
        <w:rPr>
          <w:b/>
          <w:sz w:val="32"/>
          <w:szCs w:val="32"/>
        </w:rPr>
      </w:pPr>
      <w:r>
        <w:rPr>
          <w:sz w:val="28"/>
          <w:szCs w:val="28"/>
        </w:rPr>
        <w:t>Amortizace (odpisy), je částka, kterou by měl mít vlastník po dožití stavby na její znovupostavení</w:t>
      </w:r>
    </w:p>
    <w:p w14:paraId="2481BD68" w14:textId="31DC4993" w:rsidR="00593568" w:rsidRPr="00593568" w:rsidRDefault="00593568" w:rsidP="00CE2C88">
      <w:pPr>
        <w:pStyle w:val="Odstavecseseznamem"/>
        <w:numPr>
          <w:ilvl w:val="2"/>
          <w:numId w:val="1"/>
        </w:numPr>
        <w:jc w:val="both"/>
        <w:rPr>
          <w:b/>
          <w:sz w:val="32"/>
          <w:szCs w:val="32"/>
        </w:rPr>
      </w:pPr>
      <w:r>
        <w:rPr>
          <w:sz w:val="28"/>
          <w:szCs w:val="28"/>
        </w:rPr>
        <w:t>Provize za pronajmutí, běžný náklad na odměnu zprostředkovateli za obstarání věci.</w:t>
      </w:r>
    </w:p>
    <w:p w14:paraId="600B4C56" w14:textId="0AFB7D51" w:rsidR="00593568" w:rsidRPr="00B037B3" w:rsidRDefault="00593568" w:rsidP="00CE2C88">
      <w:pPr>
        <w:pStyle w:val="Odstavecseseznamem"/>
        <w:numPr>
          <w:ilvl w:val="2"/>
          <w:numId w:val="1"/>
        </w:numPr>
        <w:jc w:val="both"/>
        <w:rPr>
          <w:b/>
          <w:sz w:val="32"/>
          <w:szCs w:val="32"/>
        </w:rPr>
      </w:pPr>
      <w:r>
        <w:rPr>
          <w:sz w:val="28"/>
          <w:szCs w:val="28"/>
        </w:rPr>
        <w:t>Neúplné pronajmutí, je třeba zvažovat, že předmět pronájmu nebude po celou dobu trvale pronajat, bude třeba provádět</w:t>
      </w:r>
      <w:r w:rsidR="00B037B3">
        <w:rPr>
          <w:sz w:val="28"/>
          <w:szCs w:val="28"/>
        </w:rPr>
        <w:t xml:space="preserve"> údržbu (malování, st. úpravy atp.), je třeba zvažovat i s nasyceností trhu v daném místě. Je pak třeba výslednou sumu předpokládaného nájemného přiměřeně snížit</w:t>
      </w:r>
    </w:p>
    <w:p w14:paraId="16738FC1" w14:textId="77777777" w:rsidR="00B037B3" w:rsidRDefault="00B037B3" w:rsidP="00B037B3">
      <w:pPr>
        <w:pStyle w:val="Odstavecseseznamem"/>
        <w:ind w:left="2160"/>
        <w:jc w:val="both"/>
        <w:rPr>
          <w:b/>
          <w:sz w:val="32"/>
          <w:szCs w:val="32"/>
        </w:rPr>
      </w:pPr>
    </w:p>
    <w:p w14:paraId="64BB3452" w14:textId="77777777" w:rsidR="00440F27" w:rsidRPr="00CE2C88" w:rsidRDefault="00440F27" w:rsidP="00B037B3">
      <w:pPr>
        <w:pStyle w:val="Odstavecseseznamem"/>
        <w:ind w:left="2160"/>
        <w:jc w:val="both"/>
        <w:rPr>
          <w:b/>
          <w:sz w:val="32"/>
          <w:szCs w:val="32"/>
        </w:rPr>
      </w:pPr>
    </w:p>
    <w:p w14:paraId="1DEE8354" w14:textId="38583C70" w:rsidR="00A965AE" w:rsidRDefault="00A965AE" w:rsidP="00A965AE">
      <w:pPr>
        <w:rPr>
          <w:b/>
          <w:sz w:val="40"/>
          <w:szCs w:val="40"/>
        </w:rPr>
      </w:pPr>
      <w:r>
        <w:rPr>
          <w:b/>
          <w:sz w:val="40"/>
          <w:szCs w:val="40"/>
        </w:rPr>
        <w:t xml:space="preserve">10.  </w:t>
      </w:r>
      <w:r w:rsidRPr="00A965AE">
        <w:rPr>
          <w:b/>
          <w:sz w:val="40"/>
          <w:szCs w:val="40"/>
        </w:rPr>
        <w:t xml:space="preserve">Hodnota nemovitostí zjištěná pomocí </w:t>
      </w:r>
      <w:r w:rsidR="00E660EE">
        <w:rPr>
          <w:b/>
          <w:sz w:val="40"/>
          <w:szCs w:val="40"/>
        </w:rPr>
        <w:t>porovnávací</w:t>
      </w:r>
      <w:r w:rsidRPr="00A965AE">
        <w:rPr>
          <w:b/>
          <w:sz w:val="40"/>
          <w:szCs w:val="40"/>
        </w:rPr>
        <w:t xml:space="preserve"> </w:t>
      </w:r>
    </w:p>
    <w:p w14:paraId="75ADD867" w14:textId="1DADD945" w:rsidR="00C7026D" w:rsidRDefault="00A965AE" w:rsidP="00A965AE">
      <w:pPr>
        <w:rPr>
          <w:b/>
          <w:sz w:val="40"/>
          <w:szCs w:val="40"/>
        </w:rPr>
      </w:pPr>
      <w:r>
        <w:rPr>
          <w:b/>
          <w:sz w:val="40"/>
          <w:szCs w:val="40"/>
        </w:rPr>
        <w:t xml:space="preserve">        </w:t>
      </w:r>
      <w:r w:rsidR="0033384C" w:rsidRPr="00A965AE">
        <w:rPr>
          <w:b/>
          <w:sz w:val="40"/>
          <w:szCs w:val="40"/>
        </w:rPr>
        <w:t>M</w:t>
      </w:r>
      <w:r w:rsidRPr="00A965AE">
        <w:rPr>
          <w:b/>
          <w:sz w:val="40"/>
          <w:szCs w:val="40"/>
        </w:rPr>
        <w:t>etody</w:t>
      </w:r>
    </w:p>
    <w:p w14:paraId="6764C09A" w14:textId="77777777" w:rsidR="0033384C" w:rsidRDefault="0033384C" w:rsidP="00A965AE">
      <w:pPr>
        <w:rPr>
          <w:sz w:val="32"/>
          <w:szCs w:val="32"/>
        </w:rPr>
      </w:pPr>
    </w:p>
    <w:p w14:paraId="244E3C14" w14:textId="3E7E693E" w:rsidR="00B037B3" w:rsidRDefault="0032227A" w:rsidP="00B037B3">
      <w:pPr>
        <w:jc w:val="both"/>
        <w:rPr>
          <w:b/>
          <w:sz w:val="32"/>
          <w:szCs w:val="32"/>
        </w:rPr>
      </w:pPr>
      <w:proofErr w:type="gramStart"/>
      <w:r>
        <w:rPr>
          <w:b/>
          <w:sz w:val="32"/>
          <w:szCs w:val="32"/>
        </w:rPr>
        <w:t>10.1  Cenové</w:t>
      </w:r>
      <w:proofErr w:type="gramEnd"/>
      <w:r>
        <w:rPr>
          <w:b/>
          <w:sz w:val="32"/>
          <w:szCs w:val="32"/>
        </w:rPr>
        <w:t xml:space="preserve"> porovnání – obecně</w:t>
      </w:r>
    </w:p>
    <w:p w14:paraId="6B43EE14" w14:textId="77777777" w:rsidR="0032227A" w:rsidRPr="00FD7663" w:rsidRDefault="0032227A" w:rsidP="00B037B3">
      <w:pPr>
        <w:jc w:val="both"/>
        <w:rPr>
          <w:b/>
          <w:sz w:val="32"/>
          <w:szCs w:val="32"/>
        </w:rPr>
      </w:pPr>
    </w:p>
    <w:p w14:paraId="04E59A39" w14:textId="072DFE5F" w:rsidR="0032227A" w:rsidRPr="0032227A" w:rsidRDefault="0032227A" w:rsidP="00B037B3">
      <w:pPr>
        <w:pStyle w:val="Odstavecseseznamem"/>
        <w:numPr>
          <w:ilvl w:val="1"/>
          <w:numId w:val="1"/>
        </w:numPr>
        <w:jc w:val="both"/>
        <w:rPr>
          <w:b/>
          <w:sz w:val="32"/>
          <w:szCs w:val="32"/>
        </w:rPr>
      </w:pPr>
      <w:r>
        <w:rPr>
          <w:sz w:val="28"/>
          <w:szCs w:val="28"/>
        </w:rPr>
        <w:t>Porovnávací způsob oceňování nemovitostí, vychází z porovnání předmětu ocenění se stejným nebo obdobným předmětem a cenou sjednanou při prodeji. Porovnání provádíme na základě řady hledisek např:</w:t>
      </w:r>
    </w:p>
    <w:p w14:paraId="0F28E4CA" w14:textId="2C0E0A2E" w:rsidR="0032227A" w:rsidRPr="0032227A" w:rsidRDefault="0032227A" w:rsidP="0032227A">
      <w:pPr>
        <w:pStyle w:val="Odstavecseseznamem"/>
        <w:numPr>
          <w:ilvl w:val="2"/>
          <w:numId w:val="1"/>
        </w:numPr>
        <w:jc w:val="both"/>
        <w:rPr>
          <w:b/>
          <w:sz w:val="32"/>
          <w:szCs w:val="32"/>
        </w:rPr>
      </w:pPr>
      <w:r>
        <w:rPr>
          <w:sz w:val="28"/>
          <w:szCs w:val="28"/>
        </w:rPr>
        <w:t>Druhu a účelu věci</w:t>
      </w:r>
    </w:p>
    <w:p w14:paraId="486E63F7" w14:textId="387B22E4" w:rsidR="0032227A" w:rsidRPr="002624F2" w:rsidRDefault="002624F2" w:rsidP="0032227A">
      <w:pPr>
        <w:pStyle w:val="Odstavecseseznamem"/>
        <w:numPr>
          <w:ilvl w:val="2"/>
          <w:numId w:val="1"/>
        </w:numPr>
        <w:jc w:val="both"/>
        <w:rPr>
          <w:b/>
          <w:sz w:val="32"/>
          <w:szCs w:val="32"/>
        </w:rPr>
      </w:pPr>
      <w:r>
        <w:rPr>
          <w:sz w:val="28"/>
          <w:szCs w:val="28"/>
        </w:rPr>
        <w:t>Koncepce a t</w:t>
      </w:r>
      <w:r w:rsidR="0032227A">
        <w:rPr>
          <w:sz w:val="28"/>
          <w:szCs w:val="28"/>
        </w:rPr>
        <w:t xml:space="preserve">echnických </w:t>
      </w:r>
      <w:r>
        <w:rPr>
          <w:sz w:val="28"/>
          <w:szCs w:val="28"/>
        </w:rPr>
        <w:t>parametrů</w:t>
      </w:r>
    </w:p>
    <w:p w14:paraId="15021324" w14:textId="530273D2" w:rsidR="002624F2" w:rsidRPr="002624F2" w:rsidRDefault="002624F2" w:rsidP="0032227A">
      <w:pPr>
        <w:pStyle w:val="Odstavecseseznamem"/>
        <w:numPr>
          <w:ilvl w:val="2"/>
          <w:numId w:val="1"/>
        </w:numPr>
        <w:jc w:val="both"/>
        <w:rPr>
          <w:b/>
          <w:sz w:val="32"/>
          <w:szCs w:val="32"/>
        </w:rPr>
      </w:pPr>
      <w:r>
        <w:rPr>
          <w:sz w:val="28"/>
          <w:szCs w:val="28"/>
        </w:rPr>
        <w:t>Kvality provedení</w:t>
      </w:r>
    </w:p>
    <w:p w14:paraId="5B2D0A7D" w14:textId="6C5F8A3A" w:rsidR="002624F2" w:rsidRPr="002624F2" w:rsidRDefault="002624F2" w:rsidP="0032227A">
      <w:pPr>
        <w:pStyle w:val="Odstavecseseznamem"/>
        <w:numPr>
          <w:ilvl w:val="2"/>
          <w:numId w:val="1"/>
        </w:numPr>
        <w:jc w:val="both"/>
        <w:rPr>
          <w:b/>
          <w:sz w:val="32"/>
          <w:szCs w:val="32"/>
        </w:rPr>
      </w:pPr>
      <w:r>
        <w:rPr>
          <w:sz w:val="28"/>
          <w:szCs w:val="28"/>
        </w:rPr>
        <w:t>Technického stavu</w:t>
      </w:r>
    </w:p>
    <w:p w14:paraId="3DDF504D" w14:textId="5DCDC315" w:rsidR="002624F2" w:rsidRPr="002624F2" w:rsidRDefault="002624F2" w:rsidP="0032227A">
      <w:pPr>
        <w:pStyle w:val="Odstavecseseznamem"/>
        <w:numPr>
          <w:ilvl w:val="2"/>
          <w:numId w:val="1"/>
        </w:numPr>
        <w:jc w:val="both"/>
        <w:rPr>
          <w:b/>
          <w:sz w:val="32"/>
          <w:szCs w:val="32"/>
        </w:rPr>
      </w:pPr>
      <w:r>
        <w:rPr>
          <w:sz w:val="28"/>
          <w:szCs w:val="28"/>
        </w:rPr>
        <w:t>Opravitelnosti</w:t>
      </w:r>
    </w:p>
    <w:p w14:paraId="213CAF18" w14:textId="50F81427" w:rsidR="002624F2" w:rsidRPr="002624F2" w:rsidRDefault="002624F2" w:rsidP="002624F2">
      <w:pPr>
        <w:pStyle w:val="Odstavecseseznamem"/>
        <w:numPr>
          <w:ilvl w:val="2"/>
          <w:numId w:val="1"/>
        </w:numPr>
        <w:jc w:val="both"/>
        <w:rPr>
          <w:b/>
          <w:sz w:val="32"/>
          <w:szCs w:val="32"/>
        </w:rPr>
      </w:pPr>
      <w:r>
        <w:rPr>
          <w:sz w:val="28"/>
          <w:szCs w:val="28"/>
        </w:rPr>
        <w:t>Lokace</w:t>
      </w:r>
    </w:p>
    <w:p w14:paraId="297915DB" w14:textId="6CB154FB" w:rsidR="002624F2" w:rsidRPr="002624F2" w:rsidRDefault="002624F2" w:rsidP="0032227A">
      <w:pPr>
        <w:pStyle w:val="Odstavecseseznamem"/>
        <w:numPr>
          <w:ilvl w:val="2"/>
          <w:numId w:val="1"/>
        </w:numPr>
        <w:jc w:val="both"/>
        <w:rPr>
          <w:b/>
          <w:sz w:val="32"/>
          <w:szCs w:val="32"/>
        </w:rPr>
      </w:pPr>
      <w:r>
        <w:rPr>
          <w:sz w:val="28"/>
          <w:szCs w:val="28"/>
        </w:rPr>
        <w:t>Velikosti</w:t>
      </w:r>
    </w:p>
    <w:p w14:paraId="0D9D9FAE" w14:textId="6D60F799" w:rsidR="002624F2" w:rsidRPr="002624F2" w:rsidRDefault="002624F2" w:rsidP="0032227A">
      <w:pPr>
        <w:pStyle w:val="Odstavecseseznamem"/>
        <w:numPr>
          <w:ilvl w:val="2"/>
          <w:numId w:val="1"/>
        </w:numPr>
        <w:jc w:val="both"/>
        <w:rPr>
          <w:b/>
          <w:sz w:val="32"/>
          <w:szCs w:val="32"/>
        </w:rPr>
      </w:pPr>
      <w:r>
        <w:rPr>
          <w:sz w:val="28"/>
          <w:szCs w:val="28"/>
        </w:rPr>
        <w:t>Využitelnosti</w:t>
      </w:r>
    </w:p>
    <w:p w14:paraId="0B6D8DB5" w14:textId="42724D8F" w:rsidR="002624F2" w:rsidRPr="002624F2" w:rsidRDefault="002624F2" w:rsidP="0032227A">
      <w:pPr>
        <w:pStyle w:val="Odstavecseseznamem"/>
        <w:numPr>
          <w:ilvl w:val="2"/>
          <w:numId w:val="1"/>
        </w:numPr>
        <w:jc w:val="both"/>
        <w:rPr>
          <w:b/>
          <w:sz w:val="32"/>
          <w:szCs w:val="32"/>
        </w:rPr>
      </w:pPr>
      <w:r>
        <w:rPr>
          <w:sz w:val="28"/>
          <w:szCs w:val="28"/>
        </w:rPr>
        <w:lastRenderedPageBreak/>
        <w:t>Umístění</w:t>
      </w:r>
    </w:p>
    <w:p w14:paraId="7FE981AB" w14:textId="213B36A9" w:rsidR="002624F2" w:rsidRPr="002624F2" w:rsidRDefault="002624F2" w:rsidP="0032227A">
      <w:pPr>
        <w:pStyle w:val="Odstavecseseznamem"/>
        <w:numPr>
          <w:ilvl w:val="2"/>
          <w:numId w:val="1"/>
        </w:numPr>
        <w:jc w:val="both"/>
        <w:rPr>
          <w:b/>
          <w:sz w:val="32"/>
          <w:szCs w:val="32"/>
        </w:rPr>
      </w:pPr>
      <w:r>
        <w:rPr>
          <w:sz w:val="28"/>
          <w:szCs w:val="28"/>
        </w:rPr>
        <w:t>Okolí nemovitostí</w:t>
      </w:r>
    </w:p>
    <w:p w14:paraId="6022561E" w14:textId="77777777" w:rsidR="002624F2" w:rsidRPr="0032227A" w:rsidRDefault="002624F2" w:rsidP="002624F2">
      <w:pPr>
        <w:pStyle w:val="Odstavecseseznamem"/>
        <w:ind w:left="2160"/>
        <w:jc w:val="both"/>
        <w:rPr>
          <w:b/>
          <w:sz w:val="32"/>
          <w:szCs w:val="32"/>
        </w:rPr>
      </w:pPr>
    </w:p>
    <w:p w14:paraId="70390E4B" w14:textId="12B886CF" w:rsidR="002624F2" w:rsidRDefault="002624F2" w:rsidP="0098384F">
      <w:pPr>
        <w:pStyle w:val="Odstavecseseznamem"/>
        <w:numPr>
          <w:ilvl w:val="1"/>
          <w:numId w:val="1"/>
        </w:numPr>
        <w:jc w:val="both"/>
        <w:rPr>
          <w:bCs/>
          <w:sz w:val="28"/>
          <w:szCs w:val="28"/>
        </w:rPr>
      </w:pPr>
      <w:r w:rsidRPr="002624F2">
        <w:rPr>
          <w:bCs/>
          <w:sz w:val="28"/>
          <w:szCs w:val="28"/>
        </w:rPr>
        <w:t xml:space="preserve">Pro cenu nemovitostí je zásadním hlediskem její umístění (lokace). </w:t>
      </w:r>
    </w:p>
    <w:p w14:paraId="47C816C2" w14:textId="77777777" w:rsidR="002624F2" w:rsidRDefault="002624F2" w:rsidP="002624F2">
      <w:pPr>
        <w:pStyle w:val="Odstavecseseznamem"/>
        <w:ind w:left="1068"/>
        <w:jc w:val="both"/>
        <w:rPr>
          <w:bCs/>
          <w:sz w:val="28"/>
          <w:szCs w:val="28"/>
        </w:rPr>
      </w:pPr>
    </w:p>
    <w:p w14:paraId="5EBA916F" w14:textId="7DCAB731" w:rsidR="002624F2" w:rsidRDefault="002624F2" w:rsidP="0098384F">
      <w:pPr>
        <w:pStyle w:val="Odstavecseseznamem"/>
        <w:numPr>
          <w:ilvl w:val="1"/>
          <w:numId w:val="1"/>
        </w:numPr>
        <w:jc w:val="both"/>
        <w:rPr>
          <w:bCs/>
          <w:sz w:val="28"/>
          <w:szCs w:val="28"/>
        </w:rPr>
      </w:pPr>
      <w:r>
        <w:rPr>
          <w:bCs/>
          <w:sz w:val="28"/>
          <w:szCs w:val="28"/>
        </w:rPr>
        <w:t>Vždy je třeba drát v úvahu, nakolik jsou nemovitosti porovnatelné a jejich odlišnosti pak vyjádřit v ceně</w:t>
      </w:r>
    </w:p>
    <w:p w14:paraId="64E2C165" w14:textId="77777777" w:rsidR="002624F2" w:rsidRPr="002624F2" w:rsidRDefault="002624F2" w:rsidP="002624F2">
      <w:pPr>
        <w:pStyle w:val="Odstavecseseznamem"/>
        <w:rPr>
          <w:bCs/>
          <w:sz w:val="28"/>
          <w:szCs w:val="28"/>
        </w:rPr>
      </w:pPr>
    </w:p>
    <w:p w14:paraId="3D9563CF" w14:textId="7165BF28" w:rsidR="002624F2" w:rsidRPr="002624F2" w:rsidRDefault="002624F2" w:rsidP="002624F2">
      <w:pPr>
        <w:jc w:val="both"/>
        <w:rPr>
          <w:b/>
          <w:sz w:val="32"/>
          <w:szCs w:val="32"/>
        </w:rPr>
      </w:pPr>
      <w:proofErr w:type="gramStart"/>
      <w:r w:rsidRPr="002624F2">
        <w:rPr>
          <w:b/>
          <w:sz w:val="32"/>
          <w:szCs w:val="32"/>
        </w:rPr>
        <w:t>10.2  Srovnávací</w:t>
      </w:r>
      <w:proofErr w:type="gramEnd"/>
      <w:r w:rsidRPr="002624F2">
        <w:rPr>
          <w:b/>
          <w:sz w:val="32"/>
          <w:szCs w:val="32"/>
        </w:rPr>
        <w:t xml:space="preserve"> nemovitost</w:t>
      </w:r>
    </w:p>
    <w:p w14:paraId="3AF0EAF4" w14:textId="77777777" w:rsidR="002624F2" w:rsidRPr="002624F2" w:rsidRDefault="002624F2" w:rsidP="002624F2">
      <w:pPr>
        <w:ind w:left="708"/>
        <w:jc w:val="both"/>
        <w:rPr>
          <w:bCs/>
          <w:sz w:val="28"/>
          <w:szCs w:val="28"/>
        </w:rPr>
      </w:pPr>
    </w:p>
    <w:p w14:paraId="1344699F" w14:textId="77777777" w:rsidR="002624F2" w:rsidRDefault="002624F2" w:rsidP="00B037B3">
      <w:pPr>
        <w:pStyle w:val="Odstavecseseznamem"/>
        <w:numPr>
          <w:ilvl w:val="1"/>
          <w:numId w:val="1"/>
        </w:numPr>
        <w:jc w:val="both"/>
        <w:rPr>
          <w:bCs/>
          <w:sz w:val="28"/>
          <w:szCs w:val="28"/>
        </w:rPr>
      </w:pPr>
      <w:r>
        <w:rPr>
          <w:bCs/>
          <w:sz w:val="28"/>
          <w:szCs w:val="28"/>
        </w:rPr>
        <w:t>Srovnávací nemovitost je taková, u které známe stavebně-technické parametry, lokaci, účel užití, vybavenost, výměry a cenu</w:t>
      </w:r>
    </w:p>
    <w:p w14:paraId="7328D938" w14:textId="77777777" w:rsidR="00CB3135" w:rsidRDefault="00CB3135" w:rsidP="00CB3135">
      <w:pPr>
        <w:jc w:val="both"/>
        <w:rPr>
          <w:bCs/>
          <w:sz w:val="28"/>
          <w:szCs w:val="28"/>
        </w:rPr>
      </w:pPr>
    </w:p>
    <w:p w14:paraId="0637AB20" w14:textId="044BF795" w:rsidR="00CB3135" w:rsidRDefault="00CB3135" w:rsidP="00CB3135">
      <w:pPr>
        <w:jc w:val="both"/>
        <w:rPr>
          <w:b/>
          <w:sz w:val="32"/>
          <w:szCs w:val="32"/>
        </w:rPr>
      </w:pPr>
      <w:proofErr w:type="gramStart"/>
      <w:r w:rsidRPr="00CB3135">
        <w:rPr>
          <w:b/>
          <w:sz w:val="32"/>
          <w:szCs w:val="32"/>
        </w:rPr>
        <w:t>10.3  Přímé</w:t>
      </w:r>
      <w:proofErr w:type="gramEnd"/>
      <w:r w:rsidRPr="00CB3135">
        <w:rPr>
          <w:b/>
          <w:sz w:val="32"/>
          <w:szCs w:val="32"/>
        </w:rPr>
        <w:t xml:space="preserve"> porovnání</w:t>
      </w:r>
    </w:p>
    <w:p w14:paraId="73E7DE03" w14:textId="77777777" w:rsidR="00CB3135" w:rsidRPr="00CB3135" w:rsidRDefault="00CB3135" w:rsidP="00CB3135">
      <w:pPr>
        <w:jc w:val="both"/>
        <w:rPr>
          <w:b/>
          <w:sz w:val="32"/>
          <w:szCs w:val="32"/>
        </w:rPr>
      </w:pPr>
    </w:p>
    <w:p w14:paraId="3CF806E9" w14:textId="48BF2193" w:rsidR="00CB3135" w:rsidRDefault="00CB3135" w:rsidP="00B037B3">
      <w:pPr>
        <w:pStyle w:val="Odstavecseseznamem"/>
        <w:numPr>
          <w:ilvl w:val="1"/>
          <w:numId w:val="1"/>
        </w:numPr>
        <w:jc w:val="both"/>
        <w:rPr>
          <w:bCs/>
          <w:sz w:val="28"/>
          <w:szCs w:val="28"/>
        </w:rPr>
      </w:pPr>
      <w:r>
        <w:rPr>
          <w:bCs/>
          <w:sz w:val="28"/>
          <w:szCs w:val="28"/>
        </w:rPr>
        <w:t>Přímé porovnání je metoda, kdy porovnáváme přímo mezi sebou nemovitost oceňovanou s nemovitostmi porovnávacími (srovnávacími prvky)</w:t>
      </w:r>
    </w:p>
    <w:p w14:paraId="0CD2A76B" w14:textId="77777777" w:rsidR="00CB3135" w:rsidRDefault="00CB3135" w:rsidP="00CB3135">
      <w:pPr>
        <w:pStyle w:val="Odstavecseseznamem"/>
        <w:ind w:left="1068"/>
        <w:jc w:val="both"/>
        <w:rPr>
          <w:bCs/>
          <w:sz w:val="28"/>
          <w:szCs w:val="28"/>
        </w:rPr>
      </w:pPr>
    </w:p>
    <w:p w14:paraId="43CB2DBE" w14:textId="4782E9B1" w:rsidR="00CB3135" w:rsidRDefault="00CB3135" w:rsidP="00CB3135">
      <w:pPr>
        <w:jc w:val="both"/>
        <w:rPr>
          <w:b/>
          <w:sz w:val="32"/>
          <w:szCs w:val="32"/>
        </w:rPr>
      </w:pPr>
      <w:proofErr w:type="gramStart"/>
      <w:r w:rsidRPr="00CB3135">
        <w:rPr>
          <w:b/>
          <w:sz w:val="32"/>
          <w:szCs w:val="32"/>
        </w:rPr>
        <w:t>10.</w:t>
      </w:r>
      <w:r w:rsidR="0033384C">
        <w:rPr>
          <w:b/>
          <w:sz w:val="32"/>
          <w:szCs w:val="32"/>
        </w:rPr>
        <w:t>4</w:t>
      </w:r>
      <w:r w:rsidRPr="00CB3135">
        <w:rPr>
          <w:b/>
          <w:sz w:val="32"/>
          <w:szCs w:val="32"/>
        </w:rPr>
        <w:t xml:space="preserve">  </w:t>
      </w:r>
      <w:r>
        <w:rPr>
          <w:b/>
          <w:sz w:val="32"/>
          <w:szCs w:val="32"/>
        </w:rPr>
        <w:t>Nep</w:t>
      </w:r>
      <w:r w:rsidRPr="00CB3135">
        <w:rPr>
          <w:b/>
          <w:sz w:val="32"/>
          <w:szCs w:val="32"/>
        </w:rPr>
        <w:t>římé</w:t>
      </w:r>
      <w:proofErr w:type="gramEnd"/>
      <w:r w:rsidRPr="00CB3135">
        <w:rPr>
          <w:b/>
          <w:sz w:val="32"/>
          <w:szCs w:val="32"/>
        </w:rPr>
        <w:t xml:space="preserve"> porovnání</w:t>
      </w:r>
    </w:p>
    <w:p w14:paraId="64A6A917" w14:textId="77777777" w:rsidR="00CB3135" w:rsidRPr="00CB3135" w:rsidRDefault="00CB3135" w:rsidP="00CB3135">
      <w:pPr>
        <w:jc w:val="both"/>
        <w:rPr>
          <w:b/>
          <w:sz w:val="32"/>
          <w:szCs w:val="32"/>
        </w:rPr>
      </w:pPr>
    </w:p>
    <w:p w14:paraId="435E9325" w14:textId="422A5139" w:rsidR="00CB3135" w:rsidRDefault="00CB3135" w:rsidP="00CB3135">
      <w:pPr>
        <w:pStyle w:val="Odstavecseseznamem"/>
        <w:numPr>
          <w:ilvl w:val="1"/>
          <w:numId w:val="1"/>
        </w:numPr>
        <w:jc w:val="both"/>
        <w:rPr>
          <w:bCs/>
          <w:sz w:val="28"/>
          <w:szCs w:val="28"/>
        </w:rPr>
      </w:pPr>
      <w:r>
        <w:rPr>
          <w:bCs/>
          <w:sz w:val="28"/>
          <w:szCs w:val="28"/>
        </w:rPr>
        <w:t>Nepřímé porovnání (bazické) je metoda, kdy oceňovaná nemovitost je porovnávaná se standardním objektem přesně definovaných vlastností a jeho cenou. Cena standardního objektu je odvozena na základě zpracované databáze nemovitostí.</w:t>
      </w:r>
    </w:p>
    <w:p w14:paraId="1B5AE190" w14:textId="77777777" w:rsidR="00CB3135" w:rsidRDefault="00CB3135" w:rsidP="00CB3135">
      <w:pPr>
        <w:jc w:val="both"/>
        <w:rPr>
          <w:bCs/>
          <w:sz w:val="28"/>
          <w:szCs w:val="28"/>
        </w:rPr>
      </w:pPr>
    </w:p>
    <w:p w14:paraId="654C9B2F" w14:textId="317A9A6C" w:rsidR="00CB3135" w:rsidRDefault="00CB3135" w:rsidP="00CB3135">
      <w:pPr>
        <w:jc w:val="both"/>
        <w:rPr>
          <w:b/>
          <w:sz w:val="32"/>
          <w:szCs w:val="32"/>
        </w:rPr>
      </w:pPr>
      <w:proofErr w:type="gramStart"/>
      <w:r w:rsidRPr="00CB3135">
        <w:rPr>
          <w:b/>
          <w:sz w:val="32"/>
          <w:szCs w:val="32"/>
        </w:rPr>
        <w:t>10.</w:t>
      </w:r>
      <w:r w:rsidR="0033384C">
        <w:rPr>
          <w:b/>
          <w:sz w:val="32"/>
          <w:szCs w:val="32"/>
        </w:rPr>
        <w:t>5</w:t>
      </w:r>
      <w:r w:rsidRPr="00CB3135">
        <w:rPr>
          <w:b/>
          <w:sz w:val="32"/>
          <w:szCs w:val="32"/>
        </w:rPr>
        <w:t xml:space="preserve">  </w:t>
      </w:r>
      <w:r>
        <w:rPr>
          <w:b/>
          <w:sz w:val="32"/>
          <w:szCs w:val="32"/>
        </w:rPr>
        <w:t>Databáze</w:t>
      </w:r>
      <w:proofErr w:type="gramEnd"/>
      <w:r>
        <w:rPr>
          <w:b/>
          <w:sz w:val="32"/>
          <w:szCs w:val="32"/>
        </w:rPr>
        <w:t xml:space="preserve"> nemovitostí</w:t>
      </w:r>
    </w:p>
    <w:p w14:paraId="46EA4286" w14:textId="77777777" w:rsidR="00CB3135" w:rsidRPr="00CB3135" w:rsidRDefault="00CB3135" w:rsidP="00CB3135">
      <w:pPr>
        <w:jc w:val="both"/>
        <w:rPr>
          <w:b/>
          <w:sz w:val="32"/>
          <w:szCs w:val="32"/>
        </w:rPr>
      </w:pPr>
    </w:p>
    <w:p w14:paraId="27D62F68" w14:textId="0AF3A4BC" w:rsidR="00CB3135" w:rsidRDefault="00CB3135" w:rsidP="00E01D01">
      <w:pPr>
        <w:pStyle w:val="Odstavecseseznamem"/>
        <w:numPr>
          <w:ilvl w:val="1"/>
          <w:numId w:val="1"/>
        </w:numPr>
        <w:jc w:val="both"/>
        <w:rPr>
          <w:bCs/>
          <w:sz w:val="28"/>
          <w:szCs w:val="28"/>
        </w:rPr>
      </w:pPr>
      <w:r w:rsidRPr="0033384C">
        <w:rPr>
          <w:bCs/>
          <w:sz w:val="28"/>
          <w:szCs w:val="28"/>
        </w:rPr>
        <w:t xml:space="preserve">Databáze nemovitostí je utříděný a statisticky zpracovaný soubor dat o nemovitostech. Veškeré parametry jako je lokace, výměry, </w:t>
      </w:r>
      <w:proofErr w:type="gramStart"/>
      <w:r w:rsidRPr="0033384C">
        <w:rPr>
          <w:bCs/>
          <w:sz w:val="28"/>
          <w:szCs w:val="28"/>
        </w:rPr>
        <w:t>kvalita ,</w:t>
      </w:r>
      <w:proofErr w:type="gramEnd"/>
      <w:r w:rsidRPr="0033384C">
        <w:rPr>
          <w:bCs/>
          <w:sz w:val="28"/>
          <w:szCs w:val="28"/>
        </w:rPr>
        <w:t xml:space="preserve"> účel užití a další jsou zpracovány na tzv. </w:t>
      </w:r>
      <w:r w:rsidRPr="0033384C">
        <w:rPr>
          <w:b/>
          <w:sz w:val="28"/>
          <w:szCs w:val="28"/>
        </w:rPr>
        <w:t>standardní nemovitost</w:t>
      </w:r>
      <w:r w:rsidRPr="0033384C">
        <w:rPr>
          <w:bCs/>
          <w:sz w:val="28"/>
          <w:szCs w:val="28"/>
        </w:rPr>
        <w:t xml:space="preserve">  (</w:t>
      </w:r>
      <w:proofErr w:type="spellStart"/>
      <w:r w:rsidRPr="0033384C">
        <w:rPr>
          <w:bCs/>
          <w:sz w:val="28"/>
          <w:szCs w:val="28"/>
        </w:rPr>
        <w:t>eltalon</w:t>
      </w:r>
      <w:proofErr w:type="spellEnd"/>
      <w:r w:rsidRPr="0033384C">
        <w:rPr>
          <w:bCs/>
          <w:sz w:val="28"/>
          <w:szCs w:val="28"/>
        </w:rPr>
        <w:t>).</w:t>
      </w:r>
    </w:p>
    <w:p w14:paraId="29DDE87F" w14:textId="77777777" w:rsidR="0033384C" w:rsidRPr="0033384C" w:rsidRDefault="0033384C" w:rsidP="0033384C">
      <w:pPr>
        <w:pStyle w:val="Odstavecseseznamem"/>
        <w:ind w:left="1068"/>
        <w:jc w:val="both"/>
        <w:rPr>
          <w:bCs/>
          <w:sz w:val="28"/>
          <w:szCs w:val="28"/>
        </w:rPr>
      </w:pPr>
    </w:p>
    <w:p w14:paraId="2E5BE183" w14:textId="63182CC6" w:rsidR="0033384C" w:rsidRDefault="0033384C" w:rsidP="0033384C">
      <w:pPr>
        <w:jc w:val="both"/>
        <w:rPr>
          <w:b/>
          <w:sz w:val="32"/>
          <w:szCs w:val="32"/>
        </w:rPr>
      </w:pPr>
      <w:proofErr w:type="gramStart"/>
      <w:r w:rsidRPr="00CB3135">
        <w:rPr>
          <w:b/>
          <w:sz w:val="32"/>
          <w:szCs w:val="32"/>
        </w:rPr>
        <w:t>10.</w:t>
      </w:r>
      <w:r>
        <w:rPr>
          <w:b/>
          <w:sz w:val="32"/>
          <w:szCs w:val="32"/>
        </w:rPr>
        <w:t>6</w:t>
      </w:r>
      <w:r w:rsidRPr="00CB3135">
        <w:rPr>
          <w:b/>
          <w:sz w:val="32"/>
          <w:szCs w:val="32"/>
        </w:rPr>
        <w:t xml:space="preserve">  </w:t>
      </w:r>
      <w:r>
        <w:rPr>
          <w:b/>
          <w:sz w:val="32"/>
          <w:szCs w:val="32"/>
        </w:rPr>
        <w:t>Koeficient</w:t>
      </w:r>
      <w:proofErr w:type="gramEnd"/>
      <w:r>
        <w:rPr>
          <w:b/>
          <w:sz w:val="32"/>
          <w:szCs w:val="32"/>
        </w:rPr>
        <w:t xml:space="preserve"> odlišnosti</w:t>
      </w:r>
    </w:p>
    <w:p w14:paraId="15E71BE2" w14:textId="77777777" w:rsidR="0033384C" w:rsidRPr="00CB3135" w:rsidRDefault="0033384C" w:rsidP="0033384C">
      <w:pPr>
        <w:jc w:val="both"/>
        <w:rPr>
          <w:b/>
          <w:sz w:val="32"/>
          <w:szCs w:val="32"/>
        </w:rPr>
      </w:pPr>
    </w:p>
    <w:p w14:paraId="247F2154" w14:textId="717263AA" w:rsidR="0033384C" w:rsidRDefault="0033384C" w:rsidP="0033384C">
      <w:pPr>
        <w:pStyle w:val="Odstavecseseznamem"/>
        <w:numPr>
          <w:ilvl w:val="1"/>
          <w:numId w:val="1"/>
        </w:numPr>
        <w:jc w:val="both"/>
        <w:rPr>
          <w:bCs/>
          <w:sz w:val="28"/>
          <w:szCs w:val="28"/>
        </w:rPr>
      </w:pPr>
      <w:r>
        <w:rPr>
          <w:bCs/>
          <w:sz w:val="28"/>
          <w:szCs w:val="28"/>
        </w:rPr>
        <w:t xml:space="preserve">Koeficient odlišnosti </w:t>
      </w:r>
      <w:r w:rsidRPr="0097491D">
        <w:rPr>
          <w:b/>
          <w:sz w:val="28"/>
          <w:szCs w:val="28"/>
        </w:rPr>
        <w:t>vyjadřuje vliv jedné vlastnosti</w:t>
      </w:r>
      <w:r>
        <w:rPr>
          <w:bCs/>
          <w:sz w:val="28"/>
          <w:szCs w:val="28"/>
        </w:rPr>
        <w:t xml:space="preserve"> nemovitosti na rozdíl v ceně oproti jiné obdobné nemovitosti.</w:t>
      </w:r>
    </w:p>
    <w:p w14:paraId="0F9AF3D2" w14:textId="77777777" w:rsidR="0033384C" w:rsidRDefault="0033384C" w:rsidP="0033384C">
      <w:pPr>
        <w:pStyle w:val="Odstavecseseznamem"/>
        <w:ind w:left="1068"/>
        <w:jc w:val="both"/>
        <w:rPr>
          <w:bCs/>
          <w:sz w:val="28"/>
          <w:szCs w:val="28"/>
        </w:rPr>
      </w:pPr>
    </w:p>
    <w:p w14:paraId="65603616" w14:textId="367048B7" w:rsidR="0033384C" w:rsidRPr="0033384C" w:rsidRDefault="0033384C" w:rsidP="0033384C">
      <w:pPr>
        <w:pStyle w:val="Odstavecseseznamem"/>
        <w:numPr>
          <w:ilvl w:val="1"/>
          <w:numId w:val="1"/>
        </w:numPr>
        <w:jc w:val="both"/>
        <w:rPr>
          <w:bCs/>
          <w:sz w:val="28"/>
          <w:szCs w:val="28"/>
        </w:rPr>
      </w:pPr>
      <w:r w:rsidRPr="0033384C">
        <w:rPr>
          <w:bCs/>
          <w:sz w:val="28"/>
          <w:szCs w:val="28"/>
        </w:rPr>
        <w:lastRenderedPageBreak/>
        <w:t>Koeficient odlišnosti je bezrozměrné číslo a v případě, že je hodnota srovnávací nemovitosti vlivem tohoto koeficientu vyšší než nemovitosti oceňované, je koeficient vyšší než 1</w:t>
      </w:r>
      <w:r>
        <w:rPr>
          <w:bCs/>
          <w:sz w:val="28"/>
          <w:szCs w:val="28"/>
        </w:rPr>
        <w:t>.</w:t>
      </w:r>
    </w:p>
    <w:p w14:paraId="1390657F" w14:textId="728E631E" w:rsidR="0033384C" w:rsidRDefault="0033384C" w:rsidP="0033384C">
      <w:pPr>
        <w:pStyle w:val="Odstavecseseznamem"/>
        <w:ind w:left="1068"/>
        <w:jc w:val="both"/>
        <w:rPr>
          <w:bCs/>
          <w:sz w:val="28"/>
          <w:szCs w:val="28"/>
        </w:rPr>
      </w:pPr>
    </w:p>
    <w:p w14:paraId="0F05C362" w14:textId="7CE3F135" w:rsidR="0033384C" w:rsidRDefault="0033384C" w:rsidP="0033384C">
      <w:pPr>
        <w:jc w:val="both"/>
        <w:rPr>
          <w:b/>
          <w:sz w:val="32"/>
          <w:szCs w:val="32"/>
        </w:rPr>
      </w:pPr>
      <w:proofErr w:type="gramStart"/>
      <w:r w:rsidRPr="00CB3135">
        <w:rPr>
          <w:b/>
          <w:sz w:val="32"/>
          <w:szCs w:val="32"/>
        </w:rPr>
        <w:t>10.</w:t>
      </w:r>
      <w:r>
        <w:rPr>
          <w:b/>
          <w:sz w:val="32"/>
          <w:szCs w:val="32"/>
        </w:rPr>
        <w:t>7</w:t>
      </w:r>
      <w:r w:rsidRPr="00CB3135">
        <w:rPr>
          <w:b/>
          <w:sz w:val="32"/>
          <w:szCs w:val="32"/>
        </w:rPr>
        <w:t xml:space="preserve">  </w:t>
      </w:r>
      <w:r>
        <w:rPr>
          <w:b/>
          <w:sz w:val="32"/>
          <w:szCs w:val="32"/>
        </w:rPr>
        <w:t>Index</w:t>
      </w:r>
      <w:proofErr w:type="gramEnd"/>
      <w:r>
        <w:rPr>
          <w:b/>
          <w:sz w:val="32"/>
          <w:szCs w:val="32"/>
        </w:rPr>
        <w:t xml:space="preserve"> odlišnosti</w:t>
      </w:r>
    </w:p>
    <w:p w14:paraId="6B254A2F" w14:textId="77777777" w:rsidR="0033384C" w:rsidRPr="00CB3135" w:rsidRDefault="0033384C" w:rsidP="0033384C">
      <w:pPr>
        <w:jc w:val="both"/>
        <w:rPr>
          <w:b/>
          <w:sz w:val="32"/>
          <w:szCs w:val="32"/>
        </w:rPr>
      </w:pPr>
    </w:p>
    <w:p w14:paraId="380FAAB9" w14:textId="66B4DE53" w:rsidR="0097491D" w:rsidRDefault="0097491D" w:rsidP="0033384C">
      <w:pPr>
        <w:pStyle w:val="Odstavecseseznamem"/>
        <w:numPr>
          <w:ilvl w:val="1"/>
          <w:numId w:val="1"/>
        </w:numPr>
        <w:jc w:val="both"/>
        <w:rPr>
          <w:bCs/>
          <w:sz w:val="28"/>
          <w:szCs w:val="28"/>
        </w:rPr>
      </w:pPr>
      <w:r>
        <w:rPr>
          <w:bCs/>
          <w:sz w:val="28"/>
          <w:szCs w:val="28"/>
        </w:rPr>
        <w:t xml:space="preserve">Index odlišnosti </w:t>
      </w:r>
      <w:r w:rsidRPr="0097491D">
        <w:rPr>
          <w:b/>
          <w:sz w:val="28"/>
          <w:szCs w:val="28"/>
        </w:rPr>
        <w:t>vyjadřuje vliv více vlastností</w:t>
      </w:r>
      <w:r>
        <w:rPr>
          <w:bCs/>
          <w:sz w:val="28"/>
          <w:szCs w:val="28"/>
        </w:rPr>
        <w:t xml:space="preserve"> na rozdíl v ceně. Pro zjištění hodnoty indexu odlišnosti používáme kombinaci více koeficientů odlišnosti. Index odlišnosti je bezrozměrné číslo a v případě</w:t>
      </w:r>
    </w:p>
    <w:p w14:paraId="610D41C1" w14:textId="77777777" w:rsidR="0097491D" w:rsidRDefault="0097491D" w:rsidP="0097491D">
      <w:pPr>
        <w:pStyle w:val="Odstavecseseznamem"/>
        <w:ind w:left="1068"/>
        <w:jc w:val="both"/>
        <w:rPr>
          <w:bCs/>
          <w:sz w:val="28"/>
          <w:szCs w:val="28"/>
        </w:rPr>
      </w:pPr>
    </w:p>
    <w:p w14:paraId="676150DD" w14:textId="1E7D56C4" w:rsidR="0097491D" w:rsidRDefault="0097491D" w:rsidP="0097491D">
      <w:pPr>
        <w:jc w:val="both"/>
        <w:rPr>
          <w:b/>
          <w:sz w:val="32"/>
          <w:szCs w:val="32"/>
        </w:rPr>
      </w:pPr>
      <w:proofErr w:type="gramStart"/>
      <w:r w:rsidRPr="00CB3135">
        <w:rPr>
          <w:b/>
          <w:sz w:val="32"/>
          <w:szCs w:val="32"/>
        </w:rPr>
        <w:t>10.</w:t>
      </w:r>
      <w:r>
        <w:rPr>
          <w:b/>
          <w:sz w:val="32"/>
          <w:szCs w:val="32"/>
        </w:rPr>
        <w:t>8</w:t>
      </w:r>
      <w:r w:rsidRPr="00CB3135">
        <w:rPr>
          <w:b/>
          <w:sz w:val="32"/>
          <w:szCs w:val="32"/>
        </w:rPr>
        <w:t xml:space="preserve">  </w:t>
      </w:r>
      <w:r>
        <w:rPr>
          <w:b/>
          <w:sz w:val="32"/>
          <w:szCs w:val="32"/>
        </w:rPr>
        <w:t>Indexovaná</w:t>
      </w:r>
      <w:proofErr w:type="gramEnd"/>
      <w:r>
        <w:rPr>
          <w:b/>
          <w:sz w:val="32"/>
          <w:szCs w:val="32"/>
        </w:rPr>
        <w:t xml:space="preserve"> tržní cena</w:t>
      </w:r>
    </w:p>
    <w:p w14:paraId="1B682D97" w14:textId="77777777" w:rsidR="0097491D" w:rsidRPr="00CB3135" w:rsidRDefault="0097491D" w:rsidP="0097491D">
      <w:pPr>
        <w:jc w:val="both"/>
        <w:rPr>
          <w:b/>
          <w:sz w:val="32"/>
          <w:szCs w:val="32"/>
        </w:rPr>
      </w:pPr>
    </w:p>
    <w:p w14:paraId="1BC6A041" w14:textId="591504F7" w:rsidR="0097491D" w:rsidRDefault="0097491D" w:rsidP="0097491D">
      <w:pPr>
        <w:pStyle w:val="Odstavecseseznamem"/>
        <w:numPr>
          <w:ilvl w:val="1"/>
          <w:numId w:val="1"/>
        </w:numPr>
        <w:jc w:val="both"/>
        <w:rPr>
          <w:bCs/>
          <w:sz w:val="28"/>
          <w:szCs w:val="28"/>
        </w:rPr>
      </w:pPr>
      <w:r>
        <w:rPr>
          <w:bCs/>
          <w:sz w:val="28"/>
          <w:szCs w:val="28"/>
        </w:rPr>
        <w:t>Indexovaná tržní cena, je cena srovnávacího objektu upravená indexem odlišnosti tohoto objektu vůči nemovitosti oceňované.</w:t>
      </w:r>
    </w:p>
    <w:p w14:paraId="3EB9440A" w14:textId="77777777" w:rsidR="0097491D" w:rsidRDefault="0097491D" w:rsidP="0097491D">
      <w:pPr>
        <w:pStyle w:val="Odstavecseseznamem"/>
        <w:ind w:left="1068"/>
        <w:jc w:val="both"/>
        <w:rPr>
          <w:bCs/>
          <w:sz w:val="28"/>
          <w:szCs w:val="28"/>
        </w:rPr>
      </w:pPr>
    </w:p>
    <w:p w14:paraId="22319345" w14:textId="357CD866" w:rsidR="0097491D" w:rsidRDefault="0097491D" w:rsidP="0097491D">
      <w:pPr>
        <w:jc w:val="both"/>
        <w:rPr>
          <w:b/>
          <w:sz w:val="32"/>
          <w:szCs w:val="32"/>
        </w:rPr>
      </w:pPr>
      <w:proofErr w:type="gramStart"/>
      <w:r w:rsidRPr="00CB3135">
        <w:rPr>
          <w:b/>
          <w:sz w:val="32"/>
          <w:szCs w:val="32"/>
        </w:rPr>
        <w:t>10.</w:t>
      </w:r>
      <w:r>
        <w:rPr>
          <w:b/>
          <w:sz w:val="32"/>
          <w:szCs w:val="32"/>
        </w:rPr>
        <w:t>9</w:t>
      </w:r>
      <w:r w:rsidRPr="00CB3135">
        <w:rPr>
          <w:b/>
          <w:sz w:val="32"/>
          <w:szCs w:val="32"/>
        </w:rPr>
        <w:t xml:space="preserve">  </w:t>
      </w:r>
      <w:r>
        <w:rPr>
          <w:b/>
          <w:sz w:val="32"/>
          <w:szCs w:val="32"/>
        </w:rPr>
        <w:t>Indexovaná</w:t>
      </w:r>
      <w:proofErr w:type="gramEnd"/>
      <w:r>
        <w:rPr>
          <w:b/>
          <w:sz w:val="32"/>
          <w:szCs w:val="32"/>
        </w:rPr>
        <w:t xml:space="preserve"> jednotková tržní cena</w:t>
      </w:r>
    </w:p>
    <w:p w14:paraId="62EB9355" w14:textId="77777777" w:rsidR="0097491D" w:rsidRPr="00CB3135" w:rsidRDefault="0097491D" w:rsidP="0097491D">
      <w:pPr>
        <w:jc w:val="both"/>
        <w:rPr>
          <w:b/>
          <w:sz w:val="32"/>
          <w:szCs w:val="32"/>
        </w:rPr>
      </w:pPr>
    </w:p>
    <w:p w14:paraId="573FCE76" w14:textId="77777777" w:rsidR="00835B11" w:rsidRDefault="0097491D" w:rsidP="0097491D">
      <w:pPr>
        <w:pStyle w:val="Odstavecseseznamem"/>
        <w:numPr>
          <w:ilvl w:val="1"/>
          <w:numId w:val="1"/>
        </w:numPr>
        <w:jc w:val="both"/>
        <w:rPr>
          <w:bCs/>
          <w:sz w:val="28"/>
          <w:szCs w:val="28"/>
        </w:rPr>
      </w:pPr>
      <w:r>
        <w:rPr>
          <w:bCs/>
          <w:sz w:val="28"/>
          <w:szCs w:val="28"/>
        </w:rPr>
        <w:t>Indexovaná jednotková tržní cena, je indexovaná tržní cena přepočtená</w:t>
      </w:r>
      <w:r w:rsidR="00835B11">
        <w:rPr>
          <w:bCs/>
          <w:sz w:val="28"/>
          <w:szCs w:val="28"/>
        </w:rPr>
        <w:t xml:space="preserve"> na jednotku výměry (plocha, objem, délka atp.)</w:t>
      </w:r>
    </w:p>
    <w:p w14:paraId="3B85A42A" w14:textId="77777777" w:rsidR="0097491D" w:rsidRPr="0097491D" w:rsidRDefault="0097491D" w:rsidP="0097491D">
      <w:pPr>
        <w:pStyle w:val="Odstavecseseznamem"/>
        <w:ind w:left="1068"/>
        <w:jc w:val="both"/>
        <w:rPr>
          <w:bCs/>
          <w:sz w:val="28"/>
          <w:szCs w:val="28"/>
        </w:rPr>
      </w:pPr>
    </w:p>
    <w:p w14:paraId="11DD2B00" w14:textId="7FD53120" w:rsidR="00835B11" w:rsidRDefault="00835B11" w:rsidP="00835B11">
      <w:pPr>
        <w:jc w:val="both"/>
        <w:rPr>
          <w:b/>
          <w:sz w:val="32"/>
          <w:szCs w:val="32"/>
        </w:rPr>
      </w:pPr>
      <w:proofErr w:type="gramStart"/>
      <w:r w:rsidRPr="00CB3135">
        <w:rPr>
          <w:b/>
          <w:sz w:val="32"/>
          <w:szCs w:val="32"/>
        </w:rPr>
        <w:t>10.</w:t>
      </w:r>
      <w:r>
        <w:rPr>
          <w:b/>
          <w:sz w:val="32"/>
          <w:szCs w:val="32"/>
        </w:rPr>
        <w:t>10</w:t>
      </w:r>
      <w:r w:rsidRPr="00CB3135">
        <w:rPr>
          <w:b/>
          <w:sz w:val="32"/>
          <w:szCs w:val="32"/>
        </w:rPr>
        <w:t xml:space="preserve">  </w:t>
      </w:r>
      <w:r>
        <w:rPr>
          <w:b/>
          <w:sz w:val="32"/>
          <w:szCs w:val="32"/>
        </w:rPr>
        <w:t>Standardní</w:t>
      </w:r>
      <w:proofErr w:type="gramEnd"/>
      <w:r>
        <w:rPr>
          <w:b/>
          <w:sz w:val="32"/>
          <w:szCs w:val="32"/>
        </w:rPr>
        <w:t xml:space="preserve"> tržní cena</w:t>
      </w:r>
    </w:p>
    <w:p w14:paraId="6CC76B20" w14:textId="77777777" w:rsidR="00835B11" w:rsidRPr="00CB3135" w:rsidRDefault="00835B11" w:rsidP="00835B11">
      <w:pPr>
        <w:jc w:val="both"/>
        <w:rPr>
          <w:b/>
          <w:sz w:val="32"/>
          <w:szCs w:val="32"/>
        </w:rPr>
      </w:pPr>
    </w:p>
    <w:p w14:paraId="69916AE9" w14:textId="1F3E661B" w:rsidR="00835B11" w:rsidRDefault="00835B11" w:rsidP="00835B11">
      <w:pPr>
        <w:pStyle w:val="Odstavecseseznamem"/>
        <w:numPr>
          <w:ilvl w:val="1"/>
          <w:numId w:val="1"/>
        </w:numPr>
        <w:jc w:val="both"/>
        <w:rPr>
          <w:bCs/>
          <w:sz w:val="28"/>
          <w:szCs w:val="28"/>
        </w:rPr>
      </w:pPr>
      <w:r>
        <w:rPr>
          <w:bCs/>
          <w:sz w:val="28"/>
          <w:szCs w:val="28"/>
        </w:rPr>
        <w:t>Je tržní cena standardu, tedy nemovitostí s definovanými vlastnostmi, považované pro daný typ nemovitosti za výchozí pro oceněné konkrétní nemovitosti</w:t>
      </w:r>
    </w:p>
    <w:p w14:paraId="203A36D2" w14:textId="77777777" w:rsidR="00835B11" w:rsidRDefault="00835B11" w:rsidP="00835B11">
      <w:pPr>
        <w:pStyle w:val="Odstavecseseznamem"/>
        <w:ind w:left="1068"/>
        <w:jc w:val="both"/>
        <w:rPr>
          <w:bCs/>
          <w:sz w:val="28"/>
          <w:szCs w:val="28"/>
        </w:rPr>
      </w:pPr>
    </w:p>
    <w:p w14:paraId="694F97A7" w14:textId="313FC91E" w:rsidR="00835B11" w:rsidRDefault="00835B11" w:rsidP="00835B11">
      <w:pPr>
        <w:jc w:val="both"/>
        <w:rPr>
          <w:b/>
          <w:sz w:val="32"/>
          <w:szCs w:val="32"/>
        </w:rPr>
      </w:pPr>
      <w:proofErr w:type="gramStart"/>
      <w:r w:rsidRPr="00CB3135">
        <w:rPr>
          <w:b/>
          <w:sz w:val="32"/>
          <w:szCs w:val="32"/>
        </w:rPr>
        <w:t>10.</w:t>
      </w:r>
      <w:r>
        <w:rPr>
          <w:b/>
          <w:sz w:val="32"/>
          <w:szCs w:val="32"/>
        </w:rPr>
        <w:t>11</w:t>
      </w:r>
      <w:r w:rsidRPr="00CB3135">
        <w:rPr>
          <w:b/>
          <w:sz w:val="32"/>
          <w:szCs w:val="32"/>
        </w:rPr>
        <w:t xml:space="preserve">  </w:t>
      </w:r>
      <w:r>
        <w:rPr>
          <w:b/>
          <w:sz w:val="32"/>
          <w:szCs w:val="32"/>
        </w:rPr>
        <w:t>Standardní</w:t>
      </w:r>
      <w:proofErr w:type="gramEnd"/>
      <w:r>
        <w:rPr>
          <w:b/>
          <w:sz w:val="32"/>
          <w:szCs w:val="32"/>
        </w:rPr>
        <w:t xml:space="preserve"> jednotková tržní cena</w:t>
      </w:r>
    </w:p>
    <w:p w14:paraId="2D79CDDE" w14:textId="77777777" w:rsidR="00835B11" w:rsidRPr="00CB3135" w:rsidRDefault="00835B11" w:rsidP="00835B11">
      <w:pPr>
        <w:jc w:val="both"/>
        <w:rPr>
          <w:b/>
          <w:sz w:val="32"/>
          <w:szCs w:val="32"/>
        </w:rPr>
      </w:pPr>
    </w:p>
    <w:p w14:paraId="17734C76" w14:textId="3D49004B" w:rsidR="00835B11" w:rsidRDefault="00835B11" w:rsidP="00835B11">
      <w:pPr>
        <w:pStyle w:val="Odstavecseseznamem"/>
        <w:numPr>
          <w:ilvl w:val="1"/>
          <w:numId w:val="1"/>
        </w:numPr>
        <w:jc w:val="both"/>
        <w:rPr>
          <w:bCs/>
          <w:sz w:val="28"/>
          <w:szCs w:val="28"/>
        </w:rPr>
      </w:pPr>
      <w:r>
        <w:rPr>
          <w:bCs/>
          <w:sz w:val="28"/>
          <w:szCs w:val="28"/>
        </w:rPr>
        <w:t>Standardní jednotková tržní cena, je standardní tržní cena přepočtena na jednotku výměry.</w:t>
      </w:r>
    </w:p>
    <w:p w14:paraId="47FED925" w14:textId="77777777" w:rsidR="0033384C" w:rsidRDefault="0033384C" w:rsidP="0033384C">
      <w:pPr>
        <w:pStyle w:val="Odstavecseseznamem"/>
        <w:ind w:left="1068"/>
        <w:jc w:val="both"/>
        <w:rPr>
          <w:bCs/>
          <w:sz w:val="28"/>
          <w:szCs w:val="28"/>
        </w:rPr>
      </w:pPr>
    </w:p>
    <w:p w14:paraId="3CFFAE7F" w14:textId="25ECCEFE" w:rsidR="00D61AD5" w:rsidRDefault="00D61AD5" w:rsidP="00D61AD5">
      <w:pPr>
        <w:jc w:val="both"/>
        <w:rPr>
          <w:b/>
          <w:sz w:val="32"/>
          <w:szCs w:val="32"/>
        </w:rPr>
      </w:pPr>
      <w:proofErr w:type="gramStart"/>
      <w:r w:rsidRPr="00CB3135">
        <w:rPr>
          <w:b/>
          <w:sz w:val="32"/>
          <w:szCs w:val="32"/>
        </w:rPr>
        <w:t>10.</w:t>
      </w:r>
      <w:r>
        <w:rPr>
          <w:b/>
          <w:sz w:val="32"/>
          <w:szCs w:val="32"/>
        </w:rPr>
        <w:t>12</w:t>
      </w:r>
      <w:r w:rsidRPr="00CB3135">
        <w:rPr>
          <w:b/>
          <w:sz w:val="32"/>
          <w:szCs w:val="32"/>
        </w:rPr>
        <w:t xml:space="preserve">  </w:t>
      </w:r>
      <w:r>
        <w:rPr>
          <w:b/>
          <w:sz w:val="32"/>
          <w:szCs w:val="32"/>
        </w:rPr>
        <w:t>Koeficient</w:t>
      </w:r>
      <w:proofErr w:type="gramEnd"/>
      <w:r>
        <w:rPr>
          <w:b/>
          <w:sz w:val="32"/>
          <w:szCs w:val="32"/>
        </w:rPr>
        <w:t xml:space="preserve"> prodejnosti</w:t>
      </w:r>
    </w:p>
    <w:p w14:paraId="37D603BF" w14:textId="77777777" w:rsidR="00D61AD5" w:rsidRPr="00CB3135" w:rsidRDefault="00D61AD5" w:rsidP="00D61AD5">
      <w:pPr>
        <w:jc w:val="both"/>
        <w:rPr>
          <w:b/>
          <w:sz w:val="32"/>
          <w:szCs w:val="32"/>
        </w:rPr>
      </w:pPr>
    </w:p>
    <w:p w14:paraId="37E48C28" w14:textId="77777777" w:rsidR="00D61AD5" w:rsidRDefault="00D61AD5" w:rsidP="00D61AD5">
      <w:pPr>
        <w:pStyle w:val="Odstavecseseznamem"/>
        <w:numPr>
          <w:ilvl w:val="1"/>
          <w:numId w:val="1"/>
        </w:numPr>
        <w:jc w:val="both"/>
        <w:rPr>
          <w:bCs/>
          <w:sz w:val="28"/>
          <w:szCs w:val="28"/>
        </w:rPr>
      </w:pPr>
      <w:r>
        <w:rPr>
          <w:bCs/>
          <w:sz w:val="28"/>
          <w:szCs w:val="28"/>
        </w:rPr>
        <w:t>Koeficient prodejnosti je poměr mezi skutečně dosaženou prodejní cenou a odpovídající časovou cenou obdobné nemovitosti v obdobném místě a čase.</w:t>
      </w:r>
    </w:p>
    <w:p w14:paraId="72D3948A" w14:textId="77777777" w:rsidR="00D61AD5" w:rsidRDefault="00D61AD5" w:rsidP="00D61AD5">
      <w:pPr>
        <w:jc w:val="both"/>
        <w:rPr>
          <w:b/>
          <w:sz w:val="32"/>
          <w:szCs w:val="32"/>
        </w:rPr>
      </w:pPr>
    </w:p>
    <w:p w14:paraId="0C08DAD6" w14:textId="70DE064B" w:rsidR="00D61AD5" w:rsidRDefault="00D61AD5" w:rsidP="00D61AD5">
      <w:pPr>
        <w:jc w:val="both"/>
        <w:rPr>
          <w:b/>
          <w:sz w:val="32"/>
          <w:szCs w:val="32"/>
        </w:rPr>
      </w:pPr>
      <w:proofErr w:type="gramStart"/>
      <w:r w:rsidRPr="00CB3135">
        <w:rPr>
          <w:b/>
          <w:sz w:val="32"/>
          <w:szCs w:val="32"/>
        </w:rPr>
        <w:lastRenderedPageBreak/>
        <w:t>10.</w:t>
      </w:r>
      <w:r>
        <w:rPr>
          <w:b/>
          <w:sz w:val="32"/>
          <w:szCs w:val="32"/>
        </w:rPr>
        <w:t>13</w:t>
      </w:r>
      <w:r w:rsidRPr="00CB3135">
        <w:rPr>
          <w:b/>
          <w:sz w:val="32"/>
          <w:szCs w:val="32"/>
        </w:rPr>
        <w:t xml:space="preserve">  </w:t>
      </w:r>
      <w:r>
        <w:rPr>
          <w:b/>
          <w:sz w:val="32"/>
          <w:szCs w:val="32"/>
        </w:rPr>
        <w:t>Realitní</w:t>
      </w:r>
      <w:proofErr w:type="gramEnd"/>
      <w:r>
        <w:rPr>
          <w:b/>
          <w:sz w:val="32"/>
          <w:szCs w:val="32"/>
        </w:rPr>
        <w:t xml:space="preserve"> inzerce</w:t>
      </w:r>
    </w:p>
    <w:p w14:paraId="4ABFF319" w14:textId="77777777" w:rsidR="00D61AD5" w:rsidRPr="00CB3135" w:rsidRDefault="00D61AD5" w:rsidP="00D61AD5">
      <w:pPr>
        <w:jc w:val="both"/>
        <w:rPr>
          <w:b/>
          <w:sz w:val="32"/>
          <w:szCs w:val="32"/>
        </w:rPr>
      </w:pPr>
    </w:p>
    <w:p w14:paraId="27981D21" w14:textId="0B3A14E1" w:rsidR="00D61AD5" w:rsidRDefault="00D61AD5" w:rsidP="00D61AD5">
      <w:pPr>
        <w:pStyle w:val="Odstavecseseznamem"/>
        <w:numPr>
          <w:ilvl w:val="1"/>
          <w:numId w:val="1"/>
        </w:numPr>
        <w:jc w:val="both"/>
        <w:rPr>
          <w:bCs/>
          <w:sz w:val="28"/>
          <w:szCs w:val="28"/>
        </w:rPr>
      </w:pPr>
      <w:r>
        <w:rPr>
          <w:bCs/>
          <w:sz w:val="28"/>
          <w:szCs w:val="28"/>
        </w:rPr>
        <w:t>Realitní inzerce je jedním z důležitých zdrojů pro zajištění porovnávacích prvků při zjišťování ceny nemovitostí. Je velmi důležité si uvědomit, inzerované ceny jako požadované prodejní ceny jsou zpravidla vyšší, než jaké budou skutečně dosaženy.</w:t>
      </w:r>
    </w:p>
    <w:p w14:paraId="21DFC54D" w14:textId="77777777" w:rsidR="00D61AD5" w:rsidRDefault="00D61AD5" w:rsidP="00D61AD5">
      <w:pPr>
        <w:pStyle w:val="Odstavecseseznamem"/>
        <w:ind w:left="1068"/>
        <w:jc w:val="both"/>
        <w:rPr>
          <w:bCs/>
          <w:sz w:val="28"/>
          <w:szCs w:val="28"/>
        </w:rPr>
      </w:pPr>
    </w:p>
    <w:p w14:paraId="09A52F08" w14:textId="2C1722E2" w:rsidR="00D61AD5" w:rsidRDefault="00D61AD5" w:rsidP="00D61AD5">
      <w:pPr>
        <w:jc w:val="both"/>
        <w:rPr>
          <w:b/>
          <w:sz w:val="32"/>
          <w:szCs w:val="32"/>
        </w:rPr>
      </w:pPr>
      <w:proofErr w:type="gramStart"/>
      <w:r w:rsidRPr="00CB3135">
        <w:rPr>
          <w:b/>
          <w:sz w:val="32"/>
          <w:szCs w:val="32"/>
        </w:rPr>
        <w:t>10.</w:t>
      </w:r>
      <w:r>
        <w:rPr>
          <w:b/>
          <w:sz w:val="32"/>
          <w:szCs w:val="32"/>
        </w:rPr>
        <w:t>14</w:t>
      </w:r>
      <w:r w:rsidRPr="00CB3135">
        <w:rPr>
          <w:b/>
          <w:sz w:val="32"/>
          <w:szCs w:val="32"/>
        </w:rPr>
        <w:t xml:space="preserve">  </w:t>
      </w:r>
      <w:r>
        <w:rPr>
          <w:b/>
          <w:sz w:val="32"/>
          <w:szCs w:val="32"/>
        </w:rPr>
        <w:t>Cenové</w:t>
      </w:r>
      <w:proofErr w:type="gramEnd"/>
      <w:r>
        <w:rPr>
          <w:b/>
          <w:sz w:val="32"/>
          <w:szCs w:val="32"/>
        </w:rPr>
        <w:t xml:space="preserve"> mapy pozemků</w:t>
      </w:r>
    </w:p>
    <w:p w14:paraId="210A0932" w14:textId="77777777" w:rsidR="00D61AD5" w:rsidRPr="00CB3135" w:rsidRDefault="00D61AD5" w:rsidP="00D61AD5">
      <w:pPr>
        <w:jc w:val="both"/>
        <w:rPr>
          <w:b/>
          <w:sz w:val="32"/>
          <w:szCs w:val="32"/>
        </w:rPr>
      </w:pPr>
    </w:p>
    <w:p w14:paraId="4DA2068A" w14:textId="77777777" w:rsidR="00D61AD5" w:rsidRDefault="00D61AD5" w:rsidP="00D61AD5">
      <w:pPr>
        <w:pStyle w:val="Odstavecseseznamem"/>
        <w:numPr>
          <w:ilvl w:val="1"/>
          <w:numId w:val="1"/>
        </w:numPr>
        <w:jc w:val="both"/>
        <w:rPr>
          <w:bCs/>
          <w:sz w:val="28"/>
          <w:szCs w:val="28"/>
        </w:rPr>
      </w:pPr>
      <w:r>
        <w:rPr>
          <w:bCs/>
          <w:sz w:val="28"/>
          <w:szCs w:val="28"/>
        </w:rPr>
        <w:t>Cenové mapy pozemků, jsou dobrým podkladem pro zjištění průměrné ceny stavebních pozemků v příslušné lokalitě. Je nutno si dát pozor na platnost cenových map.</w:t>
      </w:r>
    </w:p>
    <w:p w14:paraId="7B3A5835" w14:textId="77777777" w:rsidR="00D61AD5" w:rsidRDefault="00D61AD5" w:rsidP="00D61AD5">
      <w:pPr>
        <w:pStyle w:val="Odstavecseseznamem"/>
        <w:ind w:left="1068"/>
        <w:jc w:val="both"/>
        <w:rPr>
          <w:bCs/>
          <w:sz w:val="28"/>
          <w:szCs w:val="28"/>
        </w:rPr>
      </w:pPr>
    </w:p>
    <w:p w14:paraId="2A62861B" w14:textId="4026BF8E" w:rsidR="00D61AD5" w:rsidRDefault="00D61AD5" w:rsidP="00D61AD5">
      <w:pPr>
        <w:jc w:val="both"/>
        <w:rPr>
          <w:b/>
          <w:sz w:val="32"/>
          <w:szCs w:val="32"/>
        </w:rPr>
      </w:pPr>
      <w:proofErr w:type="gramStart"/>
      <w:r w:rsidRPr="00CB3135">
        <w:rPr>
          <w:b/>
          <w:sz w:val="32"/>
          <w:szCs w:val="32"/>
        </w:rPr>
        <w:t>10.</w:t>
      </w:r>
      <w:r>
        <w:rPr>
          <w:b/>
          <w:sz w:val="32"/>
          <w:szCs w:val="32"/>
        </w:rPr>
        <w:t>15</w:t>
      </w:r>
      <w:r w:rsidRPr="00CB3135">
        <w:rPr>
          <w:b/>
          <w:sz w:val="32"/>
          <w:szCs w:val="32"/>
        </w:rPr>
        <w:t xml:space="preserve">  </w:t>
      </w:r>
      <w:r>
        <w:rPr>
          <w:b/>
          <w:sz w:val="32"/>
          <w:szCs w:val="32"/>
        </w:rPr>
        <w:t>Vlastní</w:t>
      </w:r>
      <w:proofErr w:type="gramEnd"/>
      <w:r>
        <w:rPr>
          <w:b/>
          <w:sz w:val="32"/>
          <w:szCs w:val="32"/>
        </w:rPr>
        <w:t xml:space="preserve"> databáze znalce</w:t>
      </w:r>
    </w:p>
    <w:p w14:paraId="20BF82CA" w14:textId="77777777" w:rsidR="00D61AD5" w:rsidRPr="00CB3135" w:rsidRDefault="00D61AD5" w:rsidP="00D61AD5">
      <w:pPr>
        <w:jc w:val="both"/>
        <w:rPr>
          <w:b/>
          <w:sz w:val="32"/>
          <w:szCs w:val="32"/>
        </w:rPr>
      </w:pPr>
    </w:p>
    <w:p w14:paraId="01E7DCF8" w14:textId="47C31F1D" w:rsidR="00C84FFA" w:rsidRDefault="00D61AD5" w:rsidP="00D61AD5">
      <w:pPr>
        <w:pStyle w:val="Odstavecseseznamem"/>
        <w:numPr>
          <w:ilvl w:val="1"/>
          <w:numId w:val="1"/>
        </w:numPr>
        <w:jc w:val="both"/>
        <w:rPr>
          <w:bCs/>
          <w:sz w:val="28"/>
          <w:szCs w:val="28"/>
        </w:rPr>
      </w:pPr>
      <w:r>
        <w:rPr>
          <w:bCs/>
          <w:sz w:val="28"/>
          <w:szCs w:val="28"/>
        </w:rPr>
        <w:t>Každý znalec by si měl zpracovávat vlastní databázi</w:t>
      </w:r>
      <w:r w:rsidR="00C84FFA">
        <w:rPr>
          <w:bCs/>
          <w:sz w:val="28"/>
          <w:szCs w:val="28"/>
        </w:rPr>
        <w:t xml:space="preserve"> nemovitostí, z které může později čerpat požadované informace. Tuto databázi je třeba průběžně doplňovat a aktualizovat novými zjištěnými informacemi, u kterých je vždy třeba uvést zdroj a datum aktualizace.</w:t>
      </w:r>
    </w:p>
    <w:p w14:paraId="5B8A7C30" w14:textId="77777777" w:rsidR="00C84FFA" w:rsidRDefault="00C84FFA" w:rsidP="00C84FFA">
      <w:pPr>
        <w:jc w:val="both"/>
        <w:rPr>
          <w:bCs/>
          <w:sz w:val="28"/>
          <w:szCs w:val="28"/>
        </w:rPr>
      </w:pPr>
    </w:p>
    <w:p w14:paraId="73D82889" w14:textId="5869171D" w:rsidR="00C84FFA" w:rsidRDefault="00C84FFA" w:rsidP="00C84FFA">
      <w:pPr>
        <w:jc w:val="both"/>
        <w:rPr>
          <w:b/>
          <w:sz w:val="32"/>
          <w:szCs w:val="32"/>
        </w:rPr>
      </w:pPr>
      <w:proofErr w:type="gramStart"/>
      <w:r w:rsidRPr="00CB3135">
        <w:rPr>
          <w:b/>
          <w:sz w:val="32"/>
          <w:szCs w:val="32"/>
        </w:rPr>
        <w:t>10.</w:t>
      </w:r>
      <w:r>
        <w:rPr>
          <w:b/>
          <w:sz w:val="32"/>
          <w:szCs w:val="32"/>
        </w:rPr>
        <w:t>16</w:t>
      </w:r>
      <w:r w:rsidRPr="00CB3135">
        <w:rPr>
          <w:b/>
          <w:sz w:val="32"/>
          <w:szCs w:val="32"/>
        </w:rPr>
        <w:t xml:space="preserve">  </w:t>
      </w:r>
      <w:r>
        <w:rPr>
          <w:b/>
          <w:sz w:val="32"/>
          <w:szCs w:val="32"/>
        </w:rPr>
        <w:t>Zpracování</w:t>
      </w:r>
      <w:proofErr w:type="gramEnd"/>
      <w:r>
        <w:rPr>
          <w:b/>
          <w:sz w:val="32"/>
          <w:szCs w:val="32"/>
        </w:rPr>
        <w:t xml:space="preserve"> databází cen nemovitostí</w:t>
      </w:r>
    </w:p>
    <w:p w14:paraId="46981811" w14:textId="77777777" w:rsidR="00C84FFA" w:rsidRPr="00CB3135" w:rsidRDefault="00C84FFA" w:rsidP="00C84FFA">
      <w:pPr>
        <w:jc w:val="both"/>
        <w:rPr>
          <w:b/>
          <w:sz w:val="32"/>
          <w:szCs w:val="32"/>
        </w:rPr>
      </w:pPr>
    </w:p>
    <w:p w14:paraId="7ACFDE37" w14:textId="1EA7B5FF" w:rsidR="00C84FFA" w:rsidRDefault="00C84FFA" w:rsidP="00C84FFA">
      <w:pPr>
        <w:pStyle w:val="Odstavecseseznamem"/>
        <w:numPr>
          <w:ilvl w:val="1"/>
          <w:numId w:val="1"/>
        </w:numPr>
        <w:jc w:val="both"/>
        <w:rPr>
          <w:bCs/>
          <w:sz w:val="28"/>
          <w:szCs w:val="28"/>
        </w:rPr>
      </w:pPr>
      <w:r w:rsidRPr="00C84FFA">
        <w:rPr>
          <w:b/>
          <w:sz w:val="28"/>
          <w:szCs w:val="28"/>
        </w:rPr>
        <w:t>Základní soubor</w:t>
      </w:r>
      <w:r>
        <w:rPr>
          <w:bCs/>
          <w:sz w:val="28"/>
          <w:szCs w:val="28"/>
        </w:rPr>
        <w:t xml:space="preserve"> je soubor informací o daném typu nemovitostí</w:t>
      </w:r>
    </w:p>
    <w:p w14:paraId="473D012C" w14:textId="4DCF04A3" w:rsidR="00C84FFA" w:rsidRDefault="00C84FFA" w:rsidP="00C84FFA">
      <w:pPr>
        <w:pStyle w:val="Odstavecseseznamem"/>
        <w:numPr>
          <w:ilvl w:val="1"/>
          <w:numId w:val="1"/>
        </w:numPr>
        <w:jc w:val="both"/>
        <w:rPr>
          <w:bCs/>
          <w:sz w:val="28"/>
          <w:szCs w:val="28"/>
        </w:rPr>
      </w:pPr>
      <w:r w:rsidRPr="00C84FFA">
        <w:rPr>
          <w:b/>
          <w:sz w:val="28"/>
          <w:szCs w:val="28"/>
        </w:rPr>
        <w:t>Aritmetickým průměrem</w:t>
      </w:r>
      <w:r>
        <w:rPr>
          <w:bCs/>
          <w:sz w:val="28"/>
          <w:szCs w:val="28"/>
        </w:rPr>
        <w:t xml:space="preserve"> zjistíme nejpravděpodobnější hodnotu vyplývající z dat základního souboru</w:t>
      </w:r>
    </w:p>
    <w:p w14:paraId="09BFDC6E" w14:textId="77777777" w:rsidR="00C84FFA" w:rsidRDefault="00C84FFA" w:rsidP="00C84FFA">
      <w:pPr>
        <w:pStyle w:val="Odstavecseseznamem"/>
        <w:numPr>
          <w:ilvl w:val="1"/>
          <w:numId w:val="1"/>
        </w:numPr>
        <w:jc w:val="both"/>
        <w:rPr>
          <w:bCs/>
          <w:sz w:val="28"/>
          <w:szCs w:val="28"/>
        </w:rPr>
      </w:pPr>
      <w:r>
        <w:rPr>
          <w:bCs/>
          <w:sz w:val="28"/>
          <w:szCs w:val="28"/>
        </w:rPr>
        <w:t xml:space="preserve">Často však je k dispozici pouze neúplný základní soubor, tak zvaný </w:t>
      </w:r>
      <w:r w:rsidRPr="00C84FFA">
        <w:rPr>
          <w:b/>
          <w:sz w:val="28"/>
          <w:szCs w:val="28"/>
        </w:rPr>
        <w:t>výběrový soubor</w:t>
      </w:r>
    </w:p>
    <w:p w14:paraId="3DACC7BC" w14:textId="0042A3E1" w:rsidR="00C84FFA" w:rsidRPr="00C56EC5" w:rsidRDefault="00C84FFA" w:rsidP="00C84FFA">
      <w:pPr>
        <w:pStyle w:val="Odstavecseseznamem"/>
        <w:numPr>
          <w:ilvl w:val="1"/>
          <w:numId w:val="1"/>
        </w:numPr>
        <w:jc w:val="both"/>
        <w:rPr>
          <w:b/>
          <w:sz w:val="28"/>
          <w:szCs w:val="28"/>
        </w:rPr>
      </w:pPr>
      <w:r w:rsidRPr="00C84FFA">
        <w:rPr>
          <w:b/>
          <w:sz w:val="28"/>
          <w:szCs w:val="28"/>
        </w:rPr>
        <w:t>Směrodatná odchylka</w:t>
      </w:r>
      <w:r w:rsidR="00C56EC5">
        <w:rPr>
          <w:b/>
          <w:sz w:val="28"/>
          <w:szCs w:val="28"/>
        </w:rPr>
        <w:t xml:space="preserve"> </w:t>
      </w:r>
      <w:r w:rsidR="00C56EC5">
        <w:rPr>
          <w:bCs/>
          <w:sz w:val="28"/>
          <w:szCs w:val="28"/>
        </w:rPr>
        <w:t>vyjadřuje stření chybu v měření</w:t>
      </w:r>
    </w:p>
    <w:p w14:paraId="1F60CCF5" w14:textId="7B3FFCC1" w:rsidR="00C56EC5" w:rsidRPr="00C56EC5" w:rsidRDefault="004D1831" w:rsidP="00C84FFA">
      <w:pPr>
        <w:pStyle w:val="Odstavecseseznamem"/>
        <w:numPr>
          <w:ilvl w:val="1"/>
          <w:numId w:val="1"/>
        </w:numPr>
        <w:jc w:val="both"/>
        <w:rPr>
          <w:b/>
          <w:sz w:val="28"/>
          <w:szCs w:val="28"/>
        </w:rPr>
      </w:pPr>
      <w:r>
        <w:rPr>
          <w:b/>
          <w:sz w:val="28"/>
          <w:szCs w:val="28"/>
        </w:rPr>
        <w:t>Modus (</w:t>
      </w:r>
      <w:r w:rsidR="00C56EC5">
        <w:rPr>
          <w:b/>
          <w:sz w:val="28"/>
          <w:szCs w:val="28"/>
        </w:rPr>
        <w:t>Medián</w:t>
      </w:r>
      <w:r>
        <w:rPr>
          <w:b/>
          <w:sz w:val="28"/>
          <w:szCs w:val="28"/>
        </w:rPr>
        <w:t>)</w:t>
      </w:r>
      <w:r w:rsidR="00C56EC5">
        <w:rPr>
          <w:b/>
          <w:sz w:val="28"/>
          <w:szCs w:val="28"/>
        </w:rPr>
        <w:t xml:space="preserve">, </w:t>
      </w:r>
      <w:r w:rsidR="00C56EC5" w:rsidRPr="004D1831">
        <w:rPr>
          <w:bCs/>
          <w:sz w:val="28"/>
          <w:szCs w:val="28"/>
        </w:rPr>
        <w:t>používáme pro</w:t>
      </w:r>
      <w:r w:rsidR="00C56EC5">
        <w:rPr>
          <w:bCs/>
          <w:sz w:val="28"/>
          <w:szCs w:val="28"/>
        </w:rPr>
        <w:t xml:space="preserve"> určení nejpravděpodobnější hodnoty. Medián je prostřední hodnota. Pokud uspořádáme hodnoty do neklesající posloupnosti, pak medián představuje hodnotu, která je uprostřed této posloupnosti.</w:t>
      </w:r>
    </w:p>
    <w:p w14:paraId="0C8CFA92" w14:textId="77777777" w:rsidR="00C56EC5" w:rsidRDefault="00C56EC5" w:rsidP="00C56EC5">
      <w:pPr>
        <w:pStyle w:val="Odstavecseseznamem"/>
        <w:ind w:left="1068"/>
        <w:jc w:val="both"/>
        <w:rPr>
          <w:b/>
          <w:sz w:val="28"/>
          <w:szCs w:val="28"/>
        </w:rPr>
      </w:pPr>
    </w:p>
    <w:p w14:paraId="7D683E89" w14:textId="519AB952" w:rsidR="00C56EC5" w:rsidRDefault="00C56EC5" w:rsidP="00C56EC5">
      <w:pPr>
        <w:jc w:val="both"/>
        <w:rPr>
          <w:b/>
          <w:sz w:val="32"/>
          <w:szCs w:val="32"/>
        </w:rPr>
      </w:pPr>
      <w:proofErr w:type="gramStart"/>
      <w:r w:rsidRPr="00CB3135">
        <w:rPr>
          <w:b/>
          <w:sz w:val="32"/>
          <w:szCs w:val="32"/>
        </w:rPr>
        <w:t>10.</w:t>
      </w:r>
      <w:r>
        <w:rPr>
          <w:b/>
          <w:sz w:val="32"/>
          <w:szCs w:val="32"/>
        </w:rPr>
        <w:t>17</w:t>
      </w:r>
      <w:r w:rsidRPr="00CB3135">
        <w:rPr>
          <w:b/>
          <w:sz w:val="32"/>
          <w:szCs w:val="32"/>
        </w:rPr>
        <w:t xml:space="preserve">  </w:t>
      </w:r>
      <w:r>
        <w:rPr>
          <w:b/>
          <w:sz w:val="32"/>
          <w:szCs w:val="32"/>
        </w:rPr>
        <w:t>Porovnání</w:t>
      </w:r>
      <w:proofErr w:type="gramEnd"/>
      <w:r>
        <w:rPr>
          <w:b/>
          <w:sz w:val="32"/>
          <w:szCs w:val="32"/>
        </w:rPr>
        <w:t xml:space="preserve"> odbornou rozvahou</w:t>
      </w:r>
    </w:p>
    <w:p w14:paraId="2333FDCA" w14:textId="77777777" w:rsidR="00C56EC5" w:rsidRPr="00CB3135" w:rsidRDefault="00C56EC5" w:rsidP="00C56EC5">
      <w:pPr>
        <w:jc w:val="both"/>
        <w:rPr>
          <w:b/>
          <w:sz w:val="32"/>
          <w:szCs w:val="32"/>
        </w:rPr>
      </w:pPr>
    </w:p>
    <w:p w14:paraId="77E7779A" w14:textId="525B1C80" w:rsidR="00C56EC5" w:rsidRDefault="00C56EC5" w:rsidP="00C56EC5">
      <w:pPr>
        <w:pStyle w:val="Odstavecseseznamem"/>
        <w:numPr>
          <w:ilvl w:val="1"/>
          <w:numId w:val="1"/>
        </w:numPr>
        <w:jc w:val="both"/>
        <w:rPr>
          <w:bCs/>
          <w:sz w:val="28"/>
          <w:szCs w:val="28"/>
        </w:rPr>
      </w:pPr>
      <w:r>
        <w:rPr>
          <w:bCs/>
          <w:sz w:val="28"/>
          <w:szCs w:val="28"/>
        </w:rPr>
        <w:t>Toto porovnání je možno provést na základě srovnání s jinými nemovitostmi a jejich skutečně realizovanými nebo inzerovanými cenami. Na základě uvedených podkladů po řádném zdůvodnění pak uvádíme odhadnuté ceny nebo rozmezí cen</w:t>
      </w:r>
    </w:p>
    <w:p w14:paraId="54A0AF17" w14:textId="77777777" w:rsidR="004D1831" w:rsidRDefault="004D1831" w:rsidP="004D1831">
      <w:pPr>
        <w:pStyle w:val="Odstavecseseznamem"/>
        <w:ind w:left="1068"/>
        <w:jc w:val="both"/>
        <w:rPr>
          <w:bCs/>
          <w:sz w:val="28"/>
          <w:szCs w:val="28"/>
        </w:rPr>
      </w:pPr>
    </w:p>
    <w:p w14:paraId="2B37FF0D" w14:textId="17AFCA1D" w:rsidR="004D1831" w:rsidRDefault="004D1831" w:rsidP="004D1831">
      <w:pPr>
        <w:jc w:val="both"/>
        <w:rPr>
          <w:b/>
          <w:sz w:val="32"/>
          <w:szCs w:val="32"/>
        </w:rPr>
      </w:pPr>
      <w:proofErr w:type="gramStart"/>
      <w:r w:rsidRPr="00CB3135">
        <w:rPr>
          <w:b/>
          <w:sz w:val="32"/>
          <w:szCs w:val="32"/>
        </w:rPr>
        <w:t>10.</w:t>
      </w:r>
      <w:r>
        <w:rPr>
          <w:b/>
          <w:sz w:val="32"/>
          <w:szCs w:val="32"/>
        </w:rPr>
        <w:t>1</w:t>
      </w:r>
      <w:r w:rsidR="00A809EE">
        <w:rPr>
          <w:b/>
          <w:sz w:val="32"/>
          <w:szCs w:val="32"/>
        </w:rPr>
        <w:t>8</w:t>
      </w:r>
      <w:r w:rsidRPr="00CB3135">
        <w:rPr>
          <w:b/>
          <w:sz w:val="32"/>
          <w:szCs w:val="32"/>
        </w:rPr>
        <w:t xml:space="preserve">  </w:t>
      </w:r>
      <w:r>
        <w:rPr>
          <w:b/>
          <w:sz w:val="32"/>
          <w:szCs w:val="32"/>
        </w:rPr>
        <w:t>Porovnání</w:t>
      </w:r>
      <w:proofErr w:type="gramEnd"/>
      <w:r>
        <w:rPr>
          <w:b/>
          <w:sz w:val="32"/>
          <w:szCs w:val="32"/>
        </w:rPr>
        <w:t xml:space="preserve"> pomocí indexu odlišnosti</w:t>
      </w:r>
    </w:p>
    <w:p w14:paraId="1E4071A9" w14:textId="77777777" w:rsidR="004D1831" w:rsidRPr="00CB3135" w:rsidRDefault="004D1831" w:rsidP="004D1831">
      <w:pPr>
        <w:jc w:val="both"/>
        <w:rPr>
          <w:b/>
          <w:sz w:val="32"/>
          <w:szCs w:val="32"/>
        </w:rPr>
      </w:pPr>
    </w:p>
    <w:p w14:paraId="0A9486B6" w14:textId="45A1F9CC" w:rsidR="004D1831" w:rsidRDefault="004D1831" w:rsidP="004D1831">
      <w:pPr>
        <w:pStyle w:val="Odstavecseseznamem"/>
        <w:numPr>
          <w:ilvl w:val="1"/>
          <w:numId w:val="1"/>
        </w:numPr>
        <w:jc w:val="both"/>
        <w:rPr>
          <w:bCs/>
          <w:sz w:val="28"/>
          <w:szCs w:val="28"/>
        </w:rPr>
      </w:pPr>
      <w:r>
        <w:rPr>
          <w:bCs/>
          <w:sz w:val="28"/>
          <w:szCs w:val="28"/>
        </w:rPr>
        <w:t>Pokud je možno provést srovnání nejméně se třemi obdobnými objekty shodných vlastností, polohy. využití a jejich skutečně realizovanými nebo inzerovanými cenami,</w:t>
      </w:r>
      <w:r w:rsidR="00A809EE">
        <w:rPr>
          <w:bCs/>
          <w:sz w:val="28"/>
          <w:szCs w:val="28"/>
        </w:rPr>
        <w:t xml:space="preserve"> </w:t>
      </w:r>
      <w:r>
        <w:rPr>
          <w:bCs/>
          <w:sz w:val="28"/>
          <w:szCs w:val="28"/>
        </w:rPr>
        <w:t>určí</w:t>
      </w:r>
      <w:r w:rsidR="00A809EE">
        <w:rPr>
          <w:bCs/>
          <w:sz w:val="28"/>
          <w:szCs w:val="28"/>
        </w:rPr>
        <w:t xml:space="preserve"> </w:t>
      </w:r>
      <w:r>
        <w:rPr>
          <w:bCs/>
          <w:sz w:val="28"/>
          <w:szCs w:val="28"/>
        </w:rPr>
        <w:t>znalec srovnávací cenu za základě porovnání dostupných informací a svých odborných znalostí. Rozdíly mezi objekty musí být upraveny koeficienty</w:t>
      </w:r>
    </w:p>
    <w:p w14:paraId="13B662E5" w14:textId="77777777" w:rsidR="004D1831" w:rsidRDefault="004D1831" w:rsidP="004D1831">
      <w:pPr>
        <w:pStyle w:val="Odstavecseseznamem"/>
        <w:ind w:left="1068"/>
        <w:jc w:val="both"/>
        <w:rPr>
          <w:bCs/>
          <w:sz w:val="28"/>
          <w:szCs w:val="28"/>
        </w:rPr>
      </w:pPr>
    </w:p>
    <w:p w14:paraId="0C1D0F54" w14:textId="77777777" w:rsidR="00C50CC0" w:rsidRDefault="004D1831" w:rsidP="004D1831">
      <w:pPr>
        <w:pStyle w:val="Odstavecseseznamem"/>
        <w:numPr>
          <w:ilvl w:val="1"/>
          <w:numId w:val="1"/>
        </w:numPr>
        <w:jc w:val="both"/>
        <w:rPr>
          <w:bCs/>
          <w:sz w:val="28"/>
          <w:szCs w:val="28"/>
        </w:rPr>
      </w:pPr>
      <w:r>
        <w:rPr>
          <w:bCs/>
          <w:sz w:val="28"/>
          <w:szCs w:val="28"/>
        </w:rPr>
        <w:t>Přehled koeficientů</w:t>
      </w:r>
    </w:p>
    <w:p w14:paraId="51E1C29C" w14:textId="77777777" w:rsidR="00C50CC0" w:rsidRPr="00C50CC0" w:rsidRDefault="00C50CC0" w:rsidP="00C50CC0">
      <w:pPr>
        <w:pStyle w:val="Odstavecseseznamem"/>
        <w:rPr>
          <w:bCs/>
          <w:sz w:val="28"/>
          <w:szCs w:val="28"/>
        </w:rPr>
      </w:pPr>
    </w:p>
    <w:p w14:paraId="77C21B3C" w14:textId="2ED06770" w:rsidR="004D1831" w:rsidRDefault="00C50CC0" w:rsidP="00C50CC0">
      <w:pPr>
        <w:pStyle w:val="Odstavecseseznamem"/>
        <w:numPr>
          <w:ilvl w:val="2"/>
          <w:numId w:val="1"/>
        </w:numPr>
        <w:jc w:val="both"/>
        <w:rPr>
          <w:bCs/>
          <w:sz w:val="28"/>
          <w:szCs w:val="28"/>
        </w:rPr>
      </w:pPr>
      <w:bookmarkStart w:id="12" w:name="_Hlk157076887"/>
      <w:r>
        <w:rPr>
          <w:bCs/>
          <w:sz w:val="28"/>
          <w:szCs w:val="28"/>
        </w:rPr>
        <w:t>Koeficient úpravy na polohu objektu</w:t>
      </w:r>
    </w:p>
    <w:bookmarkEnd w:id="12"/>
    <w:p w14:paraId="5EC9510B" w14:textId="25BC1DA1" w:rsidR="00C50CC0" w:rsidRPr="00C50CC0" w:rsidRDefault="00C50CC0" w:rsidP="00C50CC0">
      <w:pPr>
        <w:pStyle w:val="Odstavecseseznamem"/>
        <w:numPr>
          <w:ilvl w:val="2"/>
          <w:numId w:val="1"/>
        </w:numPr>
        <w:rPr>
          <w:bCs/>
          <w:sz w:val="28"/>
          <w:szCs w:val="28"/>
        </w:rPr>
      </w:pPr>
      <w:r w:rsidRPr="00C50CC0">
        <w:rPr>
          <w:bCs/>
          <w:sz w:val="28"/>
          <w:szCs w:val="28"/>
        </w:rPr>
        <w:t xml:space="preserve">Koeficient úpravy na </w:t>
      </w:r>
      <w:r>
        <w:rPr>
          <w:bCs/>
          <w:sz w:val="28"/>
          <w:szCs w:val="28"/>
        </w:rPr>
        <w:t>velikost objektu</w:t>
      </w:r>
    </w:p>
    <w:p w14:paraId="17130B54" w14:textId="2D6D45FE" w:rsidR="00C50CC0" w:rsidRPr="00C50CC0" w:rsidRDefault="00C50CC0" w:rsidP="00C50CC0">
      <w:pPr>
        <w:pStyle w:val="Odstavecseseznamem"/>
        <w:numPr>
          <w:ilvl w:val="2"/>
          <w:numId w:val="1"/>
        </w:numPr>
        <w:rPr>
          <w:bCs/>
          <w:sz w:val="28"/>
          <w:szCs w:val="28"/>
        </w:rPr>
      </w:pPr>
      <w:r w:rsidRPr="00C50CC0">
        <w:rPr>
          <w:bCs/>
          <w:sz w:val="28"/>
          <w:szCs w:val="28"/>
        </w:rPr>
        <w:t xml:space="preserve">Koeficient úpravy na </w:t>
      </w:r>
      <w:r>
        <w:rPr>
          <w:bCs/>
          <w:sz w:val="28"/>
          <w:szCs w:val="28"/>
        </w:rPr>
        <w:t>garáž v objektu nebo v areálu</w:t>
      </w:r>
    </w:p>
    <w:p w14:paraId="710E01D4" w14:textId="76BC9C5B" w:rsidR="00C50CC0" w:rsidRPr="00C50CC0" w:rsidRDefault="00C50CC0" w:rsidP="00C50CC0">
      <w:pPr>
        <w:pStyle w:val="Odstavecseseznamem"/>
        <w:numPr>
          <w:ilvl w:val="2"/>
          <w:numId w:val="1"/>
        </w:numPr>
        <w:rPr>
          <w:bCs/>
          <w:sz w:val="28"/>
          <w:szCs w:val="28"/>
        </w:rPr>
      </w:pPr>
      <w:r w:rsidRPr="00C50CC0">
        <w:rPr>
          <w:bCs/>
          <w:sz w:val="28"/>
          <w:szCs w:val="28"/>
        </w:rPr>
        <w:t xml:space="preserve">Koeficient úpravy na </w:t>
      </w:r>
      <w:r>
        <w:rPr>
          <w:bCs/>
          <w:sz w:val="28"/>
          <w:szCs w:val="28"/>
        </w:rPr>
        <w:t>celkový stav</w:t>
      </w:r>
    </w:p>
    <w:p w14:paraId="111E1856" w14:textId="41FF2AC6" w:rsidR="00C50CC0" w:rsidRDefault="00C50CC0" w:rsidP="00C50CC0">
      <w:pPr>
        <w:pStyle w:val="Odstavecseseznamem"/>
        <w:numPr>
          <w:ilvl w:val="2"/>
          <w:numId w:val="1"/>
        </w:numPr>
        <w:rPr>
          <w:bCs/>
          <w:sz w:val="28"/>
          <w:szCs w:val="28"/>
        </w:rPr>
      </w:pPr>
      <w:r w:rsidRPr="00C50CC0">
        <w:rPr>
          <w:bCs/>
          <w:sz w:val="28"/>
          <w:szCs w:val="28"/>
        </w:rPr>
        <w:t>Koeficient úpravy na</w:t>
      </w:r>
      <w:r>
        <w:rPr>
          <w:bCs/>
          <w:sz w:val="28"/>
          <w:szCs w:val="28"/>
        </w:rPr>
        <w:t xml:space="preserve"> ostatní vlastnosti</w:t>
      </w:r>
    </w:p>
    <w:p w14:paraId="4D9ACA19" w14:textId="4B36E9D7" w:rsidR="00C50CC0" w:rsidRPr="00C50CC0" w:rsidRDefault="00C50CC0" w:rsidP="00C50CC0">
      <w:pPr>
        <w:pStyle w:val="Odstavecseseznamem"/>
        <w:numPr>
          <w:ilvl w:val="2"/>
          <w:numId w:val="1"/>
        </w:numPr>
        <w:rPr>
          <w:bCs/>
          <w:sz w:val="28"/>
          <w:szCs w:val="28"/>
        </w:rPr>
      </w:pPr>
      <w:r w:rsidRPr="00C50CC0">
        <w:rPr>
          <w:bCs/>
          <w:sz w:val="28"/>
          <w:szCs w:val="28"/>
        </w:rPr>
        <w:t>Koeficient úpravy dle odborné</w:t>
      </w:r>
      <w:r>
        <w:rPr>
          <w:bCs/>
          <w:sz w:val="28"/>
          <w:szCs w:val="28"/>
        </w:rPr>
        <w:t xml:space="preserve"> </w:t>
      </w:r>
      <w:r w:rsidRPr="00C50CC0">
        <w:rPr>
          <w:bCs/>
          <w:sz w:val="28"/>
          <w:szCs w:val="28"/>
        </w:rPr>
        <w:t>úvahy znalce</w:t>
      </w:r>
    </w:p>
    <w:p w14:paraId="26995BAC" w14:textId="77777777" w:rsidR="00C50CC0" w:rsidRPr="00C50CC0" w:rsidRDefault="00C50CC0" w:rsidP="00C50CC0">
      <w:pPr>
        <w:pStyle w:val="Odstavecseseznamem"/>
        <w:ind w:left="2160"/>
        <w:rPr>
          <w:bCs/>
          <w:sz w:val="28"/>
          <w:szCs w:val="28"/>
        </w:rPr>
      </w:pPr>
    </w:p>
    <w:p w14:paraId="4C2E441D" w14:textId="6124CC78" w:rsidR="00A809EE" w:rsidRDefault="00A809EE" w:rsidP="00A809EE">
      <w:pPr>
        <w:jc w:val="both"/>
        <w:rPr>
          <w:b/>
          <w:sz w:val="32"/>
          <w:szCs w:val="32"/>
        </w:rPr>
      </w:pPr>
      <w:proofErr w:type="gramStart"/>
      <w:r w:rsidRPr="00CB3135">
        <w:rPr>
          <w:b/>
          <w:sz w:val="32"/>
          <w:szCs w:val="32"/>
        </w:rPr>
        <w:t>10.</w:t>
      </w:r>
      <w:r>
        <w:rPr>
          <w:b/>
          <w:sz w:val="32"/>
          <w:szCs w:val="32"/>
        </w:rPr>
        <w:t>19</w:t>
      </w:r>
      <w:r w:rsidRPr="00CB3135">
        <w:rPr>
          <w:b/>
          <w:sz w:val="32"/>
          <w:szCs w:val="32"/>
        </w:rPr>
        <w:t xml:space="preserve">  </w:t>
      </w:r>
      <w:r>
        <w:rPr>
          <w:b/>
          <w:sz w:val="32"/>
          <w:szCs w:val="32"/>
        </w:rPr>
        <w:t>Porovnání</w:t>
      </w:r>
      <w:proofErr w:type="gramEnd"/>
      <w:r>
        <w:rPr>
          <w:b/>
          <w:sz w:val="32"/>
          <w:szCs w:val="32"/>
        </w:rPr>
        <w:t xml:space="preserve"> pomocí standardní jednotkové tržní ceny</w:t>
      </w:r>
    </w:p>
    <w:p w14:paraId="25F7F79C" w14:textId="77777777" w:rsidR="00A809EE" w:rsidRPr="00CB3135" w:rsidRDefault="00A809EE" w:rsidP="00A809EE">
      <w:pPr>
        <w:jc w:val="both"/>
        <w:rPr>
          <w:b/>
          <w:sz w:val="32"/>
          <w:szCs w:val="32"/>
        </w:rPr>
      </w:pPr>
    </w:p>
    <w:p w14:paraId="34E2E4CE" w14:textId="750771CB" w:rsidR="00A809EE" w:rsidRDefault="00A809EE" w:rsidP="00A809EE">
      <w:pPr>
        <w:pStyle w:val="Odstavecseseznamem"/>
        <w:numPr>
          <w:ilvl w:val="1"/>
          <w:numId w:val="1"/>
        </w:numPr>
        <w:jc w:val="both"/>
        <w:rPr>
          <w:bCs/>
          <w:sz w:val="28"/>
          <w:szCs w:val="28"/>
        </w:rPr>
      </w:pPr>
      <w:r>
        <w:rPr>
          <w:bCs/>
          <w:sz w:val="28"/>
          <w:szCs w:val="28"/>
        </w:rPr>
        <w:t xml:space="preserve">Za předpokladu, že existuje a je nám známa tržní cena za jednotky plochy výměry hlavní stavby průměrného provedení a opotřebí, kterou nazveme </w:t>
      </w:r>
      <w:r w:rsidRPr="00A809EE">
        <w:rPr>
          <w:b/>
          <w:sz w:val="28"/>
          <w:szCs w:val="28"/>
        </w:rPr>
        <w:t>standardní jednotkovou cenou</w:t>
      </w:r>
      <w:r>
        <w:rPr>
          <w:b/>
          <w:sz w:val="28"/>
          <w:szCs w:val="28"/>
        </w:rPr>
        <w:t xml:space="preserve">. </w:t>
      </w:r>
      <w:r>
        <w:rPr>
          <w:bCs/>
          <w:sz w:val="28"/>
          <w:szCs w:val="28"/>
        </w:rPr>
        <w:t>Z této teoretické standardní jednotkové ceny lze vypočíst jednotkovou tržní cenu oceňovaného objektu za pomocí indexů, které budou vyjadřovat tržní odlišnosti oceňovaného objektu od standardu. Násobení této jednotkové ceny výměrou oceňovaného objektu obdržíme odhad obecné ceny oceňované nemovitosti, získaný porovnávacím způsobem</w:t>
      </w:r>
    </w:p>
    <w:p w14:paraId="197492C0" w14:textId="77777777" w:rsidR="00A809EE" w:rsidRDefault="00A809EE" w:rsidP="00A809EE">
      <w:pPr>
        <w:pStyle w:val="Odstavecseseznamem"/>
        <w:ind w:left="1068"/>
        <w:jc w:val="both"/>
        <w:rPr>
          <w:bCs/>
          <w:sz w:val="28"/>
          <w:szCs w:val="28"/>
        </w:rPr>
      </w:pPr>
    </w:p>
    <w:p w14:paraId="7E45DDE7" w14:textId="15C6D901" w:rsidR="00C50CC0" w:rsidRDefault="00A809EE" w:rsidP="00DE4F48">
      <w:pPr>
        <w:pStyle w:val="Odstavecseseznamem"/>
        <w:numPr>
          <w:ilvl w:val="1"/>
          <w:numId w:val="1"/>
        </w:numPr>
        <w:jc w:val="both"/>
        <w:rPr>
          <w:bCs/>
          <w:sz w:val="28"/>
          <w:szCs w:val="28"/>
        </w:rPr>
      </w:pPr>
      <w:r>
        <w:rPr>
          <w:bCs/>
          <w:sz w:val="28"/>
          <w:szCs w:val="28"/>
        </w:rPr>
        <w:t>Postup:</w:t>
      </w:r>
    </w:p>
    <w:p w14:paraId="33C439A6" w14:textId="77777777" w:rsidR="00A809EE" w:rsidRPr="00A809EE" w:rsidRDefault="00A809EE" w:rsidP="00A809EE">
      <w:pPr>
        <w:pStyle w:val="Odstavecseseznamem"/>
        <w:rPr>
          <w:bCs/>
          <w:sz w:val="28"/>
          <w:szCs w:val="28"/>
        </w:rPr>
      </w:pPr>
    </w:p>
    <w:p w14:paraId="2965719C" w14:textId="2C3294C2" w:rsidR="00A809EE" w:rsidRDefault="00A809EE" w:rsidP="008977E9">
      <w:pPr>
        <w:pStyle w:val="Odstavecseseznamem"/>
        <w:numPr>
          <w:ilvl w:val="2"/>
          <w:numId w:val="1"/>
        </w:numPr>
        <w:jc w:val="both"/>
        <w:rPr>
          <w:bCs/>
          <w:sz w:val="28"/>
          <w:szCs w:val="28"/>
        </w:rPr>
      </w:pPr>
      <w:r>
        <w:rPr>
          <w:bCs/>
          <w:sz w:val="28"/>
          <w:szCs w:val="28"/>
        </w:rPr>
        <w:t xml:space="preserve">Získá se dostatečně velký </w:t>
      </w:r>
      <w:r w:rsidRPr="008977E9">
        <w:rPr>
          <w:b/>
          <w:sz w:val="28"/>
          <w:szCs w:val="28"/>
        </w:rPr>
        <w:t xml:space="preserve">soubor porovnávacích </w:t>
      </w:r>
      <w:r w:rsidR="008977E9">
        <w:rPr>
          <w:b/>
          <w:sz w:val="28"/>
          <w:szCs w:val="28"/>
        </w:rPr>
        <w:t>objektů</w:t>
      </w:r>
      <w:r>
        <w:rPr>
          <w:bCs/>
          <w:sz w:val="28"/>
          <w:szCs w:val="28"/>
        </w:rPr>
        <w:t xml:space="preserve"> (skutečně uskutečněné realizace, realitní inzerce atp.)</w:t>
      </w:r>
    </w:p>
    <w:p w14:paraId="2681C9F7" w14:textId="7B02A1A1" w:rsidR="008977E9" w:rsidRDefault="008977E9" w:rsidP="008977E9">
      <w:pPr>
        <w:pStyle w:val="Odstavecseseznamem"/>
        <w:numPr>
          <w:ilvl w:val="2"/>
          <w:numId w:val="1"/>
        </w:numPr>
        <w:jc w:val="both"/>
        <w:rPr>
          <w:b/>
          <w:sz w:val="28"/>
          <w:szCs w:val="28"/>
        </w:rPr>
      </w:pPr>
      <w:r>
        <w:rPr>
          <w:bCs/>
          <w:sz w:val="28"/>
          <w:szCs w:val="28"/>
        </w:rPr>
        <w:t xml:space="preserve">Z nichž dělením výměrou objektů získáme </w:t>
      </w:r>
      <w:r w:rsidRPr="008977E9">
        <w:rPr>
          <w:b/>
          <w:sz w:val="28"/>
          <w:szCs w:val="28"/>
        </w:rPr>
        <w:t>jednotkové tržní ceny jednotlivých srovnávacích ob</w:t>
      </w:r>
      <w:r>
        <w:rPr>
          <w:b/>
          <w:sz w:val="28"/>
          <w:szCs w:val="28"/>
        </w:rPr>
        <w:t>je</w:t>
      </w:r>
      <w:r w:rsidRPr="008977E9">
        <w:rPr>
          <w:b/>
          <w:sz w:val="28"/>
          <w:szCs w:val="28"/>
        </w:rPr>
        <w:t>ktů</w:t>
      </w:r>
    </w:p>
    <w:p w14:paraId="26172A7A" w14:textId="5FE02B70" w:rsidR="008977E9" w:rsidRDefault="008977E9" w:rsidP="008977E9">
      <w:pPr>
        <w:pStyle w:val="Odstavecseseznamem"/>
        <w:numPr>
          <w:ilvl w:val="2"/>
          <w:numId w:val="1"/>
        </w:numPr>
        <w:jc w:val="both"/>
        <w:rPr>
          <w:b/>
          <w:sz w:val="28"/>
          <w:szCs w:val="28"/>
        </w:rPr>
      </w:pPr>
      <w:r>
        <w:rPr>
          <w:bCs/>
          <w:sz w:val="28"/>
          <w:szCs w:val="28"/>
        </w:rPr>
        <w:t xml:space="preserve">Tyto jsou </w:t>
      </w:r>
      <w:r w:rsidRPr="008977E9">
        <w:rPr>
          <w:b/>
          <w:sz w:val="28"/>
          <w:szCs w:val="28"/>
        </w:rPr>
        <w:t>pomocí indexů</w:t>
      </w:r>
      <w:r>
        <w:rPr>
          <w:bCs/>
          <w:sz w:val="28"/>
          <w:szCs w:val="28"/>
        </w:rPr>
        <w:t xml:space="preserve"> transformovány na </w:t>
      </w:r>
      <w:r w:rsidRPr="008977E9">
        <w:rPr>
          <w:b/>
          <w:sz w:val="28"/>
          <w:szCs w:val="28"/>
        </w:rPr>
        <w:t xml:space="preserve">standardní jednotkové tržní </w:t>
      </w:r>
      <w:r>
        <w:rPr>
          <w:b/>
          <w:sz w:val="28"/>
          <w:szCs w:val="28"/>
        </w:rPr>
        <w:t>c</w:t>
      </w:r>
      <w:r w:rsidRPr="008977E9">
        <w:rPr>
          <w:b/>
          <w:sz w:val="28"/>
          <w:szCs w:val="28"/>
        </w:rPr>
        <w:t>eny jednotlivých srovnávacích objektů</w:t>
      </w:r>
    </w:p>
    <w:p w14:paraId="45F92354" w14:textId="35EF4054" w:rsidR="008977E9" w:rsidRDefault="008977E9" w:rsidP="008977E9">
      <w:pPr>
        <w:pStyle w:val="Odstavecseseznamem"/>
        <w:numPr>
          <w:ilvl w:val="2"/>
          <w:numId w:val="1"/>
        </w:numPr>
        <w:jc w:val="both"/>
        <w:rPr>
          <w:bCs/>
          <w:sz w:val="28"/>
          <w:szCs w:val="28"/>
        </w:rPr>
      </w:pPr>
      <w:r w:rsidRPr="008977E9">
        <w:rPr>
          <w:bCs/>
          <w:sz w:val="28"/>
          <w:szCs w:val="28"/>
        </w:rPr>
        <w:t>Statistickým zpracováním získáme</w:t>
      </w:r>
      <w:r>
        <w:rPr>
          <w:bCs/>
          <w:sz w:val="28"/>
          <w:szCs w:val="28"/>
        </w:rPr>
        <w:t>¨</w:t>
      </w:r>
    </w:p>
    <w:p w14:paraId="74620C9E" w14:textId="273C3428" w:rsidR="008977E9" w:rsidRDefault="008977E9" w:rsidP="008977E9">
      <w:pPr>
        <w:pStyle w:val="Odstavecseseznamem"/>
        <w:numPr>
          <w:ilvl w:val="3"/>
          <w:numId w:val="1"/>
        </w:numPr>
        <w:jc w:val="both"/>
        <w:rPr>
          <w:bCs/>
          <w:sz w:val="28"/>
          <w:szCs w:val="28"/>
        </w:rPr>
      </w:pPr>
      <w:r>
        <w:rPr>
          <w:bCs/>
          <w:sz w:val="28"/>
          <w:szCs w:val="28"/>
        </w:rPr>
        <w:t>Standardní jednotkovou cenu průměrnou</w:t>
      </w:r>
    </w:p>
    <w:p w14:paraId="7DF06429" w14:textId="4C20F3F7" w:rsidR="008977E9" w:rsidRDefault="008977E9" w:rsidP="008977E9">
      <w:pPr>
        <w:pStyle w:val="Odstavecseseznamem"/>
        <w:numPr>
          <w:ilvl w:val="3"/>
          <w:numId w:val="1"/>
        </w:numPr>
        <w:jc w:val="both"/>
        <w:rPr>
          <w:bCs/>
          <w:sz w:val="28"/>
          <w:szCs w:val="28"/>
        </w:rPr>
      </w:pPr>
      <w:r>
        <w:rPr>
          <w:bCs/>
          <w:sz w:val="28"/>
          <w:szCs w:val="28"/>
        </w:rPr>
        <w:t>Standardní jednotkovou cenu minimální a maximální</w:t>
      </w:r>
    </w:p>
    <w:p w14:paraId="473116C4" w14:textId="57D0AB4A" w:rsidR="008977E9" w:rsidRDefault="008977E9" w:rsidP="008977E9">
      <w:pPr>
        <w:pStyle w:val="Odstavecseseznamem"/>
        <w:numPr>
          <w:ilvl w:val="3"/>
          <w:numId w:val="1"/>
        </w:numPr>
        <w:jc w:val="both"/>
        <w:rPr>
          <w:bCs/>
          <w:sz w:val="28"/>
          <w:szCs w:val="28"/>
        </w:rPr>
      </w:pPr>
      <w:r>
        <w:rPr>
          <w:bCs/>
          <w:sz w:val="28"/>
          <w:szCs w:val="28"/>
        </w:rPr>
        <w:lastRenderedPageBreak/>
        <w:t>Směrodatnou odchylku daného soboru</w:t>
      </w:r>
    </w:p>
    <w:p w14:paraId="2FCC2A01" w14:textId="77777777" w:rsidR="008977E9" w:rsidRPr="00A809EE" w:rsidRDefault="008977E9" w:rsidP="008977E9">
      <w:pPr>
        <w:pStyle w:val="Odstavecseseznamem"/>
        <w:rPr>
          <w:bCs/>
          <w:sz w:val="28"/>
          <w:szCs w:val="28"/>
        </w:rPr>
      </w:pPr>
    </w:p>
    <w:p w14:paraId="70A47B93" w14:textId="77777777" w:rsidR="008977E9" w:rsidRDefault="008977E9" w:rsidP="008977E9">
      <w:pPr>
        <w:pStyle w:val="Odstavecseseznamem"/>
        <w:numPr>
          <w:ilvl w:val="2"/>
          <w:numId w:val="1"/>
        </w:numPr>
        <w:jc w:val="both"/>
        <w:rPr>
          <w:bCs/>
          <w:sz w:val="28"/>
          <w:szCs w:val="28"/>
        </w:rPr>
      </w:pPr>
      <w:r>
        <w:rPr>
          <w:bCs/>
          <w:sz w:val="28"/>
          <w:szCs w:val="28"/>
        </w:rPr>
        <w:t xml:space="preserve">Ze statistických dat dále odvodíme za pomocí indexů </w:t>
      </w:r>
      <w:r w:rsidRPr="008977E9">
        <w:rPr>
          <w:b/>
          <w:sz w:val="28"/>
          <w:szCs w:val="28"/>
        </w:rPr>
        <w:t>jednotkovou tržní cenu oceňovaného objektu</w:t>
      </w:r>
    </w:p>
    <w:p w14:paraId="4AFBF5AF" w14:textId="5DE56E3C" w:rsidR="00E80EFF" w:rsidRPr="00E80EFF" w:rsidRDefault="008977E9" w:rsidP="008977E9">
      <w:pPr>
        <w:pStyle w:val="Odstavecseseznamem"/>
        <w:numPr>
          <w:ilvl w:val="2"/>
          <w:numId w:val="1"/>
        </w:numPr>
        <w:jc w:val="both"/>
        <w:rPr>
          <w:b/>
          <w:sz w:val="28"/>
          <w:szCs w:val="28"/>
        </w:rPr>
      </w:pPr>
      <w:r>
        <w:rPr>
          <w:bCs/>
          <w:sz w:val="28"/>
          <w:szCs w:val="28"/>
        </w:rPr>
        <w:t>Vynásobením výměr</w:t>
      </w:r>
      <w:r w:rsidR="00E80EFF">
        <w:rPr>
          <w:bCs/>
          <w:sz w:val="28"/>
          <w:szCs w:val="28"/>
        </w:rPr>
        <w:t>y</w:t>
      </w:r>
      <w:r>
        <w:rPr>
          <w:bCs/>
          <w:sz w:val="28"/>
          <w:szCs w:val="28"/>
        </w:rPr>
        <w:t xml:space="preserve"> oceňovaného objektu </w:t>
      </w:r>
      <w:r w:rsidR="00E80EFF">
        <w:rPr>
          <w:bCs/>
          <w:sz w:val="28"/>
          <w:szCs w:val="28"/>
        </w:rPr>
        <w:t xml:space="preserve">a </w:t>
      </w:r>
      <w:r>
        <w:rPr>
          <w:bCs/>
          <w:sz w:val="28"/>
          <w:szCs w:val="28"/>
        </w:rPr>
        <w:t>jednotkové tržní ceny oceňovaného objektu</w:t>
      </w:r>
      <w:r w:rsidR="00E80EFF">
        <w:rPr>
          <w:bCs/>
          <w:sz w:val="28"/>
          <w:szCs w:val="28"/>
        </w:rPr>
        <w:t>,</w:t>
      </w:r>
      <w:r>
        <w:rPr>
          <w:bCs/>
          <w:sz w:val="28"/>
          <w:szCs w:val="28"/>
        </w:rPr>
        <w:t xml:space="preserve"> získám</w:t>
      </w:r>
      <w:r w:rsidR="00E80EFF">
        <w:rPr>
          <w:bCs/>
          <w:sz w:val="28"/>
          <w:szCs w:val="28"/>
        </w:rPr>
        <w:t xml:space="preserve">e </w:t>
      </w:r>
      <w:r w:rsidR="00E80EFF">
        <w:rPr>
          <w:b/>
          <w:sz w:val="28"/>
          <w:szCs w:val="28"/>
        </w:rPr>
        <w:t>c</w:t>
      </w:r>
      <w:r w:rsidR="00E80EFF" w:rsidRPr="00E80EFF">
        <w:rPr>
          <w:b/>
          <w:sz w:val="28"/>
          <w:szCs w:val="28"/>
        </w:rPr>
        <w:t>enu zjištěnou porovnávacím způsobem</w:t>
      </w:r>
    </w:p>
    <w:p w14:paraId="174235DD" w14:textId="77777777" w:rsidR="008977E9" w:rsidRPr="008977E9" w:rsidRDefault="008977E9" w:rsidP="008977E9">
      <w:pPr>
        <w:pStyle w:val="Odstavecseseznamem"/>
        <w:ind w:left="2880"/>
        <w:jc w:val="both"/>
        <w:rPr>
          <w:bCs/>
          <w:sz w:val="28"/>
          <w:szCs w:val="28"/>
        </w:rPr>
      </w:pPr>
    </w:p>
    <w:p w14:paraId="43EF5238" w14:textId="5436ED17" w:rsidR="00E80EFF" w:rsidRDefault="00E80EFF" w:rsidP="00E80EFF">
      <w:pPr>
        <w:jc w:val="both"/>
        <w:rPr>
          <w:b/>
          <w:sz w:val="32"/>
          <w:szCs w:val="32"/>
        </w:rPr>
      </w:pPr>
      <w:proofErr w:type="gramStart"/>
      <w:r w:rsidRPr="00CB3135">
        <w:rPr>
          <w:b/>
          <w:sz w:val="32"/>
          <w:szCs w:val="32"/>
        </w:rPr>
        <w:t>10.</w:t>
      </w:r>
      <w:r>
        <w:rPr>
          <w:b/>
          <w:sz w:val="32"/>
          <w:szCs w:val="32"/>
        </w:rPr>
        <w:t>20</w:t>
      </w:r>
      <w:r w:rsidRPr="00CB3135">
        <w:rPr>
          <w:b/>
          <w:sz w:val="32"/>
          <w:szCs w:val="32"/>
        </w:rPr>
        <w:t xml:space="preserve">  </w:t>
      </w:r>
      <w:r>
        <w:rPr>
          <w:b/>
          <w:sz w:val="32"/>
          <w:szCs w:val="32"/>
        </w:rPr>
        <w:t>Kritéria</w:t>
      </w:r>
      <w:proofErr w:type="gramEnd"/>
      <w:r>
        <w:rPr>
          <w:b/>
          <w:sz w:val="32"/>
          <w:szCs w:val="32"/>
        </w:rPr>
        <w:t xml:space="preserve"> pro porovnání cen nemovitostí</w:t>
      </w:r>
    </w:p>
    <w:p w14:paraId="4F31FC58" w14:textId="77777777" w:rsidR="00E80EFF" w:rsidRPr="00CB3135" w:rsidRDefault="00E80EFF" w:rsidP="00E80EFF">
      <w:pPr>
        <w:jc w:val="both"/>
        <w:rPr>
          <w:b/>
          <w:sz w:val="32"/>
          <w:szCs w:val="32"/>
        </w:rPr>
      </w:pPr>
    </w:p>
    <w:p w14:paraId="3D3B6293" w14:textId="77777777" w:rsidR="00E80EFF" w:rsidRDefault="00E80EFF" w:rsidP="00E80EFF">
      <w:pPr>
        <w:pStyle w:val="Odstavecseseznamem"/>
        <w:numPr>
          <w:ilvl w:val="1"/>
          <w:numId w:val="1"/>
        </w:numPr>
        <w:jc w:val="both"/>
        <w:rPr>
          <w:bCs/>
          <w:sz w:val="28"/>
          <w:szCs w:val="28"/>
        </w:rPr>
      </w:pPr>
      <w:r>
        <w:rPr>
          <w:bCs/>
          <w:sz w:val="28"/>
          <w:szCs w:val="28"/>
        </w:rPr>
        <w:t>Lokace</w:t>
      </w:r>
    </w:p>
    <w:p w14:paraId="1C21F205" w14:textId="59DDB1C4" w:rsidR="00E80EFF" w:rsidRDefault="00E80EFF" w:rsidP="00E80EFF">
      <w:pPr>
        <w:pStyle w:val="Odstavecseseznamem"/>
        <w:numPr>
          <w:ilvl w:val="2"/>
          <w:numId w:val="1"/>
        </w:numPr>
        <w:jc w:val="both"/>
        <w:rPr>
          <w:bCs/>
          <w:sz w:val="28"/>
          <w:szCs w:val="28"/>
        </w:rPr>
      </w:pPr>
      <w:r>
        <w:rPr>
          <w:bCs/>
          <w:sz w:val="28"/>
          <w:szCs w:val="28"/>
        </w:rPr>
        <w:t>Velikost obce</w:t>
      </w:r>
    </w:p>
    <w:p w14:paraId="08EE3648" w14:textId="77777777" w:rsidR="00E80EFF" w:rsidRDefault="00E80EFF" w:rsidP="00E80EFF">
      <w:pPr>
        <w:pStyle w:val="Odstavecseseznamem"/>
        <w:numPr>
          <w:ilvl w:val="2"/>
          <w:numId w:val="1"/>
        </w:numPr>
        <w:jc w:val="both"/>
        <w:rPr>
          <w:bCs/>
          <w:sz w:val="28"/>
          <w:szCs w:val="28"/>
        </w:rPr>
      </w:pPr>
      <w:r>
        <w:rPr>
          <w:bCs/>
          <w:sz w:val="28"/>
          <w:szCs w:val="28"/>
        </w:rPr>
        <w:t>Správní funkce</w:t>
      </w:r>
    </w:p>
    <w:p w14:paraId="08038EF2" w14:textId="77777777" w:rsidR="00E80EFF" w:rsidRDefault="00E80EFF" w:rsidP="00E80EFF">
      <w:pPr>
        <w:pStyle w:val="Odstavecseseznamem"/>
        <w:numPr>
          <w:ilvl w:val="2"/>
          <w:numId w:val="1"/>
        </w:numPr>
        <w:jc w:val="both"/>
        <w:rPr>
          <w:bCs/>
          <w:sz w:val="28"/>
          <w:szCs w:val="28"/>
        </w:rPr>
      </w:pPr>
      <w:r>
        <w:rPr>
          <w:bCs/>
          <w:sz w:val="28"/>
          <w:szCs w:val="28"/>
        </w:rPr>
        <w:t>Poptávka po koupi či pronájmu</w:t>
      </w:r>
    </w:p>
    <w:p w14:paraId="7DFB305A" w14:textId="77777777" w:rsidR="00E80EFF" w:rsidRDefault="00E80EFF" w:rsidP="00E80EFF">
      <w:pPr>
        <w:pStyle w:val="Odstavecseseznamem"/>
        <w:numPr>
          <w:ilvl w:val="2"/>
          <w:numId w:val="1"/>
        </w:numPr>
        <w:jc w:val="both"/>
        <w:rPr>
          <w:bCs/>
          <w:sz w:val="28"/>
          <w:szCs w:val="28"/>
        </w:rPr>
      </w:pPr>
      <w:r>
        <w:rPr>
          <w:bCs/>
          <w:sz w:val="28"/>
          <w:szCs w:val="28"/>
        </w:rPr>
        <w:t>Příroda, okolí</w:t>
      </w:r>
    </w:p>
    <w:p w14:paraId="637AB5DC" w14:textId="77777777" w:rsidR="00E80EFF" w:rsidRDefault="00E80EFF" w:rsidP="00E80EFF">
      <w:pPr>
        <w:pStyle w:val="Odstavecseseznamem"/>
        <w:numPr>
          <w:ilvl w:val="2"/>
          <w:numId w:val="1"/>
        </w:numPr>
        <w:jc w:val="both"/>
        <w:rPr>
          <w:bCs/>
          <w:sz w:val="28"/>
          <w:szCs w:val="28"/>
        </w:rPr>
      </w:pPr>
      <w:r>
        <w:rPr>
          <w:bCs/>
          <w:sz w:val="28"/>
          <w:szCs w:val="28"/>
        </w:rPr>
        <w:t>Obchod a služby</w:t>
      </w:r>
    </w:p>
    <w:p w14:paraId="285A19A4" w14:textId="5D643394" w:rsidR="00E80EFF" w:rsidRDefault="00E80EFF" w:rsidP="00E80EFF">
      <w:pPr>
        <w:pStyle w:val="Odstavecseseznamem"/>
        <w:numPr>
          <w:ilvl w:val="2"/>
          <w:numId w:val="1"/>
        </w:numPr>
        <w:jc w:val="both"/>
        <w:rPr>
          <w:bCs/>
          <w:sz w:val="28"/>
          <w:szCs w:val="28"/>
        </w:rPr>
      </w:pPr>
      <w:r>
        <w:rPr>
          <w:bCs/>
          <w:sz w:val="28"/>
          <w:szCs w:val="28"/>
        </w:rPr>
        <w:t>Školství</w:t>
      </w:r>
    </w:p>
    <w:p w14:paraId="2F2CB5E8" w14:textId="50DA559F" w:rsidR="00E80EFF" w:rsidRDefault="00E80EFF" w:rsidP="00E80EFF">
      <w:pPr>
        <w:pStyle w:val="Odstavecseseznamem"/>
        <w:numPr>
          <w:ilvl w:val="2"/>
          <w:numId w:val="1"/>
        </w:numPr>
        <w:jc w:val="both"/>
        <w:rPr>
          <w:bCs/>
          <w:sz w:val="28"/>
          <w:szCs w:val="28"/>
        </w:rPr>
      </w:pPr>
      <w:r>
        <w:rPr>
          <w:bCs/>
          <w:sz w:val="28"/>
          <w:szCs w:val="28"/>
        </w:rPr>
        <w:t>Zdravotnictví</w:t>
      </w:r>
    </w:p>
    <w:p w14:paraId="03B6BCDE" w14:textId="77777777" w:rsidR="00E80EFF" w:rsidRDefault="00E80EFF" w:rsidP="00E80EFF">
      <w:pPr>
        <w:pStyle w:val="Odstavecseseznamem"/>
        <w:numPr>
          <w:ilvl w:val="2"/>
          <w:numId w:val="1"/>
        </w:numPr>
        <w:jc w:val="both"/>
        <w:rPr>
          <w:bCs/>
          <w:sz w:val="28"/>
          <w:szCs w:val="28"/>
        </w:rPr>
      </w:pPr>
      <w:r>
        <w:rPr>
          <w:bCs/>
          <w:sz w:val="28"/>
          <w:szCs w:val="28"/>
        </w:rPr>
        <w:t>Kultura, sport</w:t>
      </w:r>
    </w:p>
    <w:p w14:paraId="0A489A8B" w14:textId="0331363A" w:rsidR="00E80EFF" w:rsidRDefault="00E80EFF" w:rsidP="00E80EFF">
      <w:pPr>
        <w:pStyle w:val="Odstavecseseznamem"/>
        <w:numPr>
          <w:ilvl w:val="2"/>
          <w:numId w:val="1"/>
        </w:numPr>
        <w:jc w:val="both"/>
        <w:rPr>
          <w:bCs/>
          <w:sz w:val="28"/>
          <w:szCs w:val="28"/>
        </w:rPr>
      </w:pPr>
      <w:r>
        <w:rPr>
          <w:bCs/>
          <w:sz w:val="28"/>
          <w:szCs w:val="28"/>
        </w:rPr>
        <w:t>Ubytování</w:t>
      </w:r>
    </w:p>
    <w:p w14:paraId="27273CAD" w14:textId="6DDB60F5" w:rsidR="00E80EFF" w:rsidRDefault="00E80EFF" w:rsidP="00E80EFF">
      <w:pPr>
        <w:pStyle w:val="Odstavecseseznamem"/>
        <w:numPr>
          <w:ilvl w:val="2"/>
          <w:numId w:val="1"/>
        </w:numPr>
        <w:jc w:val="both"/>
        <w:rPr>
          <w:bCs/>
          <w:sz w:val="28"/>
          <w:szCs w:val="28"/>
        </w:rPr>
      </w:pPr>
      <w:r>
        <w:rPr>
          <w:bCs/>
          <w:sz w:val="28"/>
          <w:szCs w:val="28"/>
        </w:rPr>
        <w:t>Zaměstnanost</w:t>
      </w:r>
    </w:p>
    <w:p w14:paraId="2CB98D36" w14:textId="77777777" w:rsidR="00E80EFF" w:rsidRDefault="00E80EFF" w:rsidP="00E80EFF">
      <w:pPr>
        <w:pStyle w:val="Odstavecseseznamem"/>
        <w:ind w:left="2160"/>
        <w:jc w:val="both"/>
        <w:rPr>
          <w:bCs/>
          <w:sz w:val="28"/>
          <w:szCs w:val="28"/>
        </w:rPr>
      </w:pPr>
    </w:p>
    <w:p w14:paraId="461E497B" w14:textId="191A1A6E" w:rsidR="008977E9" w:rsidRDefault="00E80EFF" w:rsidP="00DE4F48">
      <w:pPr>
        <w:pStyle w:val="Odstavecseseznamem"/>
        <w:numPr>
          <w:ilvl w:val="1"/>
          <w:numId w:val="1"/>
        </w:numPr>
        <w:jc w:val="both"/>
        <w:rPr>
          <w:bCs/>
          <w:sz w:val="28"/>
          <w:szCs w:val="28"/>
        </w:rPr>
      </w:pPr>
      <w:r>
        <w:rPr>
          <w:bCs/>
          <w:sz w:val="28"/>
          <w:szCs w:val="28"/>
        </w:rPr>
        <w:t>Umístění nemovitosti v obci</w:t>
      </w:r>
    </w:p>
    <w:p w14:paraId="2A2124EF" w14:textId="6220DE60" w:rsidR="00E80EFF" w:rsidRDefault="00E80EFF" w:rsidP="00E80EFF">
      <w:pPr>
        <w:pStyle w:val="Odstavecseseznamem"/>
        <w:numPr>
          <w:ilvl w:val="2"/>
          <w:numId w:val="1"/>
        </w:numPr>
        <w:jc w:val="both"/>
        <w:rPr>
          <w:bCs/>
          <w:sz w:val="28"/>
          <w:szCs w:val="28"/>
        </w:rPr>
      </w:pPr>
      <w:r>
        <w:rPr>
          <w:bCs/>
          <w:sz w:val="28"/>
          <w:szCs w:val="28"/>
        </w:rPr>
        <w:t>Poloha nemovitosti v obci</w:t>
      </w:r>
    </w:p>
    <w:p w14:paraId="095D5C8C" w14:textId="3D964A59" w:rsidR="00E80EFF" w:rsidRDefault="00E80EFF" w:rsidP="00E80EFF">
      <w:pPr>
        <w:pStyle w:val="Odstavecseseznamem"/>
        <w:numPr>
          <w:ilvl w:val="2"/>
          <w:numId w:val="1"/>
        </w:numPr>
        <w:jc w:val="both"/>
        <w:rPr>
          <w:bCs/>
          <w:sz w:val="28"/>
          <w:szCs w:val="28"/>
        </w:rPr>
      </w:pPr>
      <w:r>
        <w:rPr>
          <w:bCs/>
          <w:sz w:val="28"/>
          <w:szCs w:val="28"/>
        </w:rPr>
        <w:t>Dopravní podmínky</w:t>
      </w:r>
    </w:p>
    <w:p w14:paraId="5AC0C605" w14:textId="6BAFAB88" w:rsidR="00E80EFF" w:rsidRDefault="00E80EFF" w:rsidP="00E80EFF">
      <w:pPr>
        <w:pStyle w:val="Odstavecseseznamem"/>
        <w:numPr>
          <w:ilvl w:val="2"/>
          <w:numId w:val="1"/>
        </w:numPr>
        <w:jc w:val="both"/>
        <w:rPr>
          <w:bCs/>
          <w:sz w:val="28"/>
          <w:szCs w:val="28"/>
        </w:rPr>
      </w:pPr>
      <w:r>
        <w:rPr>
          <w:bCs/>
          <w:sz w:val="28"/>
          <w:szCs w:val="28"/>
        </w:rPr>
        <w:t>Orientace vůči světovým stranám</w:t>
      </w:r>
    </w:p>
    <w:p w14:paraId="39D76076" w14:textId="08976C6C" w:rsidR="00E80EFF" w:rsidRDefault="00E80EFF" w:rsidP="00E80EFF">
      <w:pPr>
        <w:pStyle w:val="Odstavecseseznamem"/>
        <w:numPr>
          <w:ilvl w:val="2"/>
          <w:numId w:val="1"/>
        </w:numPr>
        <w:jc w:val="both"/>
        <w:rPr>
          <w:bCs/>
          <w:sz w:val="28"/>
          <w:szCs w:val="28"/>
        </w:rPr>
      </w:pPr>
      <w:r>
        <w:rPr>
          <w:bCs/>
          <w:sz w:val="28"/>
          <w:szCs w:val="28"/>
        </w:rPr>
        <w:t>Konfigurace terénu</w:t>
      </w:r>
    </w:p>
    <w:p w14:paraId="5998D765" w14:textId="3DF44FE1" w:rsidR="00E80EFF" w:rsidRDefault="00E80EFF" w:rsidP="00E80EFF">
      <w:pPr>
        <w:pStyle w:val="Odstavecseseznamem"/>
        <w:numPr>
          <w:ilvl w:val="2"/>
          <w:numId w:val="1"/>
        </w:numPr>
        <w:jc w:val="both"/>
        <w:rPr>
          <w:bCs/>
          <w:sz w:val="28"/>
          <w:szCs w:val="28"/>
        </w:rPr>
      </w:pPr>
      <w:r>
        <w:rPr>
          <w:bCs/>
          <w:sz w:val="28"/>
          <w:szCs w:val="28"/>
        </w:rPr>
        <w:t>Převládající zástavba</w:t>
      </w:r>
    </w:p>
    <w:p w14:paraId="57686291" w14:textId="123AF67D" w:rsidR="00E80EFF" w:rsidRDefault="00E80EFF" w:rsidP="00E80EFF">
      <w:pPr>
        <w:pStyle w:val="Odstavecseseznamem"/>
        <w:numPr>
          <w:ilvl w:val="2"/>
          <w:numId w:val="1"/>
        </w:numPr>
        <w:jc w:val="both"/>
        <w:rPr>
          <w:bCs/>
          <w:sz w:val="28"/>
          <w:szCs w:val="28"/>
        </w:rPr>
      </w:pPr>
      <w:r>
        <w:rPr>
          <w:bCs/>
          <w:sz w:val="28"/>
          <w:szCs w:val="28"/>
        </w:rPr>
        <w:t>Parkovací možnosti</w:t>
      </w:r>
    </w:p>
    <w:p w14:paraId="04D94F7B" w14:textId="4E359FB2" w:rsidR="00E80EFF" w:rsidRDefault="00E80EFF" w:rsidP="00E80EFF">
      <w:pPr>
        <w:pStyle w:val="Odstavecseseznamem"/>
        <w:numPr>
          <w:ilvl w:val="2"/>
          <w:numId w:val="1"/>
        </w:numPr>
        <w:jc w:val="both"/>
        <w:rPr>
          <w:bCs/>
          <w:sz w:val="28"/>
          <w:szCs w:val="28"/>
        </w:rPr>
      </w:pPr>
      <w:r>
        <w:rPr>
          <w:bCs/>
          <w:sz w:val="28"/>
          <w:szCs w:val="28"/>
        </w:rPr>
        <w:t>Obyvatelstvo v sousedství</w:t>
      </w:r>
    </w:p>
    <w:p w14:paraId="35485B7E" w14:textId="40C308F4" w:rsidR="00E80EFF" w:rsidRDefault="00E80EFF" w:rsidP="00E80EFF">
      <w:pPr>
        <w:pStyle w:val="Odstavecseseznamem"/>
        <w:numPr>
          <w:ilvl w:val="2"/>
          <w:numId w:val="1"/>
        </w:numPr>
        <w:jc w:val="both"/>
        <w:rPr>
          <w:bCs/>
          <w:sz w:val="28"/>
          <w:szCs w:val="28"/>
        </w:rPr>
      </w:pPr>
      <w:r>
        <w:rPr>
          <w:bCs/>
          <w:sz w:val="28"/>
          <w:szCs w:val="28"/>
        </w:rPr>
        <w:t>Územní plán</w:t>
      </w:r>
    </w:p>
    <w:p w14:paraId="2025A6DE" w14:textId="0456F1C6" w:rsidR="00E80EFF" w:rsidRDefault="00E80EFF" w:rsidP="00E80EFF">
      <w:pPr>
        <w:pStyle w:val="Odstavecseseznamem"/>
        <w:numPr>
          <w:ilvl w:val="2"/>
          <w:numId w:val="1"/>
        </w:numPr>
        <w:jc w:val="both"/>
        <w:rPr>
          <w:bCs/>
          <w:sz w:val="28"/>
          <w:szCs w:val="28"/>
        </w:rPr>
      </w:pPr>
      <w:r>
        <w:rPr>
          <w:bCs/>
          <w:sz w:val="28"/>
          <w:szCs w:val="28"/>
        </w:rPr>
        <w:t>Inženýrské sítě</w:t>
      </w:r>
    </w:p>
    <w:p w14:paraId="5879FC82" w14:textId="77777777" w:rsidR="00E80EFF" w:rsidRDefault="00E80EFF" w:rsidP="00E80EFF">
      <w:pPr>
        <w:pStyle w:val="Odstavecseseznamem"/>
        <w:ind w:left="2160"/>
        <w:jc w:val="both"/>
        <w:rPr>
          <w:bCs/>
          <w:sz w:val="28"/>
          <w:szCs w:val="28"/>
        </w:rPr>
      </w:pPr>
    </w:p>
    <w:p w14:paraId="3980C7FA" w14:textId="77777777" w:rsidR="00E80EFF" w:rsidRDefault="004D1831" w:rsidP="00DE4F48">
      <w:pPr>
        <w:pStyle w:val="Odstavecseseznamem"/>
        <w:numPr>
          <w:ilvl w:val="1"/>
          <w:numId w:val="1"/>
        </w:numPr>
        <w:jc w:val="both"/>
        <w:rPr>
          <w:bCs/>
          <w:sz w:val="28"/>
          <w:szCs w:val="28"/>
        </w:rPr>
      </w:pPr>
      <w:r w:rsidRPr="00C50CC0">
        <w:rPr>
          <w:bCs/>
          <w:sz w:val="28"/>
          <w:szCs w:val="28"/>
        </w:rPr>
        <w:t xml:space="preserve"> </w:t>
      </w:r>
      <w:r w:rsidR="00E80EFF">
        <w:rPr>
          <w:bCs/>
          <w:sz w:val="28"/>
          <w:szCs w:val="28"/>
        </w:rPr>
        <w:t>Vlastní nemovitost</w:t>
      </w:r>
    </w:p>
    <w:p w14:paraId="23F5EF5B" w14:textId="0A5C4570" w:rsidR="00E80EFF" w:rsidRDefault="00E80EFF" w:rsidP="00E80EFF">
      <w:pPr>
        <w:pStyle w:val="Odstavecseseznamem"/>
        <w:numPr>
          <w:ilvl w:val="2"/>
          <w:numId w:val="1"/>
        </w:numPr>
        <w:jc w:val="both"/>
        <w:rPr>
          <w:bCs/>
          <w:sz w:val="28"/>
          <w:szCs w:val="28"/>
        </w:rPr>
      </w:pPr>
      <w:r>
        <w:rPr>
          <w:bCs/>
          <w:sz w:val="28"/>
          <w:szCs w:val="28"/>
        </w:rPr>
        <w:t>Typ stavby</w:t>
      </w:r>
    </w:p>
    <w:p w14:paraId="12C2285B" w14:textId="13069950" w:rsidR="00E80EFF" w:rsidRDefault="00E80EFF" w:rsidP="00E80EFF">
      <w:pPr>
        <w:pStyle w:val="Odstavecseseznamem"/>
        <w:numPr>
          <w:ilvl w:val="2"/>
          <w:numId w:val="1"/>
        </w:numPr>
        <w:jc w:val="both"/>
        <w:rPr>
          <w:bCs/>
          <w:sz w:val="28"/>
          <w:szCs w:val="28"/>
        </w:rPr>
      </w:pPr>
      <w:r>
        <w:rPr>
          <w:bCs/>
          <w:sz w:val="28"/>
          <w:szCs w:val="28"/>
        </w:rPr>
        <w:t>Počet podlaží</w:t>
      </w:r>
    </w:p>
    <w:p w14:paraId="142B877F" w14:textId="5CEB520C" w:rsidR="00E80EFF" w:rsidRDefault="00E80EFF" w:rsidP="00E80EFF">
      <w:pPr>
        <w:pStyle w:val="Odstavecseseznamem"/>
        <w:numPr>
          <w:ilvl w:val="2"/>
          <w:numId w:val="1"/>
        </w:numPr>
        <w:jc w:val="both"/>
        <w:rPr>
          <w:bCs/>
          <w:sz w:val="28"/>
          <w:szCs w:val="28"/>
        </w:rPr>
      </w:pPr>
      <w:r>
        <w:rPr>
          <w:bCs/>
          <w:sz w:val="28"/>
          <w:szCs w:val="28"/>
        </w:rPr>
        <w:t>Regulace nájemného</w:t>
      </w:r>
    </w:p>
    <w:p w14:paraId="7C3270DB" w14:textId="55E442B9" w:rsidR="00E80EFF" w:rsidRDefault="00E80EFF" w:rsidP="00E80EFF">
      <w:pPr>
        <w:pStyle w:val="Odstavecseseznamem"/>
        <w:numPr>
          <w:ilvl w:val="2"/>
          <w:numId w:val="1"/>
        </w:numPr>
        <w:jc w:val="both"/>
        <w:rPr>
          <w:bCs/>
          <w:sz w:val="28"/>
          <w:szCs w:val="28"/>
        </w:rPr>
      </w:pPr>
      <w:r>
        <w:rPr>
          <w:bCs/>
          <w:sz w:val="28"/>
          <w:szCs w:val="28"/>
        </w:rPr>
        <w:t>Výskyt radonu</w:t>
      </w:r>
    </w:p>
    <w:p w14:paraId="341C59AD" w14:textId="10674C19" w:rsidR="00E80EFF" w:rsidRDefault="00E80EFF" w:rsidP="00E80EFF">
      <w:pPr>
        <w:pStyle w:val="Odstavecseseznamem"/>
        <w:numPr>
          <w:ilvl w:val="2"/>
          <w:numId w:val="1"/>
        </w:numPr>
        <w:jc w:val="both"/>
        <w:rPr>
          <w:bCs/>
          <w:sz w:val="28"/>
          <w:szCs w:val="28"/>
        </w:rPr>
      </w:pPr>
      <w:r>
        <w:rPr>
          <w:bCs/>
          <w:sz w:val="28"/>
          <w:szCs w:val="28"/>
        </w:rPr>
        <w:t>Další možnosti ohrožení</w:t>
      </w:r>
    </w:p>
    <w:p w14:paraId="392756A8" w14:textId="76E34701" w:rsidR="00E80EFF" w:rsidRDefault="00E80EFF" w:rsidP="00E80EFF">
      <w:pPr>
        <w:pStyle w:val="Odstavecseseznamem"/>
        <w:numPr>
          <w:ilvl w:val="2"/>
          <w:numId w:val="1"/>
        </w:numPr>
        <w:jc w:val="both"/>
        <w:rPr>
          <w:bCs/>
          <w:sz w:val="28"/>
          <w:szCs w:val="28"/>
        </w:rPr>
      </w:pPr>
      <w:r>
        <w:rPr>
          <w:bCs/>
          <w:sz w:val="28"/>
          <w:szCs w:val="28"/>
        </w:rPr>
        <w:t>Příslušenství nemovitosti</w:t>
      </w:r>
    </w:p>
    <w:p w14:paraId="7F0F1D8F" w14:textId="7E82956B" w:rsidR="00E80EFF" w:rsidRDefault="00E80EFF" w:rsidP="00E80EFF">
      <w:pPr>
        <w:pStyle w:val="Odstavecseseznamem"/>
        <w:numPr>
          <w:ilvl w:val="2"/>
          <w:numId w:val="1"/>
        </w:numPr>
        <w:jc w:val="both"/>
        <w:rPr>
          <w:bCs/>
          <w:sz w:val="28"/>
          <w:szCs w:val="28"/>
        </w:rPr>
      </w:pPr>
      <w:r>
        <w:rPr>
          <w:bCs/>
          <w:sz w:val="28"/>
          <w:szCs w:val="28"/>
        </w:rPr>
        <w:lastRenderedPageBreak/>
        <w:t>Technická hodnota stavby</w:t>
      </w:r>
    </w:p>
    <w:p w14:paraId="2A887784" w14:textId="2119CE51" w:rsidR="00E80EFF" w:rsidRDefault="00E80EFF" w:rsidP="00E80EFF">
      <w:pPr>
        <w:pStyle w:val="Odstavecseseznamem"/>
        <w:numPr>
          <w:ilvl w:val="2"/>
          <w:numId w:val="1"/>
        </w:numPr>
        <w:jc w:val="both"/>
        <w:rPr>
          <w:bCs/>
          <w:sz w:val="28"/>
          <w:szCs w:val="28"/>
        </w:rPr>
      </w:pPr>
      <w:r>
        <w:rPr>
          <w:bCs/>
          <w:sz w:val="28"/>
          <w:szCs w:val="28"/>
        </w:rPr>
        <w:t>Údržba stavby</w:t>
      </w:r>
    </w:p>
    <w:p w14:paraId="4C21D178" w14:textId="15E286A9" w:rsidR="00E80EFF" w:rsidRDefault="00E80EFF" w:rsidP="00E80EFF">
      <w:pPr>
        <w:pStyle w:val="Odstavecseseznamem"/>
        <w:numPr>
          <w:ilvl w:val="2"/>
          <w:numId w:val="1"/>
        </w:numPr>
        <w:jc w:val="both"/>
        <w:rPr>
          <w:bCs/>
          <w:sz w:val="28"/>
          <w:szCs w:val="28"/>
        </w:rPr>
      </w:pPr>
      <w:r>
        <w:rPr>
          <w:bCs/>
          <w:sz w:val="28"/>
          <w:szCs w:val="28"/>
        </w:rPr>
        <w:t>Pozemky přináležející k objektu</w:t>
      </w:r>
    </w:p>
    <w:p w14:paraId="613D7579" w14:textId="77777777" w:rsidR="00E80EFF" w:rsidRDefault="00E80EFF" w:rsidP="00E80EFF">
      <w:pPr>
        <w:pStyle w:val="Odstavecseseznamem"/>
        <w:ind w:left="2160"/>
        <w:jc w:val="both"/>
        <w:rPr>
          <w:bCs/>
          <w:sz w:val="28"/>
          <w:szCs w:val="28"/>
        </w:rPr>
      </w:pPr>
    </w:p>
    <w:p w14:paraId="4CED3E84" w14:textId="1CA4232D" w:rsidR="00E80EFF" w:rsidRDefault="00E80EFF" w:rsidP="00DE4F48">
      <w:pPr>
        <w:pStyle w:val="Odstavecseseznamem"/>
        <w:numPr>
          <w:ilvl w:val="1"/>
          <w:numId w:val="1"/>
        </w:numPr>
        <w:jc w:val="both"/>
        <w:rPr>
          <w:bCs/>
          <w:sz w:val="28"/>
          <w:szCs w:val="28"/>
        </w:rPr>
      </w:pPr>
      <w:r>
        <w:rPr>
          <w:bCs/>
          <w:sz w:val="28"/>
          <w:szCs w:val="28"/>
        </w:rPr>
        <w:t>Specifická kritéria</w:t>
      </w:r>
    </w:p>
    <w:p w14:paraId="258FCFA7" w14:textId="77777777" w:rsidR="0065714C" w:rsidRDefault="00E80EFF" w:rsidP="00E80EFF">
      <w:pPr>
        <w:pStyle w:val="Odstavecseseznamem"/>
        <w:numPr>
          <w:ilvl w:val="2"/>
          <w:numId w:val="1"/>
        </w:numPr>
        <w:jc w:val="both"/>
        <w:rPr>
          <w:bCs/>
          <w:sz w:val="28"/>
          <w:szCs w:val="28"/>
        </w:rPr>
      </w:pPr>
      <w:r>
        <w:rPr>
          <w:bCs/>
          <w:sz w:val="28"/>
          <w:szCs w:val="28"/>
        </w:rPr>
        <w:t xml:space="preserve">Názor znalce – subjektivní názor znalce či odhadce na </w:t>
      </w:r>
      <w:r w:rsidR="0065714C">
        <w:rPr>
          <w:bCs/>
          <w:sz w:val="28"/>
          <w:szCs w:val="28"/>
        </w:rPr>
        <w:t>možnosti využití předmětu ocenění</w:t>
      </w:r>
    </w:p>
    <w:p w14:paraId="2D6A073E" w14:textId="77777777" w:rsidR="0065714C" w:rsidRPr="0065714C" w:rsidRDefault="0065714C" w:rsidP="0065714C">
      <w:pPr>
        <w:jc w:val="both"/>
        <w:rPr>
          <w:bCs/>
          <w:sz w:val="28"/>
          <w:szCs w:val="28"/>
        </w:rPr>
      </w:pPr>
    </w:p>
    <w:p w14:paraId="61CECCA4" w14:textId="77777777" w:rsidR="0065714C" w:rsidRDefault="0065714C" w:rsidP="0065714C">
      <w:pPr>
        <w:pStyle w:val="Odstavecseseznamem"/>
        <w:ind w:left="1068"/>
        <w:jc w:val="both"/>
        <w:rPr>
          <w:bCs/>
          <w:sz w:val="28"/>
          <w:szCs w:val="28"/>
        </w:rPr>
      </w:pPr>
    </w:p>
    <w:p w14:paraId="1C9BF724" w14:textId="57A4A15A" w:rsidR="00C56EC5" w:rsidRDefault="00C56EC5" w:rsidP="00C56EC5">
      <w:pPr>
        <w:pStyle w:val="Odstavecseseznamem"/>
        <w:numPr>
          <w:ilvl w:val="1"/>
          <w:numId w:val="1"/>
        </w:numPr>
        <w:jc w:val="both"/>
        <w:rPr>
          <w:bCs/>
          <w:sz w:val="28"/>
          <w:szCs w:val="28"/>
        </w:rPr>
      </w:pPr>
      <w:r>
        <w:rPr>
          <w:bCs/>
          <w:sz w:val="28"/>
          <w:szCs w:val="28"/>
        </w:rPr>
        <w:t>Porovnání odbornou Každý znalec by si měl zpracovávat vlastní databázi nemovitostí, z které může později čerpat požadované informace. Tuto databázi je třeba průběžně doplňovat a aktualizovat novými zjištěnými informacemi, u kterých je vždy třeba uvést zdroj a datum aktualizace.</w:t>
      </w:r>
    </w:p>
    <w:p w14:paraId="0C1EBC52" w14:textId="77777777" w:rsidR="00C56EC5" w:rsidRPr="00C56EC5" w:rsidRDefault="00C56EC5" w:rsidP="00C56EC5">
      <w:pPr>
        <w:pStyle w:val="Odstavecseseznamem"/>
        <w:ind w:left="1068"/>
        <w:jc w:val="both"/>
        <w:rPr>
          <w:b/>
          <w:sz w:val="28"/>
          <w:szCs w:val="28"/>
        </w:rPr>
      </w:pPr>
    </w:p>
    <w:p w14:paraId="6E095613" w14:textId="29059560" w:rsidR="00D61AD5" w:rsidRDefault="00110EF5" w:rsidP="00D61AD5">
      <w:pPr>
        <w:pStyle w:val="Odstavecseseznamem"/>
        <w:numPr>
          <w:ilvl w:val="1"/>
          <w:numId w:val="1"/>
        </w:numPr>
        <w:jc w:val="both"/>
        <w:rPr>
          <w:bCs/>
          <w:sz w:val="28"/>
          <w:szCs w:val="28"/>
        </w:rPr>
      </w:pPr>
      <w:r>
        <w:rPr>
          <w:bCs/>
          <w:sz w:val="28"/>
          <w:szCs w:val="28"/>
        </w:rPr>
        <w:t>C</w:t>
      </w:r>
      <w:r w:rsidR="00D61AD5">
        <w:rPr>
          <w:bCs/>
          <w:sz w:val="28"/>
          <w:szCs w:val="28"/>
        </w:rPr>
        <w:t>enové mapy pozemků, jsou dobrým podkladem pro zjištění průměrné ceny stavebních pozemků v příslušné lokalitě. Je nutno si dát pozor na platnost cenových map.</w:t>
      </w:r>
    </w:p>
    <w:p w14:paraId="06644091" w14:textId="77777777" w:rsidR="00D61AD5" w:rsidRDefault="00D61AD5" w:rsidP="00D61AD5">
      <w:pPr>
        <w:pStyle w:val="Odstavecseseznamem"/>
        <w:ind w:left="1068"/>
        <w:jc w:val="both"/>
        <w:rPr>
          <w:bCs/>
          <w:sz w:val="28"/>
          <w:szCs w:val="28"/>
        </w:rPr>
      </w:pPr>
    </w:p>
    <w:p w14:paraId="40DDD821" w14:textId="5640474F" w:rsidR="00D61AD5" w:rsidRDefault="00110EF5" w:rsidP="00D61AD5">
      <w:pPr>
        <w:pStyle w:val="Odstavecseseznamem"/>
        <w:numPr>
          <w:ilvl w:val="1"/>
          <w:numId w:val="1"/>
        </w:numPr>
        <w:jc w:val="both"/>
        <w:rPr>
          <w:bCs/>
          <w:sz w:val="28"/>
          <w:szCs w:val="28"/>
        </w:rPr>
      </w:pPr>
      <w:r>
        <w:rPr>
          <w:bCs/>
          <w:sz w:val="28"/>
          <w:szCs w:val="28"/>
        </w:rPr>
        <w:t>K</w:t>
      </w:r>
      <w:r w:rsidR="00D61AD5">
        <w:rPr>
          <w:bCs/>
          <w:sz w:val="28"/>
          <w:szCs w:val="28"/>
        </w:rPr>
        <w:t>oeficient prodejnosti je poměr mezi skutečně dosaženou prodejní cenou a odpovídající časovou cenou obdobné nemovitosti v obdobném místě a čase.</w:t>
      </w:r>
    </w:p>
    <w:p w14:paraId="4B001E27" w14:textId="77777777" w:rsidR="00D61AD5" w:rsidRDefault="00D61AD5" w:rsidP="00D61AD5">
      <w:pPr>
        <w:pStyle w:val="Odstavecseseznamem"/>
        <w:jc w:val="both"/>
        <w:rPr>
          <w:bCs/>
          <w:sz w:val="28"/>
          <w:szCs w:val="28"/>
        </w:rPr>
      </w:pPr>
    </w:p>
    <w:p w14:paraId="5E2576E8" w14:textId="7AFC8DD1" w:rsidR="0033384C" w:rsidRPr="0033384C" w:rsidRDefault="00110EF5" w:rsidP="0033384C">
      <w:pPr>
        <w:pStyle w:val="Odstavecseseznamem"/>
        <w:numPr>
          <w:ilvl w:val="1"/>
          <w:numId w:val="1"/>
        </w:numPr>
        <w:jc w:val="both"/>
        <w:rPr>
          <w:bCs/>
          <w:sz w:val="28"/>
          <w:szCs w:val="28"/>
        </w:rPr>
      </w:pPr>
      <w:r>
        <w:rPr>
          <w:bCs/>
          <w:sz w:val="28"/>
          <w:szCs w:val="28"/>
        </w:rPr>
        <w:t>d</w:t>
      </w:r>
      <w:r w:rsidR="0033384C" w:rsidRPr="0033384C">
        <w:rPr>
          <w:bCs/>
          <w:sz w:val="28"/>
          <w:szCs w:val="28"/>
        </w:rPr>
        <w:t xml:space="preserve">atabáze nemovitostí je utříděný a statisticky zpracovaný soubor dat o nemovitostech. Veškeré parametry jako je lokace, výměry, </w:t>
      </w:r>
      <w:proofErr w:type="gramStart"/>
      <w:r w:rsidR="0033384C" w:rsidRPr="0033384C">
        <w:rPr>
          <w:bCs/>
          <w:sz w:val="28"/>
          <w:szCs w:val="28"/>
        </w:rPr>
        <w:t>kvalita ,</w:t>
      </w:r>
      <w:proofErr w:type="gramEnd"/>
      <w:r w:rsidR="0033384C" w:rsidRPr="0033384C">
        <w:rPr>
          <w:bCs/>
          <w:sz w:val="28"/>
          <w:szCs w:val="28"/>
        </w:rPr>
        <w:t xml:space="preserve"> účel užití a další jsou zpracovány na tzv. </w:t>
      </w:r>
      <w:r w:rsidR="0033384C" w:rsidRPr="0033384C">
        <w:rPr>
          <w:b/>
          <w:sz w:val="28"/>
          <w:szCs w:val="28"/>
        </w:rPr>
        <w:t>standardní nemovitost</w:t>
      </w:r>
      <w:r w:rsidR="0033384C" w:rsidRPr="0033384C">
        <w:rPr>
          <w:bCs/>
          <w:sz w:val="28"/>
          <w:szCs w:val="28"/>
        </w:rPr>
        <w:t xml:space="preserve">  (etalon).</w:t>
      </w:r>
    </w:p>
    <w:p w14:paraId="239D78C9" w14:textId="77777777" w:rsidR="00CB3135" w:rsidRDefault="00CB3135" w:rsidP="0033384C">
      <w:pPr>
        <w:pStyle w:val="Odstavecseseznamem"/>
        <w:ind w:left="1068"/>
        <w:jc w:val="both"/>
        <w:rPr>
          <w:bCs/>
          <w:sz w:val="28"/>
          <w:szCs w:val="28"/>
        </w:rPr>
      </w:pPr>
    </w:p>
    <w:p w14:paraId="155498F7" w14:textId="77777777" w:rsidR="00CB3135" w:rsidRDefault="00CB3135" w:rsidP="00CB3135">
      <w:pPr>
        <w:pStyle w:val="Odstavecseseznamem"/>
        <w:numPr>
          <w:ilvl w:val="1"/>
          <w:numId w:val="1"/>
        </w:numPr>
        <w:jc w:val="both"/>
        <w:rPr>
          <w:bCs/>
          <w:sz w:val="28"/>
          <w:szCs w:val="28"/>
        </w:rPr>
      </w:pPr>
    </w:p>
    <w:p w14:paraId="2406F077" w14:textId="2B0371FE" w:rsidR="00CB3135" w:rsidRDefault="00CB3135" w:rsidP="00CB3135">
      <w:pPr>
        <w:pStyle w:val="Odstavecseseznamem"/>
        <w:numPr>
          <w:ilvl w:val="1"/>
          <w:numId w:val="1"/>
        </w:numPr>
        <w:jc w:val="both"/>
        <w:rPr>
          <w:bCs/>
          <w:sz w:val="28"/>
          <w:szCs w:val="28"/>
        </w:rPr>
      </w:pPr>
      <w:r>
        <w:rPr>
          <w:bCs/>
          <w:sz w:val="28"/>
          <w:szCs w:val="28"/>
        </w:rPr>
        <w:t xml:space="preserve">    </w:t>
      </w:r>
      <w:r w:rsidR="00110EF5">
        <w:rPr>
          <w:bCs/>
          <w:sz w:val="28"/>
          <w:szCs w:val="28"/>
        </w:rPr>
        <w:t>N</w:t>
      </w:r>
      <w:r>
        <w:rPr>
          <w:bCs/>
          <w:sz w:val="28"/>
          <w:szCs w:val="28"/>
        </w:rPr>
        <w:t>epřímé porovnání (bazické) je metoda, kdy oceňovaná nemovitost je porovnávaná se standardním objektem přesně definovaných vlastností a jeho cenou. Cena standardního objektu je odvozena na základě zpracované databáze nemovitostí.</w:t>
      </w:r>
    </w:p>
    <w:p w14:paraId="51131D01" w14:textId="77777777" w:rsidR="00CB3135" w:rsidRPr="00CB3135" w:rsidRDefault="00CB3135" w:rsidP="00CB3135">
      <w:pPr>
        <w:jc w:val="both"/>
        <w:rPr>
          <w:bCs/>
          <w:sz w:val="28"/>
          <w:szCs w:val="28"/>
        </w:rPr>
      </w:pPr>
    </w:p>
    <w:p w14:paraId="68B1B3BD" w14:textId="17D78D90" w:rsidR="00CB3135" w:rsidRDefault="00CB3135" w:rsidP="00CB3135">
      <w:pPr>
        <w:pStyle w:val="Odstavecseseznamem"/>
        <w:numPr>
          <w:ilvl w:val="1"/>
          <w:numId w:val="1"/>
        </w:numPr>
        <w:jc w:val="both"/>
        <w:rPr>
          <w:bCs/>
          <w:sz w:val="28"/>
          <w:szCs w:val="28"/>
        </w:rPr>
      </w:pPr>
      <w:r>
        <w:rPr>
          <w:bCs/>
          <w:sz w:val="28"/>
          <w:szCs w:val="28"/>
        </w:rPr>
        <w:t>porovnáváme přímo mezi sebou nemovitost oceňovanou s nemovitostmi porovnávacími (srovnávacími prvky)</w:t>
      </w:r>
    </w:p>
    <w:p w14:paraId="08BC2536" w14:textId="77777777" w:rsidR="00CB3135" w:rsidRDefault="00CB3135" w:rsidP="00CB3135">
      <w:pPr>
        <w:pStyle w:val="Odstavecseseznamem"/>
        <w:ind w:left="1068"/>
        <w:jc w:val="both"/>
        <w:rPr>
          <w:bCs/>
          <w:sz w:val="28"/>
          <w:szCs w:val="28"/>
        </w:rPr>
      </w:pPr>
    </w:p>
    <w:p w14:paraId="4A977EA1" w14:textId="77777777" w:rsidR="00C7026D" w:rsidRDefault="00C7026D" w:rsidP="00B41D8B">
      <w:pPr>
        <w:jc w:val="both"/>
        <w:rPr>
          <w:sz w:val="32"/>
          <w:szCs w:val="32"/>
        </w:rPr>
      </w:pPr>
    </w:p>
    <w:p w14:paraId="078D5F60" w14:textId="55013963" w:rsidR="0065714C" w:rsidRDefault="0065714C" w:rsidP="0065714C">
      <w:pPr>
        <w:jc w:val="both"/>
        <w:rPr>
          <w:b/>
          <w:sz w:val="32"/>
          <w:szCs w:val="32"/>
        </w:rPr>
      </w:pPr>
      <w:proofErr w:type="gramStart"/>
      <w:r w:rsidRPr="00CB3135">
        <w:rPr>
          <w:b/>
          <w:sz w:val="32"/>
          <w:szCs w:val="32"/>
        </w:rPr>
        <w:t>10.</w:t>
      </w:r>
      <w:r>
        <w:rPr>
          <w:b/>
          <w:sz w:val="32"/>
          <w:szCs w:val="32"/>
        </w:rPr>
        <w:t>2</w:t>
      </w:r>
      <w:r w:rsidR="00F22C8B">
        <w:rPr>
          <w:b/>
          <w:sz w:val="32"/>
          <w:szCs w:val="32"/>
        </w:rPr>
        <w:t>1</w:t>
      </w:r>
      <w:r w:rsidRPr="00CB3135">
        <w:rPr>
          <w:b/>
          <w:sz w:val="32"/>
          <w:szCs w:val="32"/>
        </w:rPr>
        <w:t xml:space="preserve">  </w:t>
      </w:r>
      <w:r w:rsidR="00110EF5">
        <w:rPr>
          <w:b/>
          <w:sz w:val="32"/>
          <w:szCs w:val="32"/>
        </w:rPr>
        <w:t>Oceňování</w:t>
      </w:r>
      <w:proofErr w:type="gramEnd"/>
      <w:r w:rsidR="00110EF5">
        <w:rPr>
          <w:b/>
          <w:sz w:val="32"/>
          <w:szCs w:val="32"/>
        </w:rPr>
        <w:t xml:space="preserve"> p</w:t>
      </w:r>
      <w:r>
        <w:rPr>
          <w:b/>
          <w:sz w:val="32"/>
          <w:szCs w:val="32"/>
        </w:rPr>
        <w:t>ozemk</w:t>
      </w:r>
      <w:r w:rsidR="00110EF5">
        <w:rPr>
          <w:b/>
          <w:sz w:val="32"/>
          <w:szCs w:val="32"/>
        </w:rPr>
        <w:t>ů</w:t>
      </w:r>
    </w:p>
    <w:p w14:paraId="5590881E" w14:textId="77777777" w:rsidR="0065714C" w:rsidRPr="00CB3135" w:rsidRDefault="0065714C" w:rsidP="0065714C">
      <w:pPr>
        <w:jc w:val="both"/>
        <w:rPr>
          <w:b/>
          <w:sz w:val="32"/>
          <w:szCs w:val="32"/>
        </w:rPr>
      </w:pPr>
    </w:p>
    <w:p w14:paraId="0EDC4B74" w14:textId="77777777" w:rsidR="0065714C" w:rsidRDefault="0065714C" w:rsidP="0065714C">
      <w:pPr>
        <w:pStyle w:val="Odstavecseseznamem"/>
        <w:numPr>
          <w:ilvl w:val="1"/>
          <w:numId w:val="1"/>
        </w:numPr>
        <w:jc w:val="both"/>
        <w:rPr>
          <w:bCs/>
          <w:sz w:val="28"/>
          <w:szCs w:val="28"/>
        </w:rPr>
      </w:pPr>
      <w:r>
        <w:rPr>
          <w:bCs/>
          <w:sz w:val="28"/>
          <w:szCs w:val="28"/>
        </w:rPr>
        <w:lastRenderedPageBreak/>
        <w:t>Cena pozemků se mění v závislosti na způsobu využití pozemků, nebo na způsobu předpokládaného využití pozemků</w:t>
      </w:r>
    </w:p>
    <w:p w14:paraId="4FA78E96" w14:textId="6A15FE56" w:rsidR="0065714C" w:rsidRDefault="0065714C" w:rsidP="0065714C">
      <w:pPr>
        <w:pStyle w:val="Odstavecseseznamem"/>
        <w:numPr>
          <w:ilvl w:val="1"/>
          <w:numId w:val="1"/>
        </w:numPr>
        <w:jc w:val="both"/>
        <w:rPr>
          <w:bCs/>
          <w:sz w:val="28"/>
          <w:szCs w:val="28"/>
        </w:rPr>
      </w:pPr>
      <w:r>
        <w:rPr>
          <w:bCs/>
          <w:sz w:val="28"/>
          <w:szCs w:val="28"/>
        </w:rPr>
        <w:t>Významný vliv na cenu pozemků mají inženýrské sítě, jejichž vybudování je značně nákladné</w:t>
      </w:r>
    </w:p>
    <w:p w14:paraId="3982AF3E" w14:textId="77777777" w:rsidR="00F22C8B" w:rsidRDefault="00F22C8B" w:rsidP="00F22C8B">
      <w:pPr>
        <w:pStyle w:val="Odstavecseseznamem"/>
        <w:ind w:left="1068"/>
        <w:jc w:val="both"/>
        <w:rPr>
          <w:bCs/>
          <w:sz w:val="28"/>
          <w:szCs w:val="28"/>
        </w:rPr>
      </w:pPr>
    </w:p>
    <w:p w14:paraId="7AEF3012" w14:textId="6589B20A" w:rsidR="00F22C8B" w:rsidRDefault="00F22C8B" w:rsidP="0065714C">
      <w:pPr>
        <w:pStyle w:val="Odstavecseseznamem"/>
        <w:numPr>
          <w:ilvl w:val="1"/>
          <w:numId w:val="1"/>
        </w:numPr>
        <w:jc w:val="both"/>
        <w:rPr>
          <w:bCs/>
          <w:sz w:val="28"/>
          <w:szCs w:val="28"/>
        </w:rPr>
      </w:pPr>
      <w:r>
        <w:rPr>
          <w:bCs/>
          <w:sz w:val="28"/>
          <w:szCs w:val="28"/>
        </w:rPr>
        <w:t xml:space="preserve">Významný vliv na cenu jako u každé nemovitosti je lokace </w:t>
      </w:r>
      <w:proofErr w:type="spellStart"/>
      <w:r>
        <w:rPr>
          <w:bCs/>
          <w:sz w:val="28"/>
          <w:szCs w:val="28"/>
        </w:rPr>
        <w:t>pozeků</w:t>
      </w:r>
      <w:proofErr w:type="spellEnd"/>
    </w:p>
    <w:p w14:paraId="50E5BB6B" w14:textId="77777777" w:rsidR="0065714C" w:rsidRDefault="0065714C" w:rsidP="0065714C">
      <w:pPr>
        <w:pStyle w:val="Odstavecseseznamem"/>
        <w:ind w:left="1068"/>
        <w:jc w:val="both"/>
        <w:rPr>
          <w:bCs/>
          <w:sz w:val="28"/>
          <w:szCs w:val="28"/>
        </w:rPr>
      </w:pPr>
    </w:p>
    <w:p w14:paraId="1D810F77" w14:textId="3AE25D67" w:rsidR="00942FBC" w:rsidRDefault="0065714C" w:rsidP="0065714C">
      <w:pPr>
        <w:pStyle w:val="Odstavecseseznamem"/>
        <w:numPr>
          <w:ilvl w:val="1"/>
          <w:numId w:val="1"/>
        </w:numPr>
        <w:jc w:val="both"/>
        <w:rPr>
          <w:bCs/>
          <w:sz w:val="28"/>
          <w:szCs w:val="28"/>
        </w:rPr>
      </w:pPr>
      <w:r>
        <w:rPr>
          <w:bCs/>
          <w:sz w:val="28"/>
          <w:szCs w:val="28"/>
        </w:rPr>
        <w:t xml:space="preserve"> Děl</w:t>
      </w:r>
      <w:r w:rsidR="00942FBC">
        <w:rPr>
          <w:bCs/>
          <w:sz w:val="28"/>
          <w:szCs w:val="28"/>
        </w:rPr>
        <w:t>e</w:t>
      </w:r>
      <w:r>
        <w:rPr>
          <w:bCs/>
          <w:sz w:val="28"/>
          <w:szCs w:val="28"/>
        </w:rPr>
        <w:t>ní pozem</w:t>
      </w:r>
      <w:r w:rsidR="00942FBC">
        <w:rPr>
          <w:bCs/>
          <w:sz w:val="28"/>
          <w:szCs w:val="28"/>
        </w:rPr>
        <w:t>ků</w:t>
      </w:r>
    </w:p>
    <w:p w14:paraId="7B3AF988" w14:textId="77777777" w:rsidR="00942FBC" w:rsidRPr="00942FBC" w:rsidRDefault="00942FBC" w:rsidP="00942FBC">
      <w:pPr>
        <w:pStyle w:val="Odstavecseseznamem"/>
        <w:rPr>
          <w:bCs/>
          <w:sz w:val="28"/>
          <w:szCs w:val="28"/>
        </w:rPr>
      </w:pPr>
    </w:p>
    <w:p w14:paraId="68719A13" w14:textId="39C178AD" w:rsidR="00942FBC" w:rsidRDefault="00942FBC" w:rsidP="00942FBC">
      <w:pPr>
        <w:pStyle w:val="Odstavecseseznamem"/>
        <w:numPr>
          <w:ilvl w:val="2"/>
          <w:numId w:val="1"/>
        </w:numPr>
        <w:jc w:val="both"/>
        <w:rPr>
          <w:bCs/>
          <w:sz w:val="28"/>
          <w:szCs w:val="28"/>
        </w:rPr>
      </w:pPr>
      <w:r>
        <w:rPr>
          <w:bCs/>
          <w:sz w:val="28"/>
          <w:szCs w:val="28"/>
        </w:rPr>
        <w:t>Pozemky stavební</w:t>
      </w:r>
    </w:p>
    <w:p w14:paraId="2FDC8405" w14:textId="4E3F5BEA" w:rsidR="00942FBC" w:rsidRDefault="00942FBC" w:rsidP="00942FBC">
      <w:pPr>
        <w:pStyle w:val="Odstavecseseznamem"/>
        <w:numPr>
          <w:ilvl w:val="2"/>
          <w:numId w:val="1"/>
        </w:numPr>
        <w:jc w:val="both"/>
        <w:rPr>
          <w:bCs/>
          <w:sz w:val="28"/>
          <w:szCs w:val="28"/>
        </w:rPr>
      </w:pPr>
      <w:r>
        <w:rPr>
          <w:bCs/>
          <w:sz w:val="28"/>
          <w:szCs w:val="28"/>
        </w:rPr>
        <w:t>Pozemky zemědělské</w:t>
      </w:r>
    </w:p>
    <w:p w14:paraId="33A0871C" w14:textId="45B138F1" w:rsidR="00942FBC" w:rsidRDefault="00942FBC" w:rsidP="00942FBC">
      <w:pPr>
        <w:pStyle w:val="Odstavecseseznamem"/>
        <w:numPr>
          <w:ilvl w:val="2"/>
          <w:numId w:val="1"/>
        </w:numPr>
        <w:jc w:val="both"/>
        <w:rPr>
          <w:bCs/>
          <w:sz w:val="28"/>
          <w:szCs w:val="28"/>
        </w:rPr>
      </w:pPr>
      <w:r>
        <w:rPr>
          <w:bCs/>
          <w:sz w:val="28"/>
          <w:szCs w:val="28"/>
        </w:rPr>
        <w:t>Pozemky ostatní</w:t>
      </w:r>
    </w:p>
    <w:p w14:paraId="30F35763" w14:textId="77777777" w:rsidR="00F22C8B" w:rsidRDefault="00F22C8B" w:rsidP="00F22C8B">
      <w:pPr>
        <w:pStyle w:val="Odstavecseseznamem"/>
        <w:ind w:left="2160"/>
        <w:jc w:val="both"/>
        <w:rPr>
          <w:bCs/>
          <w:sz w:val="28"/>
          <w:szCs w:val="28"/>
        </w:rPr>
      </w:pPr>
    </w:p>
    <w:p w14:paraId="32C213FC" w14:textId="77777777" w:rsidR="00F22C8B" w:rsidRDefault="00F22C8B" w:rsidP="00F22C8B">
      <w:pPr>
        <w:pStyle w:val="Odstavecseseznamem"/>
        <w:numPr>
          <w:ilvl w:val="1"/>
          <w:numId w:val="1"/>
        </w:numPr>
        <w:jc w:val="both"/>
        <w:rPr>
          <w:bCs/>
          <w:sz w:val="28"/>
          <w:szCs w:val="28"/>
        </w:rPr>
      </w:pPr>
      <w:r>
        <w:rPr>
          <w:bCs/>
          <w:sz w:val="28"/>
          <w:szCs w:val="28"/>
        </w:rPr>
        <w:t>Pozemky lze podrobněji rozlišit pomocí popisných informací uvedených v katastru nemovitostí, spolu s výsledky místního šetření a informacemi uvedenými v platných územních plánech obcí.</w:t>
      </w:r>
    </w:p>
    <w:p w14:paraId="684666E3" w14:textId="77777777" w:rsidR="005E57BD" w:rsidRDefault="005E57BD" w:rsidP="00B41D8B">
      <w:pPr>
        <w:jc w:val="both"/>
        <w:rPr>
          <w:b/>
          <w:sz w:val="40"/>
          <w:szCs w:val="40"/>
        </w:rPr>
      </w:pPr>
    </w:p>
    <w:p w14:paraId="1705AD58" w14:textId="132AA4F6" w:rsidR="00942FBC" w:rsidRDefault="00942FBC" w:rsidP="00942FBC">
      <w:pPr>
        <w:jc w:val="both"/>
        <w:rPr>
          <w:b/>
          <w:sz w:val="32"/>
          <w:szCs w:val="32"/>
        </w:rPr>
      </w:pPr>
      <w:proofErr w:type="gramStart"/>
      <w:r w:rsidRPr="00CB3135">
        <w:rPr>
          <w:b/>
          <w:sz w:val="32"/>
          <w:szCs w:val="32"/>
        </w:rPr>
        <w:t>10.</w:t>
      </w:r>
      <w:r w:rsidR="00F22C8B">
        <w:rPr>
          <w:b/>
          <w:sz w:val="32"/>
          <w:szCs w:val="32"/>
        </w:rPr>
        <w:t>22</w:t>
      </w:r>
      <w:r w:rsidRPr="00CB3135">
        <w:rPr>
          <w:b/>
          <w:sz w:val="32"/>
          <w:szCs w:val="32"/>
        </w:rPr>
        <w:t xml:space="preserve">  </w:t>
      </w:r>
      <w:r w:rsidR="00110EF5">
        <w:rPr>
          <w:b/>
          <w:sz w:val="32"/>
          <w:szCs w:val="32"/>
        </w:rPr>
        <w:t>Metody</w:t>
      </w:r>
      <w:proofErr w:type="gramEnd"/>
      <w:r w:rsidR="00110EF5">
        <w:rPr>
          <w:b/>
          <w:sz w:val="32"/>
          <w:szCs w:val="32"/>
        </w:rPr>
        <w:t xml:space="preserve"> o</w:t>
      </w:r>
      <w:r>
        <w:rPr>
          <w:b/>
          <w:sz w:val="32"/>
          <w:szCs w:val="32"/>
        </w:rPr>
        <w:t>ceňování pozemků</w:t>
      </w:r>
    </w:p>
    <w:p w14:paraId="4FD7C416" w14:textId="77777777" w:rsidR="00942FBC" w:rsidRPr="00CB3135" w:rsidRDefault="00942FBC" w:rsidP="00942FBC">
      <w:pPr>
        <w:jc w:val="both"/>
        <w:rPr>
          <w:b/>
          <w:sz w:val="32"/>
          <w:szCs w:val="32"/>
        </w:rPr>
      </w:pPr>
    </w:p>
    <w:p w14:paraId="09C10C8D" w14:textId="0E99E0FC" w:rsidR="00F22C8B" w:rsidRDefault="00F22C8B" w:rsidP="00942FBC">
      <w:pPr>
        <w:pStyle w:val="Odstavecseseznamem"/>
        <w:numPr>
          <w:ilvl w:val="1"/>
          <w:numId w:val="1"/>
        </w:numPr>
        <w:jc w:val="both"/>
        <w:rPr>
          <w:bCs/>
          <w:sz w:val="28"/>
          <w:szCs w:val="28"/>
        </w:rPr>
      </w:pPr>
      <w:r>
        <w:rPr>
          <w:bCs/>
          <w:sz w:val="28"/>
          <w:szCs w:val="28"/>
        </w:rPr>
        <w:t>Podle cenových předpisů</w:t>
      </w:r>
    </w:p>
    <w:p w14:paraId="0AE502FB" w14:textId="4274E77B" w:rsidR="00F22C8B" w:rsidRDefault="00F22C8B" w:rsidP="00942FBC">
      <w:pPr>
        <w:pStyle w:val="Odstavecseseznamem"/>
        <w:numPr>
          <w:ilvl w:val="1"/>
          <w:numId w:val="1"/>
        </w:numPr>
        <w:jc w:val="both"/>
        <w:rPr>
          <w:bCs/>
          <w:sz w:val="28"/>
          <w:szCs w:val="28"/>
        </w:rPr>
      </w:pPr>
      <w:r>
        <w:rPr>
          <w:bCs/>
          <w:sz w:val="28"/>
          <w:szCs w:val="28"/>
        </w:rPr>
        <w:t xml:space="preserve">Pomocí </w:t>
      </w:r>
      <w:proofErr w:type="spellStart"/>
      <w:r>
        <w:rPr>
          <w:bCs/>
          <w:sz w:val="28"/>
          <w:szCs w:val="28"/>
        </w:rPr>
        <w:t>Naegelliho</w:t>
      </w:r>
      <w:proofErr w:type="spellEnd"/>
      <w:r>
        <w:rPr>
          <w:bCs/>
          <w:sz w:val="28"/>
          <w:szCs w:val="28"/>
        </w:rPr>
        <w:t xml:space="preserve"> metody třídy polohy</w:t>
      </w:r>
    </w:p>
    <w:p w14:paraId="53C4FC43" w14:textId="77777777" w:rsidR="00F22C8B" w:rsidRDefault="00F22C8B" w:rsidP="00942FBC">
      <w:pPr>
        <w:pStyle w:val="Odstavecseseznamem"/>
        <w:numPr>
          <w:ilvl w:val="1"/>
          <w:numId w:val="1"/>
        </w:numPr>
        <w:jc w:val="both"/>
        <w:rPr>
          <w:bCs/>
          <w:sz w:val="28"/>
          <w:szCs w:val="28"/>
        </w:rPr>
      </w:pPr>
      <w:r>
        <w:rPr>
          <w:bCs/>
          <w:sz w:val="28"/>
          <w:szCs w:val="28"/>
        </w:rPr>
        <w:t>Pomocí indexovou porovnávací metodou</w:t>
      </w:r>
    </w:p>
    <w:p w14:paraId="238A65E6" w14:textId="6AFD0E23" w:rsidR="00942FBC" w:rsidRDefault="00F22C8B" w:rsidP="00942FBC">
      <w:pPr>
        <w:pStyle w:val="Odstavecseseznamem"/>
        <w:numPr>
          <w:ilvl w:val="1"/>
          <w:numId w:val="1"/>
        </w:numPr>
        <w:jc w:val="both"/>
        <w:rPr>
          <w:bCs/>
          <w:sz w:val="28"/>
          <w:szCs w:val="28"/>
        </w:rPr>
      </w:pPr>
      <w:r>
        <w:rPr>
          <w:bCs/>
          <w:sz w:val="28"/>
          <w:szCs w:val="28"/>
        </w:rPr>
        <w:t>Pomocí indexové metody vycházející z průměrní standardní jednotkové tržní ceny</w:t>
      </w:r>
    </w:p>
    <w:p w14:paraId="67F43C31" w14:textId="50A2D7DE" w:rsidR="00F22C8B" w:rsidRDefault="00F22C8B" w:rsidP="00942FBC">
      <w:pPr>
        <w:pStyle w:val="Odstavecseseznamem"/>
        <w:numPr>
          <w:ilvl w:val="1"/>
          <w:numId w:val="1"/>
        </w:numPr>
        <w:jc w:val="both"/>
        <w:rPr>
          <w:bCs/>
          <w:sz w:val="28"/>
          <w:szCs w:val="28"/>
        </w:rPr>
      </w:pPr>
      <w:r>
        <w:rPr>
          <w:bCs/>
          <w:sz w:val="28"/>
          <w:szCs w:val="28"/>
        </w:rPr>
        <w:t>Pomocí cenové mapy stavebních pozemků</w:t>
      </w:r>
    </w:p>
    <w:p w14:paraId="6FE609AC" w14:textId="77777777" w:rsidR="005E57BD" w:rsidRDefault="005E57BD" w:rsidP="00942FBC">
      <w:pPr>
        <w:jc w:val="both"/>
        <w:rPr>
          <w:b/>
          <w:sz w:val="40"/>
          <w:szCs w:val="40"/>
        </w:rPr>
      </w:pPr>
    </w:p>
    <w:p w14:paraId="40C59187" w14:textId="77777777" w:rsidR="002646DF" w:rsidRPr="00CE2C88" w:rsidRDefault="002646DF" w:rsidP="002646DF">
      <w:pPr>
        <w:pStyle w:val="Odstavecseseznamem"/>
        <w:ind w:left="2160"/>
        <w:jc w:val="both"/>
        <w:rPr>
          <w:b/>
          <w:sz w:val="32"/>
          <w:szCs w:val="32"/>
        </w:rPr>
      </w:pPr>
    </w:p>
    <w:p w14:paraId="44E6B1D1" w14:textId="6F89EC1E" w:rsidR="002646DF" w:rsidRDefault="002646DF" w:rsidP="002646DF">
      <w:pPr>
        <w:rPr>
          <w:b/>
          <w:sz w:val="40"/>
          <w:szCs w:val="40"/>
        </w:rPr>
      </w:pPr>
      <w:r>
        <w:rPr>
          <w:b/>
          <w:sz w:val="40"/>
          <w:szCs w:val="40"/>
        </w:rPr>
        <w:t>11.  Závěr</w:t>
      </w:r>
    </w:p>
    <w:p w14:paraId="0C8DA6F1" w14:textId="77777777" w:rsidR="002646DF" w:rsidRPr="00CB3135" w:rsidRDefault="002646DF" w:rsidP="002646DF">
      <w:pPr>
        <w:jc w:val="both"/>
        <w:rPr>
          <w:b/>
          <w:sz w:val="32"/>
          <w:szCs w:val="32"/>
        </w:rPr>
      </w:pPr>
    </w:p>
    <w:p w14:paraId="314A2A31" w14:textId="77777777" w:rsidR="002646DF" w:rsidRDefault="002646DF" w:rsidP="002646DF">
      <w:pPr>
        <w:pStyle w:val="Odstavecseseznamem"/>
        <w:numPr>
          <w:ilvl w:val="1"/>
          <w:numId w:val="1"/>
        </w:numPr>
        <w:jc w:val="both"/>
        <w:rPr>
          <w:bCs/>
          <w:sz w:val="28"/>
          <w:szCs w:val="28"/>
        </w:rPr>
      </w:pPr>
      <w:r w:rsidRPr="007E098C">
        <w:rPr>
          <w:bCs/>
          <w:sz w:val="28"/>
          <w:szCs w:val="28"/>
        </w:rPr>
        <w:t xml:space="preserve">Znalecké posudky zpracované podle cenových předpisů, musí být vždy zpravovány podle cenového předpisu platného pro dané období, a musí být zpracovány v souladu s těmito vyhláškami a metodickými pokyny vydanými Ministerstvem financí. </w:t>
      </w:r>
    </w:p>
    <w:p w14:paraId="05416DF3" w14:textId="77777777" w:rsidR="002646DF" w:rsidRPr="007E098C" w:rsidRDefault="002646DF" w:rsidP="002646DF">
      <w:pPr>
        <w:pStyle w:val="Odstavecseseznamem"/>
        <w:ind w:left="1068"/>
        <w:jc w:val="both"/>
        <w:rPr>
          <w:bCs/>
          <w:sz w:val="28"/>
          <w:szCs w:val="28"/>
        </w:rPr>
      </w:pPr>
    </w:p>
    <w:p w14:paraId="3A23B614" w14:textId="77777777" w:rsidR="002646DF" w:rsidRDefault="002646DF" w:rsidP="002646DF">
      <w:pPr>
        <w:pStyle w:val="Odstavecseseznamem"/>
        <w:numPr>
          <w:ilvl w:val="1"/>
          <w:numId w:val="1"/>
        </w:numPr>
        <w:jc w:val="both"/>
        <w:rPr>
          <w:bCs/>
          <w:sz w:val="28"/>
          <w:szCs w:val="28"/>
        </w:rPr>
      </w:pPr>
      <w:r w:rsidRPr="007E098C">
        <w:rPr>
          <w:bCs/>
          <w:sz w:val="28"/>
          <w:szCs w:val="28"/>
        </w:rPr>
        <w:t xml:space="preserve">Velmi dobrou pomůckou při zpracovávání znaleckých posudků podle cenových předpisů je programové vybavení, které velmi usnadňuje vypracování znaleckého posudku, včetně orientace v platné legislativě. Je třeba ale dodat, že znalec či odhadce se </w:t>
      </w:r>
      <w:r w:rsidRPr="007E098C">
        <w:rPr>
          <w:b/>
          <w:sz w:val="28"/>
          <w:szCs w:val="28"/>
        </w:rPr>
        <w:t>nesmí nikdy spolehnou na toto programové vybavení</w:t>
      </w:r>
      <w:r w:rsidRPr="007E098C">
        <w:rPr>
          <w:bCs/>
          <w:sz w:val="28"/>
          <w:szCs w:val="28"/>
        </w:rPr>
        <w:t xml:space="preserve">, musí vše průběžně kontrolovat, protože za </w:t>
      </w:r>
      <w:r w:rsidRPr="007E098C">
        <w:rPr>
          <w:bCs/>
          <w:sz w:val="28"/>
          <w:szCs w:val="28"/>
        </w:rPr>
        <w:lastRenderedPageBreak/>
        <w:t>znalecký posudek je vždy zodpovědný zpracovatel posudku, a nikoliv zpracovatel programového vybavení</w:t>
      </w:r>
      <w:r>
        <w:rPr>
          <w:bCs/>
          <w:sz w:val="28"/>
          <w:szCs w:val="28"/>
        </w:rPr>
        <w:t xml:space="preserve"> </w:t>
      </w:r>
    </w:p>
    <w:p w14:paraId="070CFCF4" w14:textId="77777777" w:rsidR="002646DF" w:rsidRPr="007E098C" w:rsidRDefault="002646DF" w:rsidP="002646DF">
      <w:pPr>
        <w:pStyle w:val="Odstavecseseznamem"/>
        <w:rPr>
          <w:bCs/>
          <w:sz w:val="28"/>
          <w:szCs w:val="28"/>
        </w:rPr>
      </w:pPr>
    </w:p>
    <w:p w14:paraId="1850CE65" w14:textId="77777777" w:rsidR="002646DF" w:rsidRDefault="002646DF" w:rsidP="002646DF">
      <w:pPr>
        <w:pStyle w:val="Odstavecseseznamem"/>
        <w:numPr>
          <w:ilvl w:val="1"/>
          <w:numId w:val="1"/>
        </w:numPr>
        <w:jc w:val="both"/>
        <w:rPr>
          <w:bCs/>
          <w:sz w:val="28"/>
          <w:szCs w:val="28"/>
        </w:rPr>
      </w:pPr>
      <w:r w:rsidRPr="007E098C">
        <w:rPr>
          <w:bCs/>
          <w:sz w:val="28"/>
          <w:szCs w:val="28"/>
        </w:rPr>
        <w:t>Při zpracování znaleckých posudků o obvyklé ceně, tržní hodnotě, se vždy musí vycházet z metodiky zákona o oceňování majetku. Konkrétní metoda zpracování dat není však závazná a je jen na znalci či odhadci jakou metodu zvolí. Znalec či odhadce musí mít však vždy na mysli, že znalecký posudek musí být přezkoumatelný, tedy pochopitelný (v rámci možností) i pro „laickou“ veřejnost. Musíme si uvědomit, že znalec či odhadce je jakýmsi mediátorem mezi vypracovaným znaleckým posudkem a osobou třetí (např. soudce u soudních sporů).</w:t>
      </w:r>
    </w:p>
    <w:p w14:paraId="6F0AC38B" w14:textId="77777777" w:rsidR="002646DF" w:rsidRPr="007E098C" w:rsidRDefault="002646DF" w:rsidP="002646DF">
      <w:pPr>
        <w:jc w:val="both"/>
        <w:rPr>
          <w:bCs/>
          <w:sz w:val="28"/>
          <w:szCs w:val="28"/>
        </w:rPr>
      </w:pPr>
    </w:p>
    <w:p w14:paraId="0AFC96F2" w14:textId="77777777" w:rsidR="002646DF" w:rsidRPr="00265E5F" w:rsidRDefault="002646DF" w:rsidP="002646DF">
      <w:pPr>
        <w:numPr>
          <w:ilvl w:val="1"/>
          <w:numId w:val="1"/>
        </w:numPr>
        <w:jc w:val="both"/>
        <w:rPr>
          <w:sz w:val="28"/>
          <w:szCs w:val="28"/>
        </w:rPr>
      </w:pPr>
      <w:r w:rsidRPr="00265E5F">
        <w:rPr>
          <w:sz w:val="28"/>
          <w:szCs w:val="28"/>
        </w:rPr>
        <w:t>Zákon č. 151/1997 Sb., o oceňování majetku</w:t>
      </w:r>
    </w:p>
    <w:p w14:paraId="173787AD" w14:textId="77777777" w:rsidR="002646DF" w:rsidRPr="00265E5F" w:rsidRDefault="002646DF" w:rsidP="002646DF">
      <w:pPr>
        <w:ind w:left="1069"/>
        <w:jc w:val="both"/>
        <w:rPr>
          <w:sz w:val="28"/>
          <w:szCs w:val="28"/>
        </w:rPr>
      </w:pPr>
    </w:p>
    <w:p w14:paraId="485CAF72" w14:textId="77777777" w:rsidR="002646DF" w:rsidRPr="00265E5F" w:rsidRDefault="002646DF" w:rsidP="002646DF">
      <w:pPr>
        <w:ind w:left="1069"/>
        <w:jc w:val="both"/>
        <w:rPr>
          <w:sz w:val="28"/>
          <w:szCs w:val="28"/>
        </w:rPr>
      </w:pPr>
      <w:r w:rsidRPr="00265E5F">
        <w:rPr>
          <w:sz w:val="28"/>
          <w:szCs w:val="28"/>
        </w:rPr>
        <w:t>§ 2</w:t>
      </w:r>
    </w:p>
    <w:p w14:paraId="26C379B7" w14:textId="77777777" w:rsidR="002646DF" w:rsidRPr="00265E5F" w:rsidRDefault="002646DF" w:rsidP="002646DF">
      <w:pPr>
        <w:ind w:left="1069"/>
        <w:jc w:val="both"/>
        <w:rPr>
          <w:sz w:val="28"/>
          <w:szCs w:val="28"/>
        </w:rPr>
      </w:pPr>
      <w:r w:rsidRPr="00265E5F">
        <w:rPr>
          <w:sz w:val="28"/>
          <w:szCs w:val="28"/>
        </w:rPr>
        <w:t>(1) Pokud tento zákon nestanoví jiný způsob oceňování, oceňují se majetek a služba obvyklou cenou.</w:t>
      </w:r>
    </w:p>
    <w:p w14:paraId="34211808" w14:textId="77777777" w:rsidR="002646DF" w:rsidRPr="00265E5F" w:rsidRDefault="002646DF" w:rsidP="002646DF">
      <w:pPr>
        <w:ind w:left="1069"/>
        <w:jc w:val="both"/>
        <w:rPr>
          <w:sz w:val="28"/>
          <w:szCs w:val="28"/>
        </w:rPr>
      </w:pPr>
      <w:r w:rsidRPr="00265E5F">
        <w:rPr>
          <w:sz w:val="28"/>
          <w:szCs w:val="28"/>
        </w:rPr>
        <w:t>(2)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ze sjednaných cen porovnáním.</w:t>
      </w:r>
    </w:p>
    <w:p w14:paraId="74A3A75F" w14:textId="77777777" w:rsidR="002646DF" w:rsidRPr="00265E5F" w:rsidRDefault="002646DF" w:rsidP="002646DF">
      <w:pPr>
        <w:ind w:left="1069"/>
        <w:jc w:val="both"/>
        <w:rPr>
          <w:sz w:val="28"/>
          <w:szCs w:val="28"/>
        </w:rPr>
      </w:pPr>
      <w:r w:rsidRPr="00265E5F">
        <w:rPr>
          <w:sz w:val="28"/>
          <w:szCs w:val="28"/>
        </w:rPr>
        <w:t>(3) 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w:t>
      </w:r>
    </w:p>
    <w:p w14:paraId="4558D7C1" w14:textId="77777777" w:rsidR="002646DF" w:rsidRPr="00265E5F" w:rsidRDefault="002646DF" w:rsidP="002646DF">
      <w:pPr>
        <w:ind w:left="1069"/>
        <w:jc w:val="both"/>
        <w:rPr>
          <w:sz w:val="28"/>
          <w:szCs w:val="28"/>
        </w:rPr>
      </w:pPr>
      <w:r w:rsidRPr="00265E5F">
        <w:rPr>
          <w:sz w:val="28"/>
          <w:szCs w:val="28"/>
        </w:rPr>
        <w:t xml:space="preserve">(4) Tržní hodnotou se pro účely tohoto zákona rozumí odhadovaná částka, za kterou by měly být majetek nebo služba směněny ke dni ocenění mezi ochotným kupujícím a ochotným prodávajícím, a to v obchodním styku uskutečněném v souladu s principem tržního </w:t>
      </w:r>
      <w:r w:rsidRPr="00265E5F">
        <w:rPr>
          <w:sz w:val="28"/>
          <w:szCs w:val="28"/>
        </w:rPr>
        <w:lastRenderedPageBreak/>
        <w:t>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w:t>
      </w:r>
    </w:p>
    <w:p w14:paraId="7C59E4D8" w14:textId="77777777" w:rsidR="002646DF" w:rsidRPr="00265E5F" w:rsidRDefault="002646DF" w:rsidP="002646DF">
      <w:pPr>
        <w:ind w:left="1069"/>
        <w:jc w:val="both"/>
        <w:rPr>
          <w:sz w:val="28"/>
          <w:szCs w:val="28"/>
        </w:rPr>
      </w:pPr>
      <w:r w:rsidRPr="00265E5F">
        <w:rPr>
          <w:sz w:val="28"/>
          <w:szCs w:val="28"/>
        </w:rPr>
        <w:t>(5) 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1FAD3B97" w14:textId="77777777" w:rsidR="002646DF" w:rsidRPr="00265E5F" w:rsidRDefault="002646DF" w:rsidP="002646DF">
      <w:pPr>
        <w:ind w:left="1069"/>
        <w:jc w:val="both"/>
        <w:rPr>
          <w:sz w:val="28"/>
          <w:szCs w:val="28"/>
        </w:rPr>
      </w:pPr>
      <w:r w:rsidRPr="00265E5F">
        <w:rPr>
          <w:sz w:val="28"/>
          <w:szCs w:val="28"/>
        </w:rPr>
        <w:t>(6) Mimořádnou cenou se rozumí cena, do jejíž výše se promítly mimořádné okolnosti trhu, osobní poměry prodávajícího nebo kupujícího nebo vliv zvláštní obliby.</w:t>
      </w:r>
    </w:p>
    <w:p w14:paraId="53D3D2EA" w14:textId="77777777" w:rsidR="002646DF" w:rsidRPr="00265E5F" w:rsidRDefault="002646DF" w:rsidP="002646DF">
      <w:pPr>
        <w:ind w:left="1069"/>
        <w:jc w:val="both"/>
        <w:rPr>
          <w:sz w:val="28"/>
          <w:szCs w:val="28"/>
        </w:rPr>
      </w:pPr>
      <w:r w:rsidRPr="00265E5F">
        <w:rPr>
          <w:sz w:val="28"/>
          <w:szCs w:val="28"/>
        </w:rPr>
        <w:t>(7) Cena určená podle tohoto zákona jinak než obvyklá cena, mimořádná cena nebo tržní hodnota, je cena zjištěná.</w:t>
      </w:r>
    </w:p>
    <w:p w14:paraId="004F4AA8" w14:textId="77777777" w:rsidR="002646DF" w:rsidRPr="00CB3135" w:rsidRDefault="002646DF" w:rsidP="002646DF">
      <w:pPr>
        <w:jc w:val="both"/>
        <w:rPr>
          <w:b/>
          <w:sz w:val="32"/>
          <w:szCs w:val="32"/>
        </w:rPr>
      </w:pPr>
    </w:p>
    <w:p w14:paraId="7CEFB4DE" w14:textId="77777777" w:rsidR="002646DF" w:rsidRDefault="002646DF" w:rsidP="002646DF">
      <w:pPr>
        <w:pStyle w:val="Odstavecseseznamem"/>
        <w:numPr>
          <w:ilvl w:val="1"/>
          <w:numId w:val="1"/>
        </w:numPr>
        <w:jc w:val="both"/>
        <w:rPr>
          <w:bCs/>
          <w:sz w:val="28"/>
          <w:szCs w:val="28"/>
        </w:rPr>
      </w:pPr>
      <w:r w:rsidRPr="007E098C">
        <w:rPr>
          <w:bCs/>
          <w:sz w:val="28"/>
          <w:szCs w:val="28"/>
        </w:rPr>
        <w:t>Při zpracovávání znaleckého posudku vřele doporučuji se striktně držet litery zákona a posudky vždy zpracovávat s odbornou péči, nezaujatě a tak, aby byly srozumitelné.</w:t>
      </w:r>
    </w:p>
    <w:p w14:paraId="12FA9E71" w14:textId="77777777" w:rsidR="002646DF" w:rsidRDefault="002646DF" w:rsidP="002646DF">
      <w:pPr>
        <w:jc w:val="both"/>
        <w:rPr>
          <w:b/>
          <w:sz w:val="40"/>
          <w:szCs w:val="40"/>
        </w:rPr>
      </w:pPr>
    </w:p>
    <w:p w14:paraId="339D053B" w14:textId="77777777" w:rsidR="002646DF" w:rsidRDefault="002646DF" w:rsidP="002646DF">
      <w:pPr>
        <w:jc w:val="both"/>
        <w:rPr>
          <w:b/>
          <w:sz w:val="40"/>
          <w:szCs w:val="40"/>
        </w:rPr>
      </w:pPr>
    </w:p>
    <w:p w14:paraId="29DE7A68" w14:textId="77777777" w:rsidR="002646DF" w:rsidRDefault="002646DF" w:rsidP="002646DF">
      <w:pPr>
        <w:jc w:val="center"/>
        <w:rPr>
          <w:b/>
          <w:sz w:val="40"/>
          <w:szCs w:val="40"/>
        </w:rPr>
      </w:pPr>
      <w:r>
        <w:rPr>
          <w:b/>
          <w:sz w:val="40"/>
          <w:szCs w:val="40"/>
        </w:rPr>
        <w:t>Děkuji za pozornost</w:t>
      </w:r>
    </w:p>
    <w:p w14:paraId="2F829CC9" w14:textId="1F90AEC6" w:rsidR="002646DF" w:rsidRDefault="002646DF" w:rsidP="002646DF">
      <w:pPr>
        <w:jc w:val="both"/>
        <w:rPr>
          <w:b/>
          <w:sz w:val="40"/>
          <w:szCs w:val="40"/>
        </w:rPr>
      </w:pPr>
    </w:p>
    <w:sectPr w:rsidR="002646DF" w:rsidSect="00D31B35">
      <w:headerReference w:type="default" r:id="rId8"/>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D198" w14:textId="77777777" w:rsidR="00D31B35" w:rsidRDefault="00D31B35" w:rsidP="00330D60">
      <w:r>
        <w:separator/>
      </w:r>
    </w:p>
  </w:endnote>
  <w:endnote w:type="continuationSeparator" w:id="0">
    <w:p w14:paraId="6F3628AC" w14:textId="77777777" w:rsidR="00D31B35" w:rsidRDefault="00D31B35" w:rsidP="0033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ter">
    <w:panose1 w:val="02000503000000020004"/>
    <w:charset w:val="00"/>
    <w:family w:val="auto"/>
    <w:notTrueType/>
    <w:pitch w:val="variable"/>
    <w:sig w:usb0="E0000AFF" w:usb1="5200A1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4743968"/>
      <w:docPartObj>
        <w:docPartGallery w:val="Page Numbers (Bottom of Page)"/>
        <w:docPartUnique/>
      </w:docPartObj>
    </w:sdtPr>
    <w:sdtContent>
      <w:p w14:paraId="458389EB" w14:textId="77777777" w:rsidR="000A16A3" w:rsidRDefault="000A16A3" w:rsidP="0065147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24EC6B3" w14:textId="77777777" w:rsidR="000A16A3" w:rsidRDefault="000A16A3" w:rsidP="000A16A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94790129"/>
      <w:docPartObj>
        <w:docPartGallery w:val="Page Numbers (Bottom of Page)"/>
        <w:docPartUnique/>
      </w:docPartObj>
    </w:sdtPr>
    <w:sdtContent>
      <w:p w14:paraId="6F3AFBE7" w14:textId="77777777" w:rsidR="000A16A3" w:rsidRDefault="000A16A3" w:rsidP="0065147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44DEC0AF" w14:textId="77777777" w:rsidR="000A16A3" w:rsidRDefault="000A16A3" w:rsidP="000A16A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944D" w14:textId="77777777" w:rsidR="00D31B35" w:rsidRDefault="00D31B35" w:rsidP="00330D60">
      <w:r>
        <w:separator/>
      </w:r>
    </w:p>
  </w:footnote>
  <w:footnote w:type="continuationSeparator" w:id="0">
    <w:p w14:paraId="2E432004" w14:textId="77777777" w:rsidR="00D31B35" w:rsidRDefault="00D31B35" w:rsidP="0033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022E" w14:textId="77777777" w:rsidR="00B41D8B" w:rsidRDefault="00B41D8B">
    <w:pPr>
      <w:pStyle w:val="Zhlav"/>
    </w:pPr>
    <w:r>
      <w:rPr>
        <w:noProof/>
      </w:rPr>
      <w:drawing>
        <wp:anchor distT="0" distB="0" distL="114300" distR="114300" simplePos="0" relativeHeight="251659264" behindDoc="0" locked="1" layoutInCell="1" allowOverlap="1" wp14:anchorId="5E496FFA" wp14:editId="4259C501">
          <wp:simplePos x="0" y="0"/>
          <wp:positionH relativeFrom="page">
            <wp:posOffset>836295</wp:posOffset>
          </wp:positionH>
          <wp:positionV relativeFrom="page">
            <wp:posOffset>80645</wp:posOffset>
          </wp:positionV>
          <wp:extent cx="6602095" cy="859790"/>
          <wp:effectExtent l="0" t="0" r="1905"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F28"/>
    <w:multiLevelType w:val="hybridMultilevel"/>
    <w:tmpl w:val="E6F0386A"/>
    <w:lvl w:ilvl="0" w:tplc="CDA600E2">
      <w:start w:val="1"/>
      <w:numFmt w:val="bullet"/>
      <w:lvlText w:val=""/>
      <w:lvlJc w:val="left"/>
      <w:pPr>
        <w:tabs>
          <w:tab w:val="num" w:pos="720"/>
        </w:tabs>
        <w:ind w:left="720" w:hanging="360"/>
      </w:pPr>
      <w:rPr>
        <w:rFonts w:ascii="Wingdings 3" w:hAnsi="Wingdings 3" w:hint="default"/>
      </w:rPr>
    </w:lvl>
    <w:lvl w:ilvl="1" w:tplc="2228CF38">
      <w:start w:val="1"/>
      <w:numFmt w:val="bullet"/>
      <w:lvlText w:val=""/>
      <w:lvlJc w:val="left"/>
      <w:pPr>
        <w:tabs>
          <w:tab w:val="num" w:pos="1440"/>
        </w:tabs>
        <w:ind w:left="1440" w:hanging="360"/>
      </w:pPr>
      <w:rPr>
        <w:rFonts w:ascii="Wingdings 3" w:hAnsi="Wingdings 3" w:hint="default"/>
      </w:rPr>
    </w:lvl>
    <w:lvl w:ilvl="2" w:tplc="2FD0C2A6">
      <w:numFmt w:val="bullet"/>
      <w:lvlText w:val=""/>
      <w:lvlJc w:val="left"/>
      <w:pPr>
        <w:tabs>
          <w:tab w:val="num" w:pos="1494"/>
        </w:tabs>
        <w:ind w:left="1494" w:hanging="360"/>
      </w:pPr>
      <w:rPr>
        <w:rFonts w:ascii="Wingdings 3" w:hAnsi="Wingdings 3" w:hint="default"/>
      </w:rPr>
    </w:lvl>
    <w:lvl w:ilvl="3" w:tplc="1012DD84" w:tentative="1">
      <w:start w:val="1"/>
      <w:numFmt w:val="bullet"/>
      <w:lvlText w:val=""/>
      <w:lvlJc w:val="left"/>
      <w:pPr>
        <w:tabs>
          <w:tab w:val="num" w:pos="2880"/>
        </w:tabs>
        <w:ind w:left="2880" w:hanging="360"/>
      </w:pPr>
      <w:rPr>
        <w:rFonts w:ascii="Wingdings 3" w:hAnsi="Wingdings 3" w:hint="default"/>
      </w:rPr>
    </w:lvl>
    <w:lvl w:ilvl="4" w:tplc="97204EEE" w:tentative="1">
      <w:start w:val="1"/>
      <w:numFmt w:val="bullet"/>
      <w:lvlText w:val=""/>
      <w:lvlJc w:val="left"/>
      <w:pPr>
        <w:tabs>
          <w:tab w:val="num" w:pos="3600"/>
        </w:tabs>
        <w:ind w:left="3600" w:hanging="360"/>
      </w:pPr>
      <w:rPr>
        <w:rFonts w:ascii="Wingdings 3" w:hAnsi="Wingdings 3" w:hint="default"/>
      </w:rPr>
    </w:lvl>
    <w:lvl w:ilvl="5" w:tplc="75522F0A" w:tentative="1">
      <w:start w:val="1"/>
      <w:numFmt w:val="bullet"/>
      <w:lvlText w:val=""/>
      <w:lvlJc w:val="left"/>
      <w:pPr>
        <w:tabs>
          <w:tab w:val="num" w:pos="4320"/>
        </w:tabs>
        <w:ind w:left="4320" w:hanging="360"/>
      </w:pPr>
      <w:rPr>
        <w:rFonts w:ascii="Wingdings 3" w:hAnsi="Wingdings 3" w:hint="default"/>
      </w:rPr>
    </w:lvl>
    <w:lvl w:ilvl="6" w:tplc="DE284812" w:tentative="1">
      <w:start w:val="1"/>
      <w:numFmt w:val="bullet"/>
      <w:lvlText w:val=""/>
      <w:lvlJc w:val="left"/>
      <w:pPr>
        <w:tabs>
          <w:tab w:val="num" w:pos="5040"/>
        </w:tabs>
        <w:ind w:left="5040" w:hanging="360"/>
      </w:pPr>
      <w:rPr>
        <w:rFonts w:ascii="Wingdings 3" w:hAnsi="Wingdings 3" w:hint="default"/>
      </w:rPr>
    </w:lvl>
    <w:lvl w:ilvl="7" w:tplc="519AFCCE" w:tentative="1">
      <w:start w:val="1"/>
      <w:numFmt w:val="bullet"/>
      <w:lvlText w:val=""/>
      <w:lvlJc w:val="left"/>
      <w:pPr>
        <w:tabs>
          <w:tab w:val="num" w:pos="5760"/>
        </w:tabs>
        <w:ind w:left="5760" w:hanging="360"/>
      </w:pPr>
      <w:rPr>
        <w:rFonts w:ascii="Wingdings 3" w:hAnsi="Wingdings 3" w:hint="default"/>
      </w:rPr>
    </w:lvl>
    <w:lvl w:ilvl="8" w:tplc="0BC4B4B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70D6035"/>
    <w:multiLevelType w:val="hybridMultilevel"/>
    <w:tmpl w:val="C0840AC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15:restartNumberingAfterBreak="0">
    <w:nsid w:val="2A1344B3"/>
    <w:multiLevelType w:val="hybridMultilevel"/>
    <w:tmpl w:val="3B8E2C56"/>
    <w:lvl w:ilvl="0" w:tplc="A58EACD4">
      <w:start w:val="1"/>
      <w:numFmt w:val="bullet"/>
      <w:lvlText w:val="○"/>
      <w:lvlJc w:val="left"/>
      <w:pPr>
        <w:tabs>
          <w:tab w:val="num" w:pos="720"/>
        </w:tabs>
        <w:ind w:left="720" w:hanging="360"/>
      </w:pPr>
      <w:rPr>
        <w:rFonts w:ascii="Arial" w:hAnsi="Arial" w:hint="default"/>
      </w:rPr>
    </w:lvl>
    <w:lvl w:ilvl="1" w:tplc="4336CCC6">
      <w:start w:val="1"/>
      <w:numFmt w:val="decimal"/>
      <w:lvlText w:val="%2"/>
      <w:lvlJc w:val="left"/>
      <w:pPr>
        <w:tabs>
          <w:tab w:val="num" w:pos="1440"/>
        </w:tabs>
        <w:ind w:left="1440" w:hanging="360"/>
      </w:pPr>
      <w:rPr>
        <w:rFonts w:ascii="Inter" w:eastAsia="Inter" w:hAnsi="Inter" w:cs="Inter"/>
      </w:rPr>
    </w:lvl>
    <w:lvl w:ilvl="2" w:tplc="701C4B54">
      <w:start w:val="1"/>
      <w:numFmt w:val="bullet"/>
      <w:lvlText w:val="○"/>
      <w:lvlJc w:val="left"/>
      <w:pPr>
        <w:tabs>
          <w:tab w:val="num" w:pos="2160"/>
        </w:tabs>
        <w:ind w:left="2160" w:hanging="360"/>
      </w:pPr>
      <w:rPr>
        <w:rFonts w:ascii="Arial" w:hAnsi="Arial" w:hint="default"/>
      </w:rPr>
    </w:lvl>
    <w:lvl w:ilvl="3" w:tplc="6004D2D4" w:tentative="1">
      <w:start w:val="1"/>
      <w:numFmt w:val="bullet"/>
      <w:lvlText w:val="○"/>
      <w:lvlJc w:val="left"/>
      <w:pPr>
        <w:tabs>
          <w:tab w:val="num" w:pos="2880"/>
        </w:tabs>
        <w:ind w:left="2880" w:hanging="360"/>
      </w:pPr>
      <w:rPr>
        <w:rFonts w:ascii="Arial" w:hAnsi="Arial" w:hint="default"/>
      </w:rPr>
    </w:lvl>
    <w:lvl w:ilvl="4" w:tplc="9CB8A6AE" w:tentative="1">
      <w:start w:val="1"/>
      <w:numFmt w:val="bullet"/>
      <w:lvlText w:val="○"/>
      <w:lvlJc w:val="left"/>
      <w:pPr>
        <w:tabs>
          <w:tab w:val="num" w:pos="3600"/>
        </w:tabs>
        <w:ind w:left="3600" w:hanging="360"/>
      </w:pPr>
      <w:rPr>
        <w:rFonts w:ascii="Arial" w:hAnsi="Arial" w:hint="default"/>
      </w:rPr>
    </w:lvl>
    <w:lvl w:ilvl="5" w:tplc="DD02174C" w:tentative="1">
      <w:start w:val="1"/>
      <w:numFmt w:val="bullet"/>
      <w:lvlText w:val="○"/>
      <w:lvlJc w:val="left"/>
      <w:pPr>
        <w:tabs>
          <w:tab w:val="num" w:pos="4320"/>
        </w:tabs>
        <w:ind w:left="4320" w:hanging="360"/>
      </w:pPr>
      <w:rPr>
        <w:rFonts w:ascii="Arial" w:hAnsi="Arial" w:hint="default"/>
      </w:rPr>
    </w:lvl>
    <w:lvl w:ilvl="6" w:tplc="46188CC8" w:tentative="1">
      <w:start w:val="1"/>
      <w:numFmt w:val="bullet"/>
      <w:lvlText w:val="○"/>
      <w:lvlJc w:val="left"/>
      <w:pPr>
        <w:tabs>
          <w:tab w:val="num" w:pos="5040"/>
        </w:tabs>
        <w:ind w:left="5040" w:hanging="360"/>
      </w:pPr>
      <w:rPr>
        <w:rFonts w:ascii="Arial" w:hAnsi="Arial" w:hint="default"/>
      </w:rPr>
    </w:lvl>
    <w:lvl w:ilvl="7" w:tplc="3A624C6C" w:tentative="1">
      <w:start w:val="1"/>
      <w:numFmt w:val="bullet"/>
      <w:lvlText w:val="○"/>
      <w:lvlJc w:val="left"/>
      <w:pPr>
        <w:tabs>
          <w:tab w:val="num" w:pos="5760"/>
        </w:tabs>
        <w:ind w:left="5760" w:hanging="360"/>
      </w:pPr>
      <w:rPr>
        <w:rFonts w:ascii="Arial" w:hAnsi="Arial" w:hint="default"/>
      </w:rPr>
    </w:lvl>
    <w:lvl w:ilvl="8" w:tplc="6444E6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26FBB"/>
    <w:multiLevelType w:val="multilevel"/>
    <w:tmpl w:val="600C1378"/>
    <w:lvl w:ilvl="0">
      <w:start w:val="2"/>
      <w:numFmt w:val="decimal"/>
      <w:lvlText w:val="%1"/>
      <w:lvlJc w:val="left"/>
      <w:pPr>
        <w:ind w:left="410" w:hanging="4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6551841"/>
    <w:multiLevelType w:val="hybridMultilevel"/>
    <w:tmpl w:val="1200E550"/>
    <w:lvl w:ilvl="0" w:tplc="04050001">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41C02755"/>
    <w:multiLevelType w:val="multilevel"/>
    <w:tmpl w:val="5EEA9964"/>
    <w:lvl w:ilvl="0">
      <w:start w:val="1"/>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617C16C2"/>
    <w:multiLevelType w:val="hybridMultilevel"/>
    <w:tmpl w:val="6B423F86"/>
    <w:lvl w:ilvl="0" w:tplc="65B8DE08">
      <w:start w:val="1"/>
      <w:numFmt w:val="bullet"/>
      <w:lvlText w:val=""/>
      <w:lvlJc w:val="left"/>
      <w:pPr>
        <w:tabs>
          <w:tab w:val="num" w:pos="720"/>
        </w:tabs>
        <w:ind w:left="720" w:hanging="360"/>
      </w:pPr>
      <w:rPr>
        <w:rFonts w:ascii="Wingdings 3" w:hAnsi="Wingdings 3" w:hint="default"/>
      </w:rPr>
    </w:lvl>
    <w:lvl w:ilvl="1" w:tplc="64268670">
      <w:start w:val="1"/>
      <w:numFmt w:val="bullet"/>
      <w:lvlText w:val=""/>
      <w:lvlJc w:val="left"/>
      <w:pPr>
        <w:tabs>
          <w:tab w:val="num" w:pos="1068"/>
        </w:tabs>
        <w:ind w:left="1068" w:hanging="360"/>
      </w:pPr>
      <w:rPr>
        <w:rFonts w:ascii="Wingdings 3" w:hAnsi="Wingdings 3" w:hint="default"/>
      </w:rPr>
    </w:lvl>
    <w:lvl w:ilvl="2" w:tplc="DFCAC8E8">
      <w:start w:val="1"/>
      <w:numFmt w:val="bullet"/>
      <w:lvlText w:val=""/>
      <w:lvlJc w:val="left"/>
      <w:pPr>
        <w:tabs>
          <w:tab w:val="num" w:pos="2160"/>
        </w:tabs>
        <w:ind w:left="2160" w:hanging="360"/>
      </w:pPr>
      <w:rPr>
        <w:rFonts w:ascii="Wingdings 3" w:hAnsi="Wingdings 3" w:hint="default"/>
      </w:rPr>
    </w:lvl>
    <w:lvl w:ilvl="3" w:tplc="29E0F7F0">
      <w:start w:val="1"/>
      <w:numFmt w:val="bullet"/>
      <w:lvlText w:val=""/>
      <w:lvlJc w:val="left"/>
      <w:pPr>
        <w:tabs>
          <w:tab w:val="num" w:pos="2880"/>
        </w:tabs>
        <w:ind w:left="2880" w:hanging="360"/>
      </w:pPr>
      <w:rPr>
        <w:rFonts w:ascii="Wingdings 3" w:hAnsi="Wingdings 3" w:hint="default"/>
      </w:rPr>
    </w:lvl>
    <w:lvl w:ilvl="4" w:tplc="6CE4CC30">
      <w:start w:val="1"/>
      <w:numFmt w:val="bullet"/>
      <w:lvlText w:val=""/>
      <w:lvlJc w:val="left"/>
      <w:pPr>
        <w:tabs>
          <w:tab w:val="num" w:pos="3600"/>
        </w:tabs>
        <w:ind w:left="3600" w:hanging="360"/>
      </w:pPr>
      <w:rPr>
        <w:rFonts w:ascii="Wingdings 3" w:hAnsi="Wingdings 3" w:hint="default"/>
      </w:rPr>
    </w:lvl>
    <w:lvl w:ilvl="5" w:tplc="08608708">
      <w:start w:val="1"/>
      <w:numFmt w:val="bullet"/>
      <w:lvlText w:val=""/>
      <w:lvlJc w:val="left"/>
      <w:pPr>
        <w:tabs>
          <w:tab w:val="num" w:pos="4320"/>
        </w:tabs>
        <w:ind w:left="4320" w:hanging="360"/>
      </w:pPr>
      <w:rPr>
        <w:rFonts w:ascii="Wingdings 3" w:hAnsi="Wingdings 3" w:hint="default"/>
      </w:rPr>
    </w:lvl>
    <w:lvl w:ilvl="6" w:tplc="C0F86BC6" w:tentative="1">
      <w:start w:val="1"/>
      <w:numFmt w:val="bullet"/>
      <w:lvlText w:val=""/>
      <w:lvlJc w:val="left"/>
      <w:pPr>
        <w:tabs>
          <w:tab w:val="num" w:pos="5040"/>
        </w:tabs>
        <w:ind w:left="5040" w:hanging="360"/>
      </w:pPr>
      <w:rPr>
        <w:rFonts w:ascii="Wingdings 3" w:hAnsi="Wingdings 3" w:hint="default"/>
      </w:rPr>
    </w:lvl>
    <w:lvl w:ilvl="7" w:tplc="E7FC2E22" w:tentative="1">
      <w:start w:val="1"/>
      <w:numFmt w:val="bullet"/>
      <w:lvlText w:val=""/>
      <w:lvlJc w:val="left"/>
      <w:pPr>
        <w:tabs>
          <w:tab w:val="num" w:pos="5760"/>
        </w:tabs>
        <w:ind w:left="5760" w:hanging="360"/>
      </w:pPr>
      <w:rPr>
        <w:rFonts w:ascii="Wingdings 3" w:hAnsi="Wingdings 3" w:hint="default"/>
      </w:rPr>
    </w:lvl>
    <w:lvl w:ilvl="8" w:tplc="195415E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74B78B1"/>
    <w:multiLevelType w:val="multilevel"/>
    <w:tmpl w:val="F5D47B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482502783">
    <w:abstractNumId w:val="6"/>
  </w:num>
  <w:num w:numId="2" w16cid:durableId="81687763">
    <w:abstractNumId w:val="0"/>
  </w:num>
  <w:num w:numId="3" w16cid:durableId="1834486789">
    <w:abstractNumId w:val="2"/>
  </w:num>
  <w:num w:numId="4" w16cid:durableId="648361747">
    <w:abstractNumId w:val="7"/>
  </w:num>
  <w:num w:numId="5" w16cid:durableId="407773767">
    <w:abstractNumId w:val="5"/>
  </w:num>
  <w:num w:numId="6" w16cid:durableId="263803512">
    <w:abstractNumId w:val="3"/>
  </w:num>
  <w:num w:numId="7" w16cid:durableId="1533419119">
    <w:abstractNumId w:val="4"/>
  </w:num>
  <w:num w:numId="8" w16cid:durableId="5087157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27"/>
    <w:rsid w:val="00005B7C"/>
    <w:rsid w:val="00006D22"/>
    <w:rsid w:val="00012252"/>
    <w:rsid w:val="00016B46"/>
    <w:rsid w:val="00017B89"/>
    <w:rsid w:val="000203D6"/>
    <w:rsid w:val="00021393"/>
    <w:rsid w:val="00034D26"/>
    <w:rsid w:val="00040217"/>
    <w:rsid w:val="0004400E"/>
    <w:rsid w:val="00065CD7"/>
    <w:rsid w:val="00074D8F"/>
    <w:rsid w:val="000A16A3"/>
    <w:rsid w:val="000B51DF"/>
    <w:rsid w:val="000B5B03"/>
    <w:rsid w:val="000C60C4"/>
    <w:rsid w:val="000D040C"/>
    <w:rsid w:val="000D62C6"/>
    <w:rsid w:val="000E0137"/>
    <w:rsid w:val="000F1333"/>
    <w:rsid w:val="000F44EE"/>
    <w:rsid w:val="001077BA"/>
    <w:rsid w:val="00110EF5"/>
    <w:rsid w:val="00114093"/>
    <w:rsid w:val="00116872"/>
    <w:rsid w:val="00120BF2"/>
    <w:rsid w:val="00124FF1"/>
    <w:rsid w:val="00131321"/>
    <w:rsid w:val="0013730D"/>
    <w:rsid w:val="00160838"/>
    <w:rsid w:val="00163E11"/>
    <w:rsid w:val="0016457D"/>
    <w:rsid w:val="00172939"/>
    <w:rsid w:val="001B0B6D"/>
    <w:rsid w:val="001B2BEF"/>
    <w:rsid w:val="001B3154"/>
    <w:rsid w:val="001E5E0B"/>
    <w:rsid w:val="001F6D27"/>
    <w:rsid w:val="00202F08"/>
    <w:rsid w:val="00205ACC"/>
    <w:rsid w:val="00212794"/>
    <w:rsid w:val="0021676A"/>
    <w:rsid w:val="0021794B"/>
    <w:rsid w:val="00222CC4"/>
    <w:rsid w:val="002507C6"/>
    <w:rsid w:val="00251051"/>
    <w:rsid w:val="00254BA9"/>
    <w:rsid w:val="00256F86"/>
    <w:rsid w:val="002624F2"/>
    <w:rsid w:val="002646DF"/>
    <w:rsid w:val="00265E5F"/>
    <w:rsid w:val="002725E1"/>
    <w:rsid w:val="0028255E"/>
    <w:rsid w:val="002874EB"/>
    <w:rsid w:val="0028770D"/>
    <w:rsid w:val="002950A1"/>
    <w:rsid w:val="002A4CE0"/>
    <w:rsid w:val="002B681F"/>
    <w:rsid w:val="002E5F65"/>
    <w:rsid w:val="002F2080"/>
    <w:rsid w:val="002F592E"/>
    <w:rsid w:val="0032227A"/>
    <w:rsid w:val="00326F1C"/>
    <w:rsid w:val="00330D60"/>
    <w:rsid w:val="0033384C"/>
    <w:rsid w:val="00346A21"/>
    <w:rsid w:val="0035602B"/>
    <w:rsid w:val="003649CC"/>
    <w:rsid w:val="003B4222"/>
    <w:rsid w:val="003C6443"/>
    <w:rsid w:val="003D36EE"/>
    <w:rsid w:val="003E6615"/>
    <w:rsid w:val="003F7C5B"/>
    <w:rsid w:val="0041705C"/>
    <w:rsid w:val="0042025F"/>
    <w:rsid w:val="0042059F"/>
    <w:rsid w:val="004244C5"/>
    <w:rsid w:val="00434C44"/>
    <w:rsid w:val="004358CB"/>
    <w:rsid w:val="00435FF6"/>
    <w:rsid w:val="00440F27"/>
    <w:rsid w:val="00447F9F"/>
    <w:rsid w:val="0045192A"/>
    <w:rsid w:val="00456132"/>
    <w:rsid w:val="00456D7F"/>
    <w:rsid w:val="00476ADD"/>
    <w:rsid w:val="00477073"/>
    <w:rsid w:val="0048351D"/>
    <w:rsid w:val="004868D4"/>
    <w:rsid w:val="00492C0E"/>
    <w:rsid w:val="004A475B"/>
    <w:rsid w:val="004A63D3"/>
    <w:rsid w:val="004B3004"/>
    <w:rsid w:val="004B4A98"/>
    <w:rsid w:val="004B4C89"/>
    <w:rsid w:val="004C225F"/>
    <w:rsid w:val="004D1831"/>
    <w:rsid w:val="004D3643"/>
    <w:rsid w:val="004D5AF2"/>
    <w:rsid w:val="004D6BEF"/>
    <w:rsid w:val="004E48FA"/>
    <w:rsid w:val="00512D5B"/>
    <w:rsid w:val="005171A8"/>
    <w:rsid w:val="00553F7A"/>
    <w:rsid w:val="00566856"/>
    <w:rsid w:val="00566FBA"/>
    <w:rsid w:val="00572C05"/>
    <w:rsid w:val="00593568"/>
    <w:rsid w:val="00594005"/>
    <w:rsid w:val="005945DE"/>
    <w:rsid w:val="005A2603"/>
    <w:rsid w:val="005B43A1"/>
    <w:rsid w:val="005D21E3"/>
    <w:rsid w:val="005D2EAA"/>
    <w:rsid w:val="005E57BD"/>
    <w:rsid w:val="005E7B61"/>
    <w:rsid w:val="005F499F"/>
    <w:rsid w:val="006026B9"/>
    <w:rsid w:val="00607BEA"/>
    <w:rsid w:val="00624ECE"/>
    <w:rsid w:val="00635233"/>
    <w:rsid w:val="0064171A"/>
    <w:rsid w:val="00646312"/>
    <w:rsid w:val="00651C2F"/>
    <w:rsid w:val="006558D1"/>
    <w:rsid w:val="00655F17"/>
    <w:rsid w:val="00656513"/>
    <w:rsid w:val="0065714C"/>
    <w:rsid w:val="00661107"/>
    <w:rsid w:val="00671237"/>
    <w:rsid w:val="006806DF"/>
    <w:rsid w:val="006A35E9"/>
    <w:rsid w:val="006B23C9"/>
    <w:rsid w:val="006B5B66"/>
    <w:rsid w:val="006C4B2D"/>
    <w:rsid w:val="006D3FBC"/>
    <w:rsid w:val="006F44AB"/>
    <w:rsid w:val="006F5E89"/>
    <w:rsid w:val="00707D18"/>
    <w:rsid w:val="00712285"/>
    <w:rsid w:val="00713067"/>
    <w:rsid w:val="007166C0"/>
    <w:rsid w:val="0074544E"/>
    <w:rsid w:val="00753DEB"/>
    <w:rsid w:val="007553CF"/>
    <w:rsid w:val="0076654C"/>
    <w:rsid w:val="00775290"/>
    <w:rsid w:val="007823DD"/>
    <w:rsid w:val="007953ED"/>
    <w:rsid w:val="007A2B0E"/>
    <w:rsid w:val="007A2E58"/>
    <w:rsid w:val="007A3D83"/>
    <w:rsid w:val="007C5CE9"/>
    <w:rsid w:val="007C7C59"/>
    <w:rsid w:val="007D1683"/>
    <w:rsid w:val="007E26EF"/>
    <w:rsid w:val="007E6EB1"/>
    <w:rsid w:val="00812C4A"/>
    <w:rsid w:val="0081398E"/>
    <w:rsid w:val="00835026"/>
    <w:rsid w:val="00835B11"/>
    <w:rsid w:val="00844318"/>
    <w:rsid w:val="00857E6C"/>
    <w:rsid w:val="00870330"/>
    <w:rsid w:val="00885C05"/>
    <w:rsid w:val="008977E9"/>
    <w:rsid w:val="008A1078"/>
    <w:rsid w:val="008A3731"/>
    <w:rsid w:val="008D3545"/>
    <w:rsid w:val="008E73C3"/>
    <w:rsid w:val="008F35F1"/>
    <w:rsid w:val="008F7CB6"/>
    <w:rsid w:val="00905929"/>
    <w:rsid w:val="0091124C"/>
    <w:rsid w:val="0092582D"/>
    <w:rsid w:val="009303FF"/>
    <w:rsid w:val="00930D22"/>
    <w:rsid w:val="009324F9"/>
    <w:rsid w:val="00937C4D"/>
    <w:rsid w:val="00942FBC"/>
    <w:rsid w:val="009451CD"/>
    <w:rsid w:val="00963220"/>
    <w:rsid w:val="0097491D"/>
    <w:rsid w:val="009759E6"/>
    <w:rsid w:val="009A01E8"/>
    <w:rsid w:val="009A231C"/>
    <w:rsid w:val="009A2AA1"/>
    <w:rsid w:val="009B4496"/>
    <w:rsid w:val="009D10C2"/>
    <w:rsid w:val="009D1E02"/>
    <w:rsid w:val="009F0880"/>
    <w:rsid w:val="00A17680"/>
    <w:rsid w:val="00A37163"/>
    <w:rsid w:val="00A46F17"/>
    <w:rsid w:val="00A6350E"/>
    <w:rsid w:val="00A65685"/>
    <w:rsid w:val="00A70838"/>
    <w:rsid w:val="00A76AD2"/>
    <w:rsid w:val="00A809EE"/>
    <w:rsid w:val="00A87D0E"/>
    <w:rsid w:val="00A90E7D"/>
    <w:rsid w:val="00A9311F"/>
    <w:rsid w:val="00A9524D"/>
    <w:rsid w:val="00A965AE"/>
    <w:rsid w:val="00AA7272"/>
    <w:rsid w:val="00AC6964"/>
    <w:rsid w:val="00AE5A61"/>
    <w:rsid w:val="00AF1E24"/>
    <w:rsid w:val="00AF2712"/>
    <w:rsid w:val="00B037B3"/>
    <w:rsid w:val="00B0524D"/>
    <w:rsid w:val="00B307F9"/>
    <w:rsid w:val="00B32066"/>
    <w:rsid w:val="00B37B23"/>
    <w:rsid w:val="00B41AD2"/>
    <w:rsid w:val="00B41D8B"/>
    <w:rsid w:val="00B50A06"/>
    <w:rsid w:val="00B576CD"/>
    <w:rsid w:val="00B901DA"/>
    <w:rsid w:val="00B92DDD"/>
    <w:rsid w:val="00B97895"/>
    <w:rsid w:val="00BC1DFA"/>
    <w:rsid w:val="00BD583C"/>
    <w:rsid w:val="00BE38A2"/>
    <w:rsid w:val="00C00966"/>
    <w:rsid w:val="00C05FC7"/>
    <w:rsid w:val="00C413FC"/>
    <w:rsid w:val="00C50CC0"/>
    <w:rsid w:val="00C56EC5"/>
    <w:rsid w:val="00C6644A"/>
    <w:rsid w:val="00C701A0"/>
    <w:rsid w:val="00C7026D"/>
    <w:rsid w:val="00C84FC5"/>
    <w:rsid w:val="00C84FFA"/>
    <w:rsid w:val="00C92F92"/>
    <w:rsid w:val="00CB3135"/>
    <w:rsid w:val="00CB4ECE"/>
    <w:rsid w:val="00CB6E1D"/>
    <w:rsid w:val="00CC251F"/>
    <w:rsid w:val="00CC555E"/>
    <w:rsid w:val="00CC5AF5"/>
    <w:rsid w:val="00CD3A2D"/>
    <w:rsid w:val="00CE2C88"/>
    <w:rsid w:val="00CF07AA"/>
    <w:rsid w:val="00CF4A79"/>
    <w:rsid w:val="00D17444"/>
    <w:rsid w:val="00D306B6"/>
    <w:rsid w:val="00D30AE7"/>
    <w:rsid w:val="00D31B35"/>
    <w:rsid w:val="00D3529C"/>
    <w:rsid w:val="00D361F0"/>
    <w:rsid w:val="00D46375"/>
    <w:rsid w:val="00D46969"/>
    <w:rsid w:val="00D5409A"/>
    <w:rsid w:val="00D61AD5"/>
    <w:rsid w:val="00D62AA6"/>
    <w:rsid w:val="00D67808"/>
    <w:rsid w:val="00D876F0"/>
    <w:rsid w:val="00D95292"/>
    <w:rsid w:val="00DB4B10"/>
    <w:rsid w:val="00DC5C83"/>
    <w:rsid w:val="00DD46FF"/>
    <w:rsid w:val="00DF7E35"/>
    <w:rsid w:val="00E15592"/>
    <w:rsid w:val="00E163FE"/>
    <w:rsid w:val="00E2367B"/>
    <w:rsid w:val="00E31B16"/>
    <w:rsid w:val="00E31BC2"/>
    <w:rsid w:val="00E52F76"/>
    <w:rsid w:val="00E61B6D"/>
    <w:rsid w:val="00E660EE"/>
    <w:rsid w:val="00E77191"/>
    <w:rsid w:val="00E80EFF"/>
    <w:rsid w:val="00E82616"/>
    <w:rsid w:val="00E85118"/>
    <w:rsid w:val="00E94FB0"/>
    <w:rsid w:val="00E957D3"/>
    <w:rsid w:val="00EA6FBC"/>
    <w:rsid w:val="00EA7156"/>
    <w:rsid w:val="00EA7BEA"/>
    <w:rsid w:val="00EC4A58"/>
    <w:rsid w:val="00EC704E"/>
    <w:rsid w:val="00ED280C"/>
    <w:rsid w:val="00ED5A77"/>
    <w:rsid w:val="00EE7C1D"/>
    <w:rsid w:val="00F017C3"/>
    <w:rsid w:val="00F024AD"/>
    <w:rsid w:val="00F06BEC"/>
    <w:rsid w:val="00F2239B"/>
    <w:rsid w:val="00F22C8B"/>
    <w:rsid w:val="00F53227"/>
    <w:rsid w:val="00F54C37"/>
    <w:rsid w:val="00F65C4D"/>
    <w:rsid w:val="00F70710"/>
    <w:rsid w:val="00F93427"/>
    <w:rsid w:val="00FA2D73"/>
    <w:rsid w:val="00FA38AD"/>
    <w:rsid w:val="00FA5E15"/>
    <w:rsid w:val="00FB2C2B"/>
    <w:rsid w:val="00FC137B"/>
    <w:rsid w:val="00FD7663"/>
    <w:rsid w:val="00FF12F3"/>
    <w:rsid w:val="00FF50AA"/>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E2E9"/>
  <w15:chartTrackingRefBased/>
  <w15:docId w15:val="{CD296549-F1E1-E543-AA9E-DEDB61F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FA5E15"/>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60"/>
    <w:pPr>
      <w:tabs>
        <w:tab w:val="center" w:pos="4536"/>
        <w:tab w:val="right" w:pos="9072"/>
      </w:tabs>
    </w:pPr>
  </w:style>
  <w:style w:type="character" w:customStyle="1" w:styleId="ZhlavChar">
    <w:name w:val="Záhlaví Char"/>
    <w:basedOn w:val="Standardnpsmoodstavce"/>
    <w:link w:val="Zhlav"/>
    <w:uiPriority w:val="99"/>
    <w:rsid w:val="00330D60"/>
    <w:rPr>
      <w:lang w:val="cs-CZ"/>
    </w:rPr>
  </w:style>
  <w:style w:type="paragraph" w:styleId="Zpat">
    <w:name w:val="footer"/>
    <w:basedOn w:val="Normln"/>
    <w:link w:val="ZpatChar"/>
    <w:uiPriority w:val="99"/>
    <w:unhideWhenUsed/>
    <w:rsid w:val="00330D60"/>
    <w:pPr>
      <w:tabs>
        <w:tab w:val="center" w:pos="4536"/>
        <w:tab w:val="right" w:pos="9072"/>
      </w:tabs>
    </w:pPr>
  </w:style>
  <w:style w:type="character" w:customStyle="1" w:styleId="ZpatChar">
    <w:name w:val="Zápatí Char"/>
    <w:basedOn w:val="Standardnpsmoodstavce"/>
    <w:link w:val="Zpat"/>
    <w:uiPriority w:val="99"/>
    <w:rsid w:val="00330D60"/>
    <w:rPr>
      <w:lang w:val="cs-CZ"/>
    </w:rPr>
  </w:style>
  <w:style w:type="character" w:styleId="slostrnky">
    <w:name w:val="page number"/>
    <w:basedOn w:val="Standardnpsmoodstavce"/>
    <w:uiPriority w:val="99"/>
    <w:semiHidden/>
    <w:unhideWhenUsed/>
    <w:rsid w:val="000A16A3"/>
  </w:style>
  <w:style w:type="paragraph" w:styleId="Odstavecseseznamem">
    <w:name w:val="List Paragraph"/>
    <w:basedOn w:val="Normln"/>
    <w:uiPriority w:val="34"/>
    <w:qFormat/>
    <w:rsid w:val="0042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901">
      <w:bodyDiv w:val="1"/>
      <w:marLeft w:val="0"/>
      <w:marRight w:val="0"/>
      <w:marTop w:val="0"/>
      <w:marBottom w:val="0"/>
      <w:divBdr>
        <w:top w:val="none" w:sz="0" w:space="0" w:color="auto"/>
        <w:left w:val="none" w:sz="0" w:space="0" w:color="auto"/>
        <w:bottom w:val="none" w:sz="0" w:space="0" w:color="auto"/>
        <w:right w:val="none" w:sz="0" w:space="0" w:color="auto"/>
      </w:divBdr>
      <w:divsChild>
        <w:div w:id="1370373099">
          <w:marLeft w:val="547"/>
          <w:marRight w:val="0"/>
          <w:marTop w:val="200"/>
          <w:marBottom w:val="0"/>
          <w:divBdr>
            <w:top w:val="none" w:sz="0" w:space="0" w:color="auto"/>
            <w:left w:val="none" w:sz="0" w:space="0" w:color="auto"/>
            <w:bottom w:val="none" w:sz="0" w:space="0" w:color="auto"/>
            <w:right w:val="none" w:sz="0" w:space="0" w:color="auto"/>
          </w:divBdr>
        </w:div>
        <w:div w:id="2071489364">
          <w:marLeft w:val="547"/>
          <w:marRight w:val="0"/>
          <w:marTop w:val="200"/>
          <w:marBottom w:val="0"/>
          <w:divBdr>
            <w:top w:val="none" w:sz="0" w:space="0" w:color="auto"/>
            <w:left w:val="none" w:sz="0" w:space="0" w:color="auto"/>
            <w:bottom w:val="none" w:sz="0" w:space="0" w:color="auto"/>
            <w:right w:val="none" w:sz="0" w:space="0" w:color="auto"/>
          </w:divBdr>
        </w:div>
        <w:div w:id="1200699601">
          <w:marLeft w:val="547"/>
          <w:marRight w:val="0"/>
          <w:marTop w:val="200"/>
          <w:marBottom w:val="0"/>
          <w:divBdr>
            <w:top w:val="none" w:sz="0" w:space="0" w:color="auto"/>
            <w:left w:val="none" w:sz="0" w:space="0" w:color="auto"/>
            <w:bottom w:val="none" w:sz="0" w:space="0" w:color="auto"/>
            <w:right w:val="none" w:sz="0" w:space="0" w:color="auto"/>
          </w:divBdr>
        </w:div>
        <w:div w:id="1232695458">
          <w:marLeft w:val="547"/>
          <w:marRight w:val="0"/>
          <w:marTop w:val="200"/>
          <w:marBottom w:val="0"/>
          <w:divBdr>
            <w:top w:val="none" w:sz="0" w:space="0" w:color="auto"/>
            <w:left w:val="none" w:sz="0" w:space="0" w:color="auto"/>
            <w:bottom w:val="none" w:sz="0" w:space="0" w:color="auto"/>
            <w:right w:val="none" w:sz="0" w:space="0" w:color="auto"/>
          </w:divBdr>
        </w:div>
        <w:div w:id="1577592448">
          <w:marLeft w:val="547"/>
          <w:marRight w:val="0"/>
          <w:marTop w:val="200"/>
          <w:marBottom w:val="0"/>
          <w:divBdr>
            <w:top w:val="none" w:sz="0" w:space="0" w:color="auto"/>
            <w:left w:val="none" w:sz="0" w:space="0" w:color="auto"/>
            <w:bottom w:val="none" w:sz="0" w:space="0" w:color="auto"/>
            <w:right w:val="none" w:sz="0" w:space="0" w:color="auto"/>
          </w:divBdr>
        </w:div>
        <w:div w:id="1244029732">
          <w:marLeft w:val="547"/>
          <w:marRight w:val="0"/>
          <w:marTop w:val="200"/>
          <w:marBottom w:val="0"/>
          <w:divBdr>
            <w:top w:val="none" w:sz="0" w:space="0" w:color="auto"/>
            <w:left w:val="none" w:sz="0" w:space="0" w:color="auto"/>
            <w:bottom w:val="none" w:sz="0" w:space="0" w:color="auto"/>
            <w:right w:val="none" w:sz="0" w:space="0" w:color="auto"/>
          </w:divBdr>
        </w:div>
      </w:divsChild>
    </w:div>
    <w:div w:id="135491914">
      <w:bodyDiv w:val="1"/>
      <w:marLeft w:val="0"/>
      <w:marRight w:val="0"/>
      <w:marTop w:val="0"/>
      <w:marBottom w:val="0"/>
      <w:divBdr>
        <w:top w:val="none" w:sz="0" w:space="0" w:color="auto"/>
        <w:left w:val="none" w:sz="0" w:space="0" w:color="auto"/>
        <w:bottom w:val="none" w:sz="0" w:space="0" w:color="auto"/>
        <w:right w:val="none" w:sz="0" w:space="0" w:color="auto"/>
      </w:divBdr>
      <w:divsChild>
        <w:div w:id="450325976">
          <w:marLeft w:val="1584"/>
          <w:marRight w:val="0"/>
          <w:marTop w:val="0"/>
          <w:marBottom w:val="0"/>
          <w:divBdr>
            <w:top w:val="none" w:sz="0" w:space="0" w:color="auto"/>
            <w:left w:val="none" w:sz="0" w:space="0" w:color="auto"/>
            <w:bottom w:val="none" w:sz="0" w:space="0" w:color="auto"/>
            <w:right w:val="none" w:sz="0" w:space="0" w:color="auto"/>
          </w:divBdr>
        </w:div>
        <w:div w:id="494491182">
          <w:marLeft w:val="1584"/>
          <w:marRight w:val="0"/>
          <w:marTop w:val="0"/>
          <w:marBottom w:val="0"/>
          <w:divBdr>
            <w:top w:val="none" w:sz="0" w:space="0" w:color="auto"/>
            <w:left w:val="none" w:sz="0" w:space="0" w:color="auto"/>
            <w:bottom w:val="none" w:sz="0" w:space="0" w:color="auto"/>
            <w:right w:val="none" w:sz="0" w:space="0" w:color="auto"/>
          </w:divBdr>
        </w:div>
        <w:div w:id="1832595935">
          <w:marLeft w:val="1584"/>
          <w:marRight w:val="0"/>
          <w:marTop w:val="0"/>
          <w:marBottom w:val="0"/>
          <w:divBdr>
            <w:top w:val="none" w:sz="0" w:space="0" w:color="auto"/>
            <w:left w:val="none" w:sz="0" w:space="0" w:color="auto"/>
            <w:bottom w:val="none" w:sz="0" w:space="0" w:color="auto"/>
            <w:right w:val="none" w:sz="0" w:space="0" w:color="auto"/>
          </w:divBdr>
        </w:div>
        <w:div w:id="1900628138">
          <w:marLeft w:val="1584"/>
          <w:marRight w:val="0"/>
          <w:marTop w:val="0"/>
          <w:marBottom w:val="0"/>
          <w:divBdr>
            <w:top w:val="none" w:sz="0" w:space="0" w:color="auto"/>
            <w:left w:val="none" w:sz="0" w:space="0" w:color="auto"/>
            <w:bottom w:val="none" w:sz="0" w:space="0" w:color="auto"/>
            <w:right w:val="none" w:sz="0" w:space="0" w:color="auto"/>
          </w:divBdr>
        </w:div>
        <w:div w:id="1567957675">
          <w:marLeft w:val="1584"/>
          <w:marRight w:val="0"/>
          <w:marTop w:val="0"/>
          <w:marBottom w:val="0"/>
          <w:divBdr>
            <w:top w:val="none" w:sz="0" w:space="0" w:color="auto"/>
            <w:left w:val="none" w:sz="0" w:space="0" w:color="auto"/>
            <w:bottom w:val="none" w:sz="0" w:space="0" w:color="auto"/>
            <w:right w:val="none" w:sz="0" w:space="0" w:color="auto"/>
          </w:divBdr>
        </w:div>
        <w:div w:id="33193153">
          <w:marLeft w:val="1584"/>
          <w:marRight w:val="0"/>
          <w:marTop w:val="0"/>
          <w:marBottom w:val="0"/>
          <w:divBdr>
            <w:top w:val="none" w:sz="0" w:space="0" w:color="auto"/>
            <w:left w:val="none" w:sz="0" w:space="0" w:color="auto"/>
            <w:bottom w:val="none" w:sz="0" w:space="0" w:color="auto"/>
            <w:right w:val="none" w:sz="0" w:space="0" w:color="auto"/>
          </w:divBdr>
        </w:div>
        <w:div w:id="1820342401">
          <w:marLeft w:val="1584"/>
          <w:marRight w:val="0"/>
          <w:marTop w:val="0"/>
          <w:marBottom w:val="0"/>
          <w:divBdr>
            <w:top w:val="none" w:sz="0" w:space="0" w:color="auto"/>
            <w:left w:val="none" w:sz="0" w:space="0" w:color="auto"/>
            <w:bottom w:val="none" w:sz="0" w:space="0" w:color="auto"/>
            <w:right w:val="none" w:sz="0" w:space="0" w:color="auto"/>
          </w:divBdr>
        </w:div>
        <w:div w:id="9069219">
          <w:marLeft w:val="1584"/>
          <w:marRight w:val="0"/>
          <w:marTop w:val="0"/>
          <w:marBottom w:val="0"/>
          <w:divBdr>
            <w:top w:val="none" w:sz="0" w:space="0" w:color="auto"/>
            <w:left w:val="none" w:sz="0" w:space="0" w:color="auto"/>
            <w:bottom w:val="none" w:sz="0" w:space="0" w:color="auto"/>
            <w:right w:val="none" w:sz="0" w:space="0" w:color="auto"/>
          </w:divBdr>
        </w:div>
        <w:div w:id="1021706481">
          <w:marLeft w:val="1584"/>
          <w:marRight w:val="0"/>
          <w:marTop w:val="0"/>
          <w:marBottom w:val="0"/>
          <w:divBdr>
            <w:top w:val="none" w:sz="0" w:space="0" w:color="auto"/>
            <w:left w:val="none" w:sz="0" w:space="0" w:color="auto"/>
            <w:bottom w:val="none" w:sz="0" w:space="0" w:color="auto"/>
            <w:right w:val="none" w:sz="0" w:space="0" w:color="auto"/>
          </w:divBdr>
        </w:div>
        <w:div w:id="1966037992">
          <w:marLeft w:val="1584"/>
          <w:marRight w:val="0"/>
          <w:marTop w:val="0"/>
          <w:marBottom w:val="0"/>
          <w:divBdr>
            <w:top w:val="none" w:sz="0" w:space="0" w:color="auto"/>
            <w:left w:val="none" w:sz="0" w:space="0" w:color="auto"/>
            <w:bottom w:val="none" w:sz="0" w:space="0" w:color="auto"/>
            <w:right w:val="none" w:sz="0" w:space="0" w:color="auto"/>
          </w:divBdr>
        </w:div>
      </w:divsChild>
    </w:div>
    <w:div w:id="194777729">
      <w:bodyDiv w:val="1"/>
      <w:marLeft w:val="0"/>
      <w:marRight w:val="0"/>
      <w:marTop w:val="0"/>
      <w:marBottom w:val="0"/>
      <w:divBdr>
        <w:top w:val="none" w:sz="0" w:space="0" w:color="auto"/>
        <w:left w:val="none" w:sz="0" w:space="0" w:color="auto"/>
        <w:bottom w:val="none" w:sz="0" w:space="0" w:color="auto"/>
        <w:right w:val="none" w:sz="0" w:space="0" w:color="auto"/>
      </w:divBdr>
      <w:divsChild>
        <w:div w:id="1704746514">
          <w:marLeft w:val="547"/>
          <w:marRight w:val="0"/>
          <w:marTop w:val="200"/>
          <w:marBottom w:val="0"/>
          <w:divBdr>
            <w:top w:val="none" w:sz="0" w:space="0" w:color="auto"/>
            <w:left w:val="none" w:sz="0" w:space="0" w:color="auto"/>
            <w:bottom w:val="none" w:sz="0" w:space="0" w:color="auto"/>
            <w:right w:val="none" w:sz="0" w:space="0" w:color="auto"/>
          </w:divBdr>
        </w:div>
        <w:div w:id="960302154">
          <w:marLeft w:val="1166"/>
          <w:marRight w:val="0"/>
          <w:marTop w:val="200"/>
          <w:marBottom w:val="0"/>
          <w:divBdr>
            <w:top w:val="none" w:sz="0" w:space="0" w:color="auto"/>
            <w:left w:val="none" w:sz="0" w:space="0" w:color="auto"/>
            <w:bottom w:val="none" w:sz="0" w:space="0" w:color="auto"/>
            <w:right w:val="none" w:sz="0" w:space="0" w:color="auto"/>
          </w:divBdr>
        </w:div>
        <w:div w:id="243490379">
          <w:marLeft w:val="1166"/>
          <w:marRight w:val="0"/>
          <w:marTop w:val="200"/>
          <w:marBottom w:val="0"/>
          <w:divBdr>
            <w:top w:val="none" w:sz="0" w:space="0" w:color="auto"/>
            <w:left w:val="none" w:sz="0" w:space="0" w:color="auto"/>
            <w:bottom w:val="none" w:sz="0" w:space="0" w:color="auto"/>
            <w:right w:val="none" w:sz="0" w:space="0" w:color="auto"/>
          </w:divBdr>
        </w:div>
      </w:divsChild>
    </w:div>
    <w:div w:id="217519502">
      <w:bodyDiv w:val="1"/>
      <w:marLeft w:val="0"/>
      <w:marRight w:val="0"/>
      <w:marTop w:val="0"/>
      <w:marBottom w:val="0"/>
      <w:divBdr>
        <w:top w:val="none" w:sz="0" w:space="0" w:color="auto"/>
        <w:left w:val="none" w:sz="0" w:space="0" w:color="auto"/>
        <w:bottom w:val="none" w:sz="0" w:space="0" w:color="auto"/>
        <w:right w:val="none" w:sz="0" w:space="0" w:color="auto"/>
      </w:divBdr>
      <w:divsChild>
        <w:div w:id="183859810">
          <w:marLeft w:val="547"/>
          <w:marRight w:val="0"/>
          <w:marTop w:val="200"/>
          <w:marBottom w:val="0"/>
          <w:divBdr>
            <w:top w:val="none" w:sz="0" w:space="0" w:color="auto"/>
            <w:left w:val="none" w:sz="0" w:space="0" w:color="auto"/>
            <w:bottom w:val="none" w:sz="0" w:space="0" w:color="auto"/>
            <w:right w:val="none" w:sz="0" w:space="0" w:color="auto"/>
          </w:divBdr>
        </w:div>
        <w:div w:id="1436948845">
          <w:marLeft w:val="1166"/>
          <w:marRight w:val="0"/>
          <w:marTop w:val="200"/>
          <w:marBottom w:val="0"/>
          <w:divBdr>
            <w:top w:val="none" w:sz="0" w:space="0" w:color="auto"/>
            <w:left w:val="none" w:sz="0" w:space="0" w:color="auto"/>
            <w:bottom w:val="none" w:sz="0" w:space="0" w:color="auto"/>
            <w:right w:val="none" w:sz="0" w:space="0" w:color="auto"/>
          </w:divBdr>
        </w:div>
      </w:divsChild>
    </w:div>
    <w:div w:id="336421487">
      <w:bodyDiv w:val="1"/>
      <w:marLeft w:val="0"/>
      <w:marRight w:val="0"/>
      <w:marTop w:val="0"/>
      <w:marBottom w:val="0"/>
      <w:divBdr>
        <w:top w:val="none" w:sz="0" w:space="0" w:color="auto"/>
        <w:left w:val="none" w:sz="0" w:space="0" w:color="auto"/>
        <w:bottom w:val="none" w:sz="0" w:space="0" w:color="auto"/>
        <w:right w:val="none" w:sz="0" w:space="0" w:color="auto"/>
      </w:divBdr>
      <w:divsChild>
        <w:div w:id="1581406018">
          <w:marLeft w:val="547"/>
          <w:marRight w:val="0"/>
          <w:marTop w:val="200"/>
          <w:marBottom w:val="0"/>
          <w:divBdr>
            <w:top w:val="none" w:sz="0" w:space="0" w:color="auto"/>
            <w:left w:val="none" w:sz="0" w:space="0" w:color="auto"/>
            <w:bottom w:val="none" w:sz="0" w:space="0" w:color="auto"/>
            <w:right w:val="none" w:sz="0" w:space="0" w:color="auto"/>
          </w:divBdr>
        </w:div>
        <w:div w:id="1502820230">
          <w:marLeft w:val="1166"/>
          <w:marRight w:val="0"/>
          <w:marTop w:val="200"/>
          <w:marBottom w:val="0"/>
          <w:divBdr>
            <w:top w:val="none" w:sz="0" w:space="0" w:color="auto"/>
            <w:left w:val="none" w:sz="0" w:space="0" w:color="auto"/>
            <w:bottom w:val="none" w:sz="0" w:space="0" w:color="auto"/>
            <w:right w:val="none" w:sz="0" w:space="0" w:color="auto"/>
          </w:divBdr>
        </w:div>
        <w:div w:id="2078361757">
          <w:marLeft w:val="1800"/>
          <w:marRight w:val="0"/>
          <w:marTop w:val="200"/>
          <w:marBottom w:val="0"/>
          <w:divBdr>
            <w:top w:val="none" w:sz="0" w:space="0" w:color="auto"/>
            <w:left w:val="none" w:sz="0" w:space="0" w:color="auto"/>
            <w:bottom w:val="none" w:sz="0" w:space="0" w:color="auto"/>
            <w:right w:val="none" w:sz="0" w:space="0" w:color="auto"/>
          </w:divBdr>
        </w:div>
        <w:div w:id="95290349">
          <w:marLeft w:val="1166"/>
          <w:marRight w:val="0"/>
          <w:marTop w:val="200"/>
          <w:marBottom w:val="0"/>
          <w:divBdr>
            <w:top w:val="none" w:sz="0" w:space="0" w:color="auto"/>
            <w:left w:val="none" w:sz="0" w:space="0" w:color="auto"/>
            <w:bottom w:val="none" w:sz="0" w:space="0" w:color="auto"/>
            <w:right w:val="none" w:sz="0" w:space="0" w:color="auto"/>
          </w:divBdr>
        </w:div>
        <w:div w:id="1019544773">
          <w:marLeft w:val="1800"/>
          <w:marRight w:val="0"/>
          <w:marTop w:val="200"/>
          <w:marBottom w:val="0"/>
          <w:divBdr>
            <w:top w:val="none" w:sz="0" w:space="0" w:color="auto"/>
            <w:left w:val="none" w:sz="0" w:space="0" w:color="auto"/>
            <w:bottom w:val="none" w:sz="0" w:space="0" w:color="auto"/>
            <w:right w:val="none" w:sz="0" w:space="0" w:color="auto"/>
          </w:divBdr>
        </w:div>
      </w:divsChild>
    </w:div>
    <w:div w:id="351955126">
      <w:bodyDiv w:val="1"/>
      <w:marLeft w:val="0"/>
      <w:marRight w:val="0"/>
      <w:marTop w:val="0"/>
      <w:marBottom w:val="0"/>
      <w:divBdr>
        <w:top w:val="none" w:sz="0" w:space="0" w:color="auto"/>
        <w:left w:val="none" w:sz="0" w:space="0" w:color="auto"/>
        <w:bottom w:val="none" w:sz="0" w:space="0" w:color="auto"/>
        <w:right w:val="none" w:sz="0" w:space="0" w:color="auto"/>
      </w:divBdr>
      <w:divsChild>
        <w:div w:id="742024895">
          <w:marLeft w:val="547"/>
          <w:marRight w:val="0"/>
          <w:marTop w:val="200"/>
          <w:marBottom w:val="0"/>
          <w:divBdr>
            <w:top w:val="none" w:sz="0" w:space="0" w:color="auto"/>
            <w:left w:val="none" w:sz="0" w:space="0" w:color="auto"/>
            <w:bottom w:val="none" w:sz="0" w:space="0" w:color="auto"/>
            <w:right w:val="none" w:sz="0" w:space="0" w:color="auto"/>
          </w:divBdr>
        </w:div>
        <w:div w:id="1161392483">
          <w:marLeft w:val="1166"/>
          <w:marRight w:val="0"/>
          <w:marTop w:val="200"/>
          <w:marBottom w:val="0"/>
          <w:divBdr>
            <w:top w:val="none" w:sz="0" w:space="0" w:color="auto"/>
            <w:left w:val="none" w:sz="0" w:space="0" w:color="auto"/>
            <w:bottom w:val="none" w:sz="0" w:space="0" w:color="auto"/>
            <w:right w:val="none" w:sz="0" w:space="0" w:color="auto"/>
          </w:divBdr>
        </w:div>
      </w:divsChild>
    </w:div>
    <w:div w:id="424230033">
      <w:bodyDiv w:val="1"/>
      <w:marLeft w:val="0"/>
      <w:marRight w:val="0"/>
      <w:marTop w:val="0"/>
      <w:marBottom w:val="0"/>
      <w:divBdr>
        <w:top w:val="none" w:sz="0" w:space="0" w:color="auto"/>
        <w:left w:val="none" w:sz="0" w:space="0" w:color="auto"/>
        <w:bottom w:val="none" w:sz="0" w:space="0" w:color="auto"/>
        <w:right w:val="none" w:sz="0" w:space="0" w:color="auto"/>
      </w:divBdr>
      <w:divsChild>
        <w:div w:id="1092120872">
          <w:marLeft w:val="547"/>
          <w:marRight w:val="0"/>
          <w:marTop w:val="200"/>
          <w:marBottom w:val="0"/>
          <w:divBdr>
            <w:top w:val="none" w:sz="0" w:space="0" w:color="auto"/>
            <w:left w:val="none" w:sz="0" w:space="0" w:color="auto"/>
            <w:bottom w:val="none" w:sz="0" w:space="0" w:color="auto"/>
            <w:right w:val="none" w:sz="0" w:space="0" w:color="auto"/>
          </w:divBdr>
        </w:div>
        <w:div w:id="2044548891">
          <w:marLeft w:val="1166"/>
          <w:marRight w:val="0"/>
          <w:marTop w:val="200"/>
          <w:marBottom w:val="0"/>
          <w:divBdr>
            <w:top w:val="none" w:sz="0" w:space="0" w:color="auto"/>
            <w:left w:val="none" w:sz="0" w:space="0" w:color="auto"/>
            <w:bottom w:val="none" w:sz="0" w:space="0" w:color="auto"/>
            <w:right w:val="none" w:sz="0" w:space="0" w:color="auto"/>
          </w:divBdr>
        </w:div>
        <w:div w:id="1974288028">
          <w:marLeft w:val="1166"/>
          <w:marRight w:val="0"/>
          <w:marTop w:val="200"/>
          <w:marBottom w:val="0"/>
          <w:divBdr>
            <w:top w:val="none" w:sz="0" w:space="0" w:color="auto"/>
            <w:left w:val="none" w:sz="0" w:space="0" w:color="auto"/>
            <w:bottom w:val="none" w:sz="0" w:space="0" w:color="auto"/>
            <w:right w:val="none" w:sz="0" w:space="0" w:color="auto"/>
          </w:divBdr>
        </w:div>
        <w:div w:id="1299384106">
          <w:marLeft w:val="1886"/>
          <w:marRight w:val="0"/>
          <w:marTop w:val="200"/>
          <w:marBottom w:val="0"/>
          <w:divBdr>
            <w:top w:val="none" w:sz="0" w:space="0" w:color="auto"/>
            <w:left w:val="none" w:sz="0" w:space="0" w:color="auto"/>
            <w:bottom w:val="none" w:sz="0" w:space="0" w:color="auto"/>
            <w:right w:val="none" w:sz="0" w:space="0" w:color="auto"/>
          </w:divBdr>
        </w:div>
        <w:div w:id="1221356936">
          <w:marLeft w:val="2606"/>
          <w:marRight w:val="0"/>
          <w:marTop w:val="200"/>
          <w:marBottom w:val="0"/>
          <w:divBdr>
            <w:top w:val="none" w:sz="0" w:space="0" w:color="auto"/>
            <w:left w:val="none" w:sz="0" w:space="0" w:color="auto"/>
            <w:bottom w:val="none" w:sz="0" w:space="0" w:color="auto"/>
            <w:right w:val="none" w:sz="0" w:space="0" w:color="auto"/>
          </w:divBdr>
        </w:div>
        <w:div w:id="646593057">
          <w:marLeft w:val="2606"/>
          <w:marRight w:val="0"/>
          <w:marTop w:val="200"/>
          <w:marBottom w:val="0"/>
          <w:divBdr>
            <w:top w:val="none" w:sz="0" w:space="0" w:color="auto"/>
            <w:left w:val="none" w:sz="0" w:space="0" w:color="auto"/>
            <w:bottom w:val="none" w:sz="0" w:space="0" w:color="auto"/>
            <w:right w:val="none" w:sz="0" w:space="0" w:color="auto"/>
          </w:divBdr>
        </w:div>
        <w:div w:id="1110589629">
          <w:marLeft w:val="2606"/>
          <w:marRight w:val="0"/>
          <w:marTop w:val="200"/>
          <w:marBottom w:val="0"/>
          <w:divBdr>
            <w:top w:val="none" w:sz="0" w:space="0" w:color="auto"/>
            <w:left w:val="none" w:sz="0" w:space="0" w:color="auto"/>
            <w:bottom w:val="none" w:sz="0" w:space="0" w:color="auto"/>
            <w:right w:val="none" w:sz="0" w:space="0" w:color="auto"/>
          </w:divBdr>
        </w:div>
        <w:div w:id="2074699930">
          <w:marLeft w:val="2606"/>
          <w:marRight w:val="0"/>
          <w:marTop w:val="200"/>
          <w:marBottom w:val="0"/>
          <w:divBdr>
            <w:top w:val="none" w:sz="0" w:space="0" w:color="auto"/>
            <w:left w:val="none" w:sz="0" w:space="0" w:color="auto"/>
            <w:bottom w:val="none" w:sz="0" w:space="0" w:color="auto"/>
            <w:right w:val="none" w:sz="0" w:space="0" w:color="auto"/>
          </w:divBdr>
        </w:div>
        <w:div w:id="283000228">
          <w:marLeft w:val="2606"/>
          <w:marRight w:val="0"/>
          <w:marTop w:val="200"/>
          <w:marBottom w:val="0"/>
          <w:divBdr>
            <w:top w:val="none" w:sz="0" w:space="0" w:color="auto"/>
            <w:left w:val="none" w:sz="0" w:space="0" w:color="auto"/>
            <w:bottom w:val="none" w:sz="0" w:space="0" w:color="auto"/>
            <w:right w:val="none" w:sz="0" w:space="0" w:color="auto"/>
          </w:divBdr>
        </w:div>
        <w:div w:id="142501779">
          <w:marLeft w:val="2606"/>
          <w:marRight w:val="0"/>
          <w:marTop w:val="200"/>
          <w:marBottom w:val="0"/>
          <w:divBdr>
            <w:top w:val="none" w:sz="0" w:space="0" w:color="auto"/>
            <w:left w:val="none" w:sz="0" w:space="0" w:color="auto"/>
            <w:bottom w:val="none" w:sz="0" w:space="0" w:color="auto"/>
            <w:right w:val="none" w:sz="0" w:space="0" w:color="auto"/>
          </w:divBdr>
        </w:div>
      </w:divsChild>
    </w:div>
    <w:div w:id="543057590">
      <w:bodyDiv w:val="1"/>
      <w:marLeft w:val="0"/>
      <w:marRight w:val="0"/>
      <w:marTop w:val="0"/>
      <w:marBottom w:val="0"/>
      <w:divBdr>
        <w:top w:val="none" w:sz="0" w:space="0" w:color="auto"/>
        <w:left w:val="none" w:sz="0" w:space="0" w:color="auto"/>
        <w:bottom w:val="none" w:sz="0" w:space="0" w:color="auto"/>
        <w:right w:val="none" w:sz="0" w:space="0" w:color="auto"/>
      </w:divBdr>
      <w:divsChild>
        <w:div w:id="1314524105">
          <w:marLeft w:val="547"/>
          <w:marRight w:val="0"/>
          <w:marTop w:val="200"/>
          <w:marBottom w:val="0"/>
          <w:divBdr>
            <w:top w:val="none" w:sz="0" w:space="0" w:color="auto"/>
            <w:left w:val="none" w:sz="0" w:space="0" w:color="auto"/>
            <w:bottom w:val="none" w:sz="0" w:space="0" w:color="auto"/>
            <w:right w:val="none" w:sz="0" w:space="0" w:color="auto"/>
          </w:divBdr>
        </w:div>
        <w:div w:id="451634650">
          <w:marLeft w:val="547"/>
          <w:marRight w:val="0"/>
          <w:marTop w:val="200"/>
          <w:marBottom w:val="0"/>
          <w:divBdr>
            <w:top w:val="none" w:sz="0" w:space="0" w:color="auto"/>
            <w:left w:val="none" w:sz="0" w:space="0" w:color="auto"/>
            <w:bottom w:val="none" w:sz="0" w:space="0" w:color="auto"/>
            <w:right w:val="none" w:sz="0" w:space="0" w:color="auto"/>
          </w:divBdr>
        </w:div>
        <w:div w:id="94987346">
          <w:marLeft w:val="547"/>
          <w:marRight w:val="0"/>
          <w:marTop w:val="200"/>
          <w:marBottom w:val="0"/>
          <w:divBdr>
            <w:top w:val="none" w:sz="0" w:space="0" w:color="auto"/>
            <w:left w:val="none" w:sz="0" w:space="0" w:color="auto"/>
            <w:bottom w:val="none" w:sz="0" w:space="0" w:color="auto"/>
            <w:right w:val="none" w:sz="0" w:space="0" w:color="auto"/>
          </w:divBdr>
        </w:div>
        <w:div w:id="879708248">
          <w:marLeft w:val="547"/>
          <w:marRight w:val="0"/>
          <w:marTop w:val="200"/>
          <w:marBottom w:val="0"/>
          <w:divBdr>
            <w:top w:val="none" w:sz="0" w:space="0" w:color="auto"/>
            <w:left w:val="none" w:sz="0" w:space="0" w:color="auto"/>
            <w:bottom w:val="none" w:sz="0" w:space="0" w:color="auto"/>
            <w:right w:val="none" w:sz="0" w:space="0" w:color="auto"/>
          </w:divBdr>
        </w:div>
        <w:div w:id="95752981">
          <w:marLeft w:val="547"/>
          <w:marRight w:val="0"/>
          <w:marTop w:val="200"/>
          <w:marBottom w:val="0"/>
          <w:divBdr>
            <w:top w:val="none" w:sz="0" w:space="0" w:color="auto"/>
            <w:left w:val="none" w:sz="0" w:space="0" w:color="auto"/>
            <w:bottom w:val="none" w:sz="0" w:space="0" w:color="auto"/>
            <w:right w:val="none" w:sz="0" w:space="0" w:color="auto"/>
          </w:divBdr>
        </w:div>
        <w:div w:id="1056734648">
          <w:marLeft w:val="547"/>
          <w:marRight w:val="0"/>
          <w:marTop w:val="200"/>
          <w:marBottom w:val="0"/>
          <w:divBdr>
            <w:top w:val="none" w:sz="0" w:space="0" w:color="auto"/>
            <w:left w:val="none" w:sz="0" w:space="0" w:color="auto"/>
            <w:bottom w:val="none" w:sz="0" w:space="0" w:color="auto"/>
            <w:right w:val="none" w:sz="0" w:space="0" w:color="auto"/>
          </w:divBdr>
        </w:div>
      </w:divsChild>
    </w:div>
    <w:div w:id="566452910">
      <w:bodyDiv w:val="1"/>
      <w:marLeft w:val="0"/>
      <w:marRight w:val="0"/>
      <w:marTop w:val="0"/>
      <w:marBottom w:val="0"/>
      <w:divBdr>
        <w:top w:val="none" w:sz="0" w:space="0" w:color="auto"/>
        <w:left w:val="none" w:sz="0" w:space="0" w:color="auto"/>
        <w:bottom w:val="none" w:sz="0" w:space="0" w:color="auto"/>
        <w:right w:val="none" w:sz="0" w:space="0" w:color="auto"/>
      </w:divBdr>
      <w:divsChild>
        <w:div w:id="1363172527">
          <w:marLeft w:val="547"/>
          <w:marRight w:val="0"/>
          <w:marTop w:val="200"/>
          <w:marBottom w:val="0"/>
          <w:divBdr>
            <w:top w:val="none" w:sz="0" w:space="0" w:color="auto"/>
            <w:left w:val="none" w:sz="0" w:space="0" w:color="auto"/>
            <w:bottom w:val="none" w:sz="0" w:space="0" w:color="auto"/>
            <w:right w:val="none" w:sz="0" w:space="0" w:color="auto"/>
          </w:divBdr>
        </w:div>
        <w:div w:id="435712629">
          <w:marLeft w:val="547"/>
          <w:marRight w:val="0"/>
          <w:marTop w:val="200"/>
          <w:marBottom w:val="0"/>
          <w:divBdr>
            <w:top w:val="none" w:sz="0" w:space="0" w:color="auto"/>
            <w:left w:val="none" w:sz="0" w:space="0" w:color="auto"/>
            <w:bottom w:val="none" w:sz="0" w:space="0" w:color="auto"/>
            <w:right w:val="none" w:sz="0" w:space="0" w:color="auto"/>
          </w:divBdr>
        </w:div>
        <w:div w:id="1091193794">
          <w:marLeft w:val="547"/>
          <w:marRight w:val="0"/>
          <w:marTop w:val="200"/>
          <w:marBottom w:val="0"/>
          <w:divBdr>
            <w:top w:val="none" w:sz="0" w:space="0" w:color="auto"/>
            <w:left w:val="none" w:sz="0" w:space="0" w:color="auto"/>
            <w:bottom w:val="none" w:sz="0" w:space="0" w:color="auto"/>
            <w:right w:val="none" w:sz="0" w:space="0" w:color="auto"/>
          </w:divBdr>
        </w:div>
        <w:div w:id="1993177829">
          <w:marLeft w:val="547"/>
          <w:marRight w:val="0"/>
          <w:marTop w:val="200"/>
          <w:marBottom w:val="0"/>
          <w:divBdr>
            <w:top w:val="none" w:sz="0" w:space="0" w:color="auto"/>
            <w:left w:val="none" w:sz="0" w:space="0" w:color="auto"/>
            <w:bottom w:val="none" w:sz="0" w:space="0" w:color="auto"/>
            <w:right w:val="none" w:sz="0" w:space="0" w:color="auto"/>
          </w:divBdr>
        </w:div>
        <w:div w:id="976572006">
          <w:marLeft w:val="547"/>
          <w:marRight w:val="0"/>
          <w:marTop w:val="200"/>
          <w:marBottom w:val="0"/>
          <w:divBdr>
            <w:top w:val="none" w:sz="0" w:space="0" w:color="auto"/>
            <w:left w:val="none" w:sz="0" w:space="0" w:color="auto"/>
            <w:bottom w:val="none" w:sz="0" w:space="0" w:color="auto"/>
            <w:right w:val="none" w:sz="0" w:space="0" w:color="auto"/>
          </w:divBdr>
        </w:div>
        <w:div w:id="902759275">
          <w:marLeft w:val="547"/>
          <w:marRight w:val="0"/>
          <w:marTop w:val="200"/>
          <w:marBottom w:val="0"/>
          <w:divBdr>
            <w:top w:val="none" w:sz="0" w:space="0" w:color="auto"/>
            <w:left w:val="none" w:sz="0" w:space="0" w:color="auto"/>
            <w:bottom w:val="none" w:sz="0" w:space="0" w:color="auto"/>
            <w:right w:val="none" w:sz="0" w:space="0" w:color="auto"/>
          </w:divBdr>
        </w:div>
      </w:divsChild>
    </w:div>
    <w:div w:id="684402601">
      <w:bodyDiv w:val="1"/>
      <w:marLeft w:val="0"/>
      <w:marRight w:val="0"/>
      <w:marTop w:val="0"/>
      <w:marBottom w:val="0"/>
      <w:divBdr>
        <w:top w:val="none" w:sz="0" w:space="0" w:color="auto"/>
        <w:left w:val="none" w:sz="0" w:space="0" w:color="auto"/>
        <w:bottom w:val="none" w:sz="0" w:space="0" w:color="auto"/>
        <w:right w:val="none" w:sz="0" w:space="0" w:color="auto"/>
      </w:divBdr>
    </w:div>
    <w:div w:id="709721791">
      <w:bodyDiv w:val="1"/>
      <w:marLeft w:val="0"/>
      <w:marRight w:val="0"/>
      <w:marTop w:val="0"/>
      <w:marBottom w:val="0"/>
      <w:divBdr>
        <w:top w:val="none" w:sz="0" w:space="0" w:color="auto"/>
        <w:left w:val="none" w:sz="0" w:space="0" w:color="auto"/>
        <w:bottom w:val="none" w:sz="0" w:space="0" w:color="auto"/>
        <w:right w:val="none" w:sz="0" w:space="0" w:color="auto"/>
      </w:divBdr>
      <w:divsChild>
        <w:div w:id="1600916795">
          <w:marLeft w:val="547"/>
          <w:marRight w:val="0"/>
          <w:marTop w:val="200"/>
          <w:marBottom w:val="0"/>
          <w:divBdr>
            <w:top w:val="none" w:sz="0" w:space="0" w:color="auto"/>
            <w:left w:val="none" w:sz="0" w:space="0" w:color="auto"/>
            <w:bottom w:val="none" w:sz="0" w:space="0" w:color="auto"/>
            <w:right w:val="none" w:sz="0" w:space="0" w:color="auto"/>
          </w:divBdr>
        </w:div>
        <w:div w:id="1404912212">
          <w:marLeft w:val="547"/>
          <w:marRight w:val="0"/>
          <w:marTop w:val="200"/>
          <w:marBottom w:val="0"/>
          <w:divBdr>
            <w:top w:val="none" w:sz="0" w:space="0" w:color="auto"/>
            <w:left w:val="none" w:sz="0" w:space="0" w:color="auto"/>
            <w:bottom w:val="none" w:sz="0" w:space="0" w:color="auto"/>
            <w:right w:val="none" w:sz="0" w:space="0" w:color="auto"/>
          </w:divBdr>
        </w:div>
        <w:div w:id="1472288638">
          <w:marLeft w:val="547"/>
          <w:marRight w:val="0"/>
          <w:marTop w:val="200"/>
          <w:marBottom w:val="0"/>
          <w:divBdr>
            <w:top w:val="none" w:sz="0" w:space="0" w:color="auto"/>
            <w:left w:val="none" w:sz="0" w:space="0" w:color="auto"/>
            <w:bottom w:val="none" w:sz="0" w:space="0" w:color="auto"/>
            <w:right w:val="none" w:sz="0" w:space="0" w:color="auto"/>
          </w:divBdr>
        </w:div>
      </w:divsChild>
    </w:div>
    <w:div w:id="741029528">
      <w:bodyDiv w:val="1"/>
      <w:marLeft w:val="0"/>
      <w:marRight w:val="0"/>
      <w:marTop w:val="0"/>
      <w:marBottom w:val="0"/>
      <w:divBdr>
        <w:top w:val="none" w:sz="0" w:space="0" w:color="auto"/>
        <w:left w:val="none" w:sz="0" w:space="0" w:color="auto"/>
        <w:bottom w:val="none" w:sz="0" w:space="0" w:color="auto"/>
        <w:right w:val="none" w:sz="0" w:space="0" w:color="auto"/>
      </w:divBdr>
      <w:divsChild>
        <w:div w:id="584192372">
          <w:marLeft w:val="547"/>
          <w:marRight w:val="0"/>
          <w:marTop w:val="200"/>
          <w:marBottom w:val="0"/>
          <w:divBdr>
            <w:top w:val="none" w:sz="0" w:space="0" w:color="auto"/>
            <w:left w:val="none" w:sz="0" w:space="0" w:color="auto"/>
            <w:bottom w:val="none" w:sz="0" w:space="0" w:color="auto"/>
            <w:right w:val="none" w:sz="0" w:space="0" w:color="auto"/>
          </w:divBdr>
        </w:div>
      </w:divsChild>
    </w:div>
    <w:div w:id="752051147">
      <w:bodyDiv w:val="1"/>
      <w:marLeft w:val="0"/>
      <w:marRight w:val="0"/>
      <w:marTop w:val="0"/>
      <w:marBottom w:val="0"/>
      <w:divBdr>
        <w:top w:val="none" w:sz="0" w:space="0" w:color="auto"/>
        <w:left w:val="none" w:sz="0" w:space="0" w:color="auto"/>
        <w:bottom w:val="none" w:sz="0" w:space="0" w:color="auto"/>
        <w:right w:val="none" w:sz="0" w:space="0" w:color="auto"/>
      </w:divBdr>
      <w:divsChild>
        <w:div w:id="1069881159">
          <w:marLeft w:val="547"/>
          <w:marRight w:val="0"/>
          <w:marTop w:val="200"/>
          <w:marBottom w:val="0"/>
          <w:divBdr>
            <w:top w:val="none" w:sz="0" w:space="0" w:color="auto"/>
            <w:left w:val="none" w:sz="0" w:space="0" w:color="auto"/>
            <w:bottom w:val="none" w:sz="0" w:space="0" w:color="auto"/>
            <w:right w:val="none" w:sz="0" w:space="0" w:color="auto"/>
          </w:divBdr>
        </w:div>
        <w:div w:id="1600485879">
          <w:marLeft w:val="1166"/>
          <w:marRight w:val="0"/>
          <w:marTop w:val="200"/>
          <w:marBottom w:val="0"/>
          <w:divBdr>
            <w:top w:val="none" w:sz="0" w:space="0" w:color="auto"/>
            <w:left w:val="none" w:sz="0" w:space="0" w:color="auto"/>
            <w:bottom w:val="none" w:sz="0" w:space="0" w:color="auto"/>
            <w:right w:val="none" w:sz="0" w:space="0" w:color="auto"/>
          </w:divBdr>
        </w:div>
        <w:div w:id="1363090028">
          <w:marLeft w:val="1166"/>
          <w:marRight w:val="0"/>
          <w:marTop w:val="200"/>
          <w:marBottom w:val="0"/>
          <w:divBdr>
            <w:top w:val="none" w:sz="0" w:space="0" w:color="auto"/>
            <w:left w:val="none" w:sz="0" w:space="0" w:color="auto"/>
            <w:bottom w:val="none" w:sz="0" w:space="0" w:color="auto"/>
            <w:right w:val="none" w:sz="0" w:space="0" w:color="auto"/>
          </w:divBdr>
        </w:div>
      </w:divsChild>
    </w:div>
    <w:div w:id="763841150">
      <w:bodyDiv w:val="1"/>
      <w:marLeft w:val="0"/>
      <w:marRight w:val="0"/>
      <w:marTop w:val="0"/>
      <w:marBottom w:val="0"/>
      <w:divBdr>
        <w:top w:val="none" w:sz="0" w:space="0" w:color="auto"/>
        <w:left w:val="none" w:sz="0" w:space="0" w:color="auto"/>
        <w:bottom w:val="none" w:sz="0" w:space="0" w:color="auto"/>
        <w:right w:val="none" w:sz="0" w:space="0" w:color="auto"/>
      </w:divBdr>
      <w:divsChild>
        <w:div w:id="555818238">
          <w:marLeft w:val="1166"/>
          <w:marRight w:val="0"/>
          <w:marTop w:val="200"/>
          <w:marBottom w:val="0"/>
          <w:divBdr>
            <w:top w:val="none" w:sz="0" w:space="0" w:color="auto"/>
            <w:left w:val="none" w:sz="0" w:space="0" w:color="auto"/>
            <w:bottom w:val="none" w:sz="0" w:space="0" w:color="auto"/>
            <w:right w:val="none" w:sz="0" w:space="0" w:color="auto"/>
          </w:divBdr>
        </w:div>
        <w:div w:id="826171629">
          <w:marLeft w:val="1800"/>
          <w:marRight w:val="0"/>
          <w:marTop w:val="200"/>
          <w:marBottom w:val="0"/>
          <w:divBdr>
            <w:top w:val="none" w:sz="0" w:space="0" w:color="auto"/>
            <w:left w:val="none" w:sz="0" w:space="0" w:color="auto"/>
            <w:bottom w:val="none" w:sz="0" w:space="0" w:color="auto"/>
            <w:right w:val="none" w:sz="0" w:space="0" w:color="auto"/>
          </w:divBdr>
        </w:div>
        <w:div w:id="678773222">
          <w:marLeft w:val="1800"/>
          <w:marRight w:val="0"/>
          <w:marTop w:val="200"/>
          <w:marBottom w:val="0"/>
          <w:divBdr>
            <w:top w:val="none" w:sz="0" w:space="0" w:color="auto"/>
            <w:left w:val="none" w:sz="0" w:space="0" w:color="auto"/>
            <w:bottom w:val="none" w:sz="0" w:space="0" w:color="auto"/>
            <w:right w:val="none" w:sz="0" w:space="0" w:color="auto"/>
          </w:divBdr>
        </w:div>
        <w:div w:id="996880872">
          <w:marLeft w:val="1800"/>
          <w:marRight w:val="0"/>
          <w:marTop w:val="200"/>
          <w:marBottom w:val="0"/>
          <w:divBdr>
            <w:top w:val="none" w:sz="0" w:space="0" w:color="auto"/>
            <w:left w:val="none" w:sz="0" w:space="0" w:color="auto"/>
            <w:bottom w:val="none" w:sz="0" w:space="0" w:color="auto"/>
            <w:right w:val="none" w:sz="0" w:space="0" w:color="auto"/>
          </w:divBdr>
        </w:div>
      </w:divsChild>
    </w:div>
    <w:div w:id="826481531">
      <w:bodyDiv w:val="1"/>
      <w:marLeft w:val="0"/>
      <w:marRight w:val="0"/>
      <w:marTop w:val="0"/>
      <w:marBottom w:val="0"/>
      <w:divBdr>
        <w:top w:val="none" w:sz="0" w:space="0" w:color="auto"/>
        <w:left w:val="none" w:sz="0" w:space="0" w:color="auto"/>
        <w:bottom w:val="none" w:sz="0" w:space="0" w:color="auto"/>
        <w:right w:val="none" w:sz="0" w:space="0" w:color="auto"/>
      </w:divBdr>
      <w:divsChild>
        <w:div w:id="1438211345">
          <w:marLeft w:val="547"/>
          <w:marRight w:val="0"/>
          <w:marTop w:val="200"/>
          <w:marBottom w:val="0"/>
          <w:divBdr>
            <w:top w:val="none" w:sz="0" w:space="0" w:color="auto"/>
            <w:left w:val="none" w:sz="0" w:space="0" w:color="auto"/>
            <w:bottom w:val="none" w:sz="0" w:space="0" w:color="auto"/>
            <w:right w:val="none" w:sz="0" w:space="0" w:color="auto"/>
          </w:divBdr>
        </w:div>
        <w:div w:id="18774046">
          <w:marLeft w:val="1166"/>
          <w:marRight w:val="0"/>
          <w:marTop w:val="200"/>
          <w:marBottom w:val="0"/>
          <w:divBdr>
            <w:top w:val="none" w:sz="0" w:space="0" w:color="auto"/>
            <w:left w:val="none" w:sz="0" w:space="0" w:color="auto"/>
            <w:bottom w:val="none" w:sz="0" w:space="0" w:color="auto"/>
            <w:right w:val="none" w:sz="0" w:space="0" w:color="auto"/>
          </w:divBdr>
        </w:div>
      </w:divsChild>
    </w:div>
    <w:div w:id="840777533">
      <w:bodyDiv w:val="1"/>
      <w:marLeft w:val="0"/>
      <w:marRight w:val="0"/>
      <w:marTop w:val="0"/>
      <w:marBottom w:val="0"/>
      <w:divBdr>
        <w:top w:val="none" w:sz="0" w:space="0" w:color="auto"/>
        <w:left w:val="none" w:sz="0" w:space="0" w:color="auto"/>
        <w:bottom w:val="none" w:sz="0" w:space="0" w:color="auto"/>
        <w:right w:val="none" w:sz="0" w:space="0" w:color="auto"/>
      </w:divBdr>
      <w:divsChild>
        <w:div w:id="2009092005">
          <w:marLeft w:val="547"/>
          <w:marRight w:val="0"/>
          <w:marTop w:val="200"/>
          <w:marBottom w:val="0"/>
          <w:divBdr>
            <w:top w:val="none" w:sz="0" w:space="0" w:color="auto"/>
            <w:left w:val="none" w:sz="0" w:space="0" w:color="auto"/>
            <w:bottom w:val="none" w:sz="0" w:space="0" w:color="auto"/>
            <w:right w:val="none" w:sz="0" w:space="0" w:color="auto"/>
          </w:divBdr>
        </w:div>
        <w:div w:id="802623841">
          <w:marLeft w:val="1166"/>
          <w:marRight w:val="0"/>
          <w:marTop w:val="200"/>
          <w:marBottom w:val="0"/>
          <w:divBdr>
            <w:top w:val="none" w:sz="0" w:space="0" w:color="auto"/>
            <w:left w:val="none" w:sz="0" w:space="0" w:color="auto"/>
            <w:bottom w:val="none" w:sz="0" w:space="0" w:color="auto"/>
            <w:right w:val="none" w:sz="0" w:space="0" w:color="auto"/>
          </w:divBdr>
        </w:div>
      </w:divsChild>
    </w:div>
    <w:div w:id="936837406">
      <w:bodyDiv w:val="1"/>
      <w:marLeft w:val="0"/>
      <w:marRight w:val="0"/>
      <w:marTop w:val="0"/>
      <w:marBottom w:val="0"/>
      <w:divBdr>
        <w:top w:val="none" w:sz="0" w:space="0" w:color="auto"/>
        <w:left w:val="none" w:sz="0" w:space="0" w:color="auto"/>
        <w:bottom w:val="none" w:sz="0" w:space="0" w:color="auto"/>
        <w:right w:val="none" w:sz="0" w:space="0" w:color="auto"/>
      </w:divBdr>
      <w:divsChild>
        <w:div w:id="2042854321">
          <w:marLeft w:val="720"/>
          <w:marRight w:val="0"/>
          <w:marTop w:val="0"/>
          <w:marBottom w:val="0"/>
          <w:divBdr>
            <w:top w:val="none" w:sz="0" w:space="0" w:color="auto"/>
            <w:left w:val="none" w:sz="0" w:space="0" w:color="auto"/>
            <w:bottom w:val="none" w:sz="0" w:space="0" w:color="auto"/>
            <w:right w:val="none" w:sz="0" w:space="0" w:color="auto"/>
          </w:divBdr>
        </w:div>
        <w:div w:id="1131048829">
          <w:marLeft w:val="720"/>
          <w:marRight w:val="0"/>
          <w:marTop w:val="0"/>
          <w:marBottom w:val="0"/>
          <w:divBdr>
            <w:top w:val="none" w:sz="0" w:space="0" w:color="auto"/>
            <w:left w:val="none" w:sz="0" w:space="0" w:color="auto"/>
            <w:bottom w:val="none" w:sz="0" w:space="0" w:color="auto"/>
            <w:right w:val="none" w:sz="0" w:space="0" w:color="auto"/>
          </w:divBdr>
        </w:div>
        <w:div w:id="570701993">
          <w:marLeft w:val="720"/>
          <w:marRight w:val="0"/>
          <w:marTop w:val="0"/>
          <w:marBottom w:val="0"/>
          <w:divBdr>
            <w:top w:val="none" w:sz="0" w:space="0" w:color="auto"/>
            <w:left w:val="none" w:sz="0" w:space="0" w:color="auto"/>
            <w:bottom w:val="none" w:sz="0" w:space="0" w:color="auto"/>
            <w:right w:val="none" w:sz="0" w:space="0" w:color="auto"/>
          </w:divBdr>
        </w:div>
      </w:divsChild>
    </w:div>
    <w:div w:id="952710907">
      <w:bodyDiv w:val="1"/>
      <w:marLeft w:val="0"/>
      <w:marRight w:val="0"/>
      <w:marTop w:val="0"/>
      <w:marBottom w:val="0"/>
      <w:divBdr>
        <w:top w:val="none" w:sz="0" w:space="0" w:color="auto"/>
        <w:left w:val="none" w:sz="0" w:space="0" w:color="auto"/>
        <w:bottom w:val="none" w:sz="0" w:space="0" w:color="auto"/>
        <w:right w:val="none" w:sz="0" w:space="0" w:color="auto"/>
      </w:divBdr>
      <w:divsChild>
        <w:div w:id="1053456999">
          <w:marLeft w:val="547"/>
          <w:marRight w:val="0"/>
          <w:marTop w:val="200"/>
          <w:marBottom w:val="0"/>
          <w:divBdr>
            <w:top w:val="none" w:sz="0" w:space="0" w:color="auto"/>
            <w:left w:val="none" w:sz="0" w:space="0" w:color="auto"/>
            <w:bottom w:val="none" w:sz="0" w:space="0" w:color="auto"/>
            <w:right w:val="none" w:sz="0" w:space="0" w:color="auto"/>
          </w:divBdr>
        </w:div>
        <w:div w:id="1951358170">
          <w:marLeft w:val="1166"/>
          <w:marRight w:val="0"/>
          <w:marTop w:val="200"/>
          <w:marBottom w:val="0"/>
          <w:divBdr>
            <w:top w:val="none" w:sz="0" w:space="0" w:color="auto"/>
            <w:left w:val="none" w:sz="0" w:space="0" w:color="auto"/>
            <w:bottom w:val="none" w:sz="0" w:space="0" w:color="auto"/>
            <w:right w:val="none" w:sz="0" w:space="0" w:color="auto"/>
          </w:divBdr>
        </w:div>
        <w:div w:id="1320235688">
          <w:marLeft w:val="1166"/>
          <w:marRight w:val="0"/>
          <w:marTop w:val="200"/>
          <w:marBottom w:val="0"/>
          <w:divBdr>
            <w:top w:val="none" w:sz="0" w:space="0" w:color="auto"/>
            <w:left w:val="none" w:sz="0" w:space="0" w:color="auto"/>
            <w:bottom w:val="none" w:sz="0" w:space="0" w:color="auto"/>
            <w:right w:val="none" w:sz="0" w:space="0" w:color="auto"/>
          </w:divBdr>
        </w:div>
        <w:div w:id="62920343">
          <w:marLeft w:val="1166"/>
          <w:marRight w:val="0"/>
          <w:marTop w:val="200"/>
          <w:marBottom w:val="0"/>
          <w:divBdr>
            <w:top w:val="none" w:sz="0" w:space="0" w:color="auto"/>
            <w:left w:val="none" w:sz="0" w:space="0" w:color="auto"/>
            <w:bottom w:val="none" w:sz="0" w:space="0" w:color="auto"/>
            <w:right w:val="none" w:sz="0" w:space="0" w:color="auto"/>
          </w:divBdr>
        </w:div>
        <w:div w:id="80413774">
          <w:marLeft w:val="1166"/>
          <w:marRight w:val="0"/>
          <w:marTop w:val="200"/>
          <w:marBottom w:val="0"/>
          <w:divBdr>
            <w:top w:val="none" w:sz="0" w:space="0" w:color="auto"/>
            <w:left w:val="none" w:sz="0" w:space="0" w:color="auto"/>
            <w:bottom w:val="none" w:sz="0" w:space="0" w:color="auto"/>
            <w:right w:val="none" w:sz="0" w:space="0" w:color="auto"/>
          </w:divBdr>
        </w:div>
      </w:divsChild>
    </w:div>
    <w:div w:id="993335150">
      <w:bodyDiv w:val="1"/>
      <w:marLeft w:val="0"/>
      <w:marRight w:val="0"/>
      <w:marTop w:val="0"/>
      <w:marBottom w:val="0"/>
      <w:divBdr>
        <w:top w:val="none" w:sz="0" w:space="0" w:color="auto"/>
        <w:left w:val="none" w:sz="0" w:space="0" w:color="auto"/>
        <w:bottom w:val="none" w:sz="0" w:space="0" w:color="auto"/>
        <w:right w:val="none" w:sz="0" w:space="0" w:color="auto"/>
      </w:divBdr>
      <w:divsChild>
        <w:div w:id="2137328200">
          <w:marLeft w:val="547"/>
          <w:marRight w:val="0"/>
          <w:marTop w:val="200"/>
          <w:marBottom w:val="0"/>
          <w:divBdr>
            <w:top w:val="none" w:sz="0" w:space="0" w:color="auto"/>
            <w:left w:val="none" w:sz="0" w:space="0" w:color="auto"/>
            <w:bottom w:val="none" w:sz="0" w:space="0" w:color="auto"/>
            <w:right w:val="none" w:sz="0" w:space="0" w:color="auto"/>
          </w:divBdr>
        </w:div>
        <w:div w:id="1527717947">
          <w:marLeft w:val="1166"/>
          <w:marRight w:val="0"/>
          <w:marTop w:val="200"/>
          <w:marBottom w:val="0"/>
          <w:divBdr>
            <w:top w:val="none" w:sz="0" w:space="0" w:color="auto"/>
            <w:left w:val="none" w:sz="0" w:space="0" w:color="auto"/>
            <w:bottom w:val="none" w:sz="0" w:space="0" w:color="auto"/>
            <w:right w:val="none" w:sz="0" w:space="0" w:color="auto"/>
          </w:divBdr>
        </w:div>
        <w:div w:id="841821834">
          <w:marLeft w:val="1166"/>
          <w:marRight w:val="0"/>
          <w:marTop w:val="200"/>
          <w:marBottom w:val="0"/>
          <w:divBdr>
            <w:top w:val="none" w:sz="0" w:space="0" w:color="auto"/>
            <w:left w:val="none" w:sz="0" w:space="0" w:color="auto"/>
            <w:bottom w:val="none" w:sz="0" w:space="0" w:color="auto"/>
            <w:right w:val="none" w:sz="0" w:space="0" w:color="auto"/>
          </w:divBdr>
        </w:div>
        <w:div w:id="379400391">
          <w:marLeft w:val="1166"/>
          <w:marRight w:val="0"/>
          <w:marTop w:val="200"/>
          <w:marBottom w:val="0"/>
          <w:divBdr>
            <w:top w:val="none" w:sz="0" w:space="0" w:color="auto"/>
            <w:left w:val="none" w:sz="0" w:space="0" w:color="auto"/>
            <w:bottom w:val="none" w:sz="0" w:space="0" w:color="auto"/>
            <w:right w:val="none" w:sz="0" w:space="0" w:color="auto"/>
          </w:divBdr>
        </w:div>
        <w:div w:id="1940024440">
          <w:marLeft w:val="1166"/>
          <w:marRight w:val="0"/>
          <w:marTop w:val="200"/>
          <w:marBottom w:val="0"/>
          <w:divBdr>
            <w:top w:val="none" w:sz="0" w:space="0" w:color="auto"/>
            <w:left w:val="none" w:sz="0" w:space="0" w:color="auto"/>
            <w:bottom w:val="none" w:sz="0" w:space="0" w:color="auto"/>
            <w:right w:val="none" w:sz="0" w:space="0" w:color="auto"/>
          </w:divBdr>
        </w:div>
        <w:div w:id="2070301913">
          <w:marLeft w:val="1166"/>
          <w:marRight w:val="0"/>
          <w:marTop w:val="200"/>
          <w:marBottom w:val="0"/>
          <w:divBdr>
            <w:top w:val="none" w:sz="0" w:space="0" w:color="auto"/>
            <w:left w:val="none" w:sz="0" w:space="0" w:color="auto"/>
            <w:bottom w:val="none" w:sz="0" w:space="0" w:color="auto"/>
            <w:right w:val="none" w:sz="0" w:space="0" w:color="auto"/>
          </w:divBdr>
        </w:div>
        <w:div w:id="139269163">
          <w:marLeft w:val="1166"/>
          <w:marRight w:val="0"/>
          <w:marTop w:val="200"/>
          <w:marBottom w:val="0"/>
          <w:divBdr>
            <w:top w:val="none" w:sz="0" w:space="0" w:color="auto"/>
            <w:left w:val="none" w:sz="0" w:space="0" w:color="auto"/>
            <w:bottom w:val="none" w:sz="0" w:space="0" w:color="auto"/>
            <w:right w:val="none" w:sz="0" w:space="0" w:color="auto"/>
          </w:divBdr>
        </w:div>
      </w:divsChild>
    </w:div>
    <w:div w:id="1008950271">
      <w:bodyDiv w:val="1"/>
      <w:marLeft w:val="0"/>
      <w:marRight w:val="0"/>
      <w:marTop w:val="0"/>
      <w:marBottom w:val="0"/>
      <w:divBdr>
        <w:top w:val="none" w:sz="0" w:space="0" w:color="auto"/>
        <w:left w:val="none" w:sz="0" w:space="0" w:color="auto"/>
        <w:bottom w:val="none" w:sz="0" w:space="0" w:color="auto"/>
        <w:right w:val="none" w:sz="0" w:space="0" w:color="auto"/>
      </w:divBdr>
      <w:divsChild>
        <w:div w:id="1897860469">
          <w:marLeft w:val="547"/>
          <w:marRight w:val="0"/>
          <w:marTop w:val="200"/>
          <w:marBottom w:val="0"/>
          <w:divBdr>
            <w:top w:val="none" w:sz="0" w:space="0" w:color="auto"/>
            <w:left w:val="none" w:sz="0" w:space="0" w:color="auto"/>
            <w:bottom w:val="none" w:sz="0" w:space="0" w:color="auto"/>
            <w:right w:val="none" w:sz="0" w:space="0" w:color="auto"/>
          </w:divBdr>
        </w:div>
        <w:div w:id="529418628">
          <w:marLeft w:val="1166"/>
          <w:marRight w:val="0"/>
          <w:marTop w:val="200"/>
          <w:marBottom w:val="0"/>
          <w:divBdr>
            <w:top w:val="none" w:sz="0" w:space="0" w:color="auto"/>
            <w:left w:val="none" w:sz="0" w:space="0" w:color="auto"/>
            <w:bottom w:val="none" w:sz="0" w:space="0" w:color="auto"/>
            <w:right w:val="none" w:sz="0" w:space="0" w:color="auto"/>
          </w:divBdr>
        </w:div>
        <w:div w:id="2064668196">
          <w:marLeft w:val="1166"/>
          <w:marRight w:val="0"/>
          <w:marTop w:val="200"/>
          <w:marBottom w:val="0"/>
          <w:divBdr>
            <w:top w:val="none" w:sz="0" w:space="0" w:color="auto"/>
            <w:left w:val="none" w:sz="0" w:space="0" w:color="auto"/>
            <w:bottom w:val="none" w:sz="0" w:space="0" w:color="auto"/>
            <w:right w:val="none" w:sz="0" w:space="0" w:color="auto"/>
          </w:divBdr>
        </w:div>
        <w:div w:id="1659266486">
          <w:marLeft w:val="1166"/>
          <w:marRight w:val="0"/>
          <w:marTop w:val="200"/>
          <w:marBottom w:val="0"/>
          <w:divBdr>
            <w:top w:val="none" w:sz="0" w:space="0" w:color="auto"/>
            <w:left w:val="none" w:sz="0" w:space="0" w:color="auto"/>
            <w:bottom w:val="none" w:sz="0" w:space="0" w:color="auto"/>
            <w:right w:val="none" w:sz="0" w:space="0" w:color="auto"/>
          </w:divBdr>
        </w:div>
        <w:div w:id="1813595783">
          <w:marLeft w:val="1166"/>
          <w:marRight w:val="0"/>
          <w:marTop w:val="200"/>
          <w:marBottom w:val="0"/>
          <w:divBdr>
            <w:top w:val="none" w:sz="0" w:space="0" w:color="auto"/>
            <w:left w:val="none" w:sz="0" w:space="0" w:color="auto"/>
            <w:bottom w:val="none" w:sz="0" w:space="0" w:color="auto"/>
            <w:right w:val="none" w:sz="0" w:space="0" w:color="auto"/>
          </w:divBdr>
        </w:div>
        <w:div w:id="1708143882">
          <w:marLeft w:val="1166"/>
          <w:marRight w:val="0"/>
          <w:marTop w:val="200"/>
          <w:marBottom w:val="0"/>
          <w:divBdr>
            <w:top w:val="none" w:sz="0" w:space="0" w:color="auto"/>
            <w:left w:val="none" w:sz="0" w:space="0" w:color="auto"/>
            <w:bottom w:val="none" w:sz="0" w:space="0" w:color="auto"/>
            <w:right w:val="none" w:sz="0" w:space="0" w:color="auto"/>
          </w:divBdr>
        </w:div>
        <w:div w:id="1105223377">
          <w:marLeft w:val="1166"/>
          <w:marRight w:val="0"/>
          <w:marTop w:val="200"/>
          <w:marBottom w:val="0"/>
          <w:divBdr>
            <w:top w:val="none" w:sz="0" w:space="0" w:color="auto"/>
            <w:left w:val="none" w:sz="0" w:space="0" w:color="auto"/>
            <w:bottom w:val="none" w:sz="0" w:space="0" w:color="auto"/>
            <w:right w:val="none" w:sz="0" w:space="0" w:color="auto"/>
          </w:divBdr>
        </w:div>
        <w:div w:id="2007128355">
          <w:marLeft w:val="1166"/>
          <w:marRight w:val="0"/>
          <w:marTop w:val="200"/>
          <w:marBottom w:val="0"/>
          <w:divBdr>
            <w:top w:val="none" w:sz="0" w:space="0" w:color="auto"/>
            <w:left w:val="none" w:sz="0" w:space="0" w:color="auto"/>
            <w:bottom w:val="none" w:sz="0" w:space="0" w:color="auto"/>
            <w:right w:val="none" w:sz="0" w:space="0" w:color="auto"/>
          </w:divBdr>
        </w:div>
      </w:divsChild>
    </w:div>
    <w:div w:id="1050807512">
      <w:bodyDiv w:val="1"/>
      <w:marLeft w:val="0"/>
      <w:marRight w:val="0"/>
      <w:marTop w:val="0"/>
      <w:marBottom w:val="0"/>
      <w:divBdr>
        <w:top w:val="none" w:sz="0" w:space="0" w:color="auto"/>
        <w:left w:val="none" w:sz="0" w:space="0" w:color="auto"/>
        <w:bottom w:val="none" w:sz="0" w:space="0" w:color="auto"/>
        <w:right w:val="none" w:sz="0" w:space="0" w:color="auto"/>
      </w:divBdr>
      <w:divsChild>
        <w:div w:id="519247224">
          <w:marLeft w:val="547"/>
          <w:marRight w:val="0"/>
          <w:marTop w:val="200"/>
          <w:marBottom w:val="0"/>
          <w:divBdr>
            <w:top w:val="none" w:sz="0" w:space="0" w:color="auto"/>
            <w:left w:val="none" w:sz="0" w:space="0" w:color="auto"/>
            <w:bottom w:val="none" w:sz="0" w:space="0" w:color="auto"/>
            <w:right w:val="none" w:sz="0" w:space="0" w:color="auto"/>
          </w:divBdr>
        </w:div>
        <w:div w:id="969166890">
          <w:marLeft w:val="1166"/>
          <w:marRight w:val="0"/>
          <w:marTop w:val="200"/>
          <w:marBottom w:val="0"/>
          <w:divBdr>
            <w:top w:val="none" w:sz="0" w:space="0" w:color="auto"/>
            <w:left w:val="none" w:sz="0" w:space="0" w:color="auto"/>
            <w:bottom w:val="none" w:sz="0" w:space="0" w:color="auto"/>
            <w:right w:val="none" w:sz="0" w:space="0" w:color="auto"/>
          </w:divBdr>
        </w:div>
        <w:div w:id="1269581620">
          <w:marLeft w:val="1166"/>
          <w:marRight w:val="0"/>
          <w:marTop w:val="200"/>
          <w:marBottom w:val="0"/>
          <w:divBdr>
            <w:top w:val="none" w:sz="0" w:space="0" w:color="auto"/>
            <w:left w:val="none" w:sz="0" w:space="0" w:color="auto"/>
            <w:bottom w:val="none" w:sz="0" w:space="0" w:color="auto"/>
            <w:right w:val="none" w:sz="0" w:space="0" w:color="auto"/>
          </w:divBdr>
        </w:div>
        <w:div w:id="1386678402">
          <w:marLeft w:val="1166"/>
          <w:marRight w:val="0"/>
          <w:marTop w:val="200"/>
          <w:marBottom w:val="0"/>
          <w:divBdr>
            <w:top w:val="none" w:sz="0" w:space="0" w:color="auto"/>
            <w:left w:val="none" w:sz="0" w:space="0" w:color="auto"/>
            <w:bottom w:val="none" w:sz="0" w:space="0" w:color="auto"/>
            <w:right w:val="none" w:sz="0" w:space="0" w:color="auto"/>
          </w:divBdr>
        </w:div>
        <w:div w:id="2135443359">
          <w:marLeft w:val="1166"/>
          <w:marRight w:val="0"/>
          <w:marTop w:val="200"/>
          <w:marBottom w:val="0"/>
          <w:divBdr>
            <w:top w:val="none" w:sz="0" w:space="0" w:color="auto"/>
            <w:left w:val="none" w:sz="0" w:space="0" w:color="auto"/>
            <w:bottom w:val="none" w:sz="0" w:space="0" w:color="auto"/>
            <w:right w:val="none" w:sz="0" w:space="0" w:color="auto"/>
          </w:divBdr>
        </w:div>
      </w:divsChild>
    </w:div>
    <w:div w:id="1066683289">
      <w:bodyDiv w:val="1"/>
      <w:marLeft w:val="0"/>
      <w:marRight w:val="0"/>
      <w:marTop w:val="0"/>
      <w:marBottom w:val="0"/>
      <w:divBdr>
        <w:top w:val="none" w:sz="0" w:space="0" w:color="auto"/>
        <w:left w:val="none" w:sz="0" w:space="0" w:color="auto"/>
        <w:bottom w:val="none" w:sz="0" w:space="0" w:color="auto"/>
        <w:right w:val="none" w:sz="0" w:space="0" w:color="auto"/>
      </w:divBdr>
      <w:divsChild>
        <w:div w:id="1765613140">
          <w:marLeft w:val="547"/>
          <w:marRight w:val="0"/>
          <w:marTop w:val="200"/>
          <w:marBottom w:val="0"/>
          <w:divBdr>
            <w:top w:val="none" w:sz="0" w:space="0" w:color="auto"/>
            <w:left w:val="none" w:sz="0" w:space="0" w:color="auto"/>
            <w:bottom w:val="none" w:sz="0" w:space="0" w:color="auto"/>
            <w:right w:val="none" w:sz="0" w:space="0" w:color="auto"/>
          </w:divBdr>
        </w:div>
        <w:div w:id="152382879">
          <w:marLeft w:val="1166"/>
          <w:marRight w:val="0"/>
          <w:marTop w:val="200"/>
          <w:marBottom w:val="0"/>
          <w:divBdr>
            <w:top w:val="none" w:sz="0" w:space="0" w:color="auto"/>
            <w:left w:val="none" w:sz="0" w:space="0" w:color="auto"/>
            <w:bottom w:val="none" w:sz="0" w:space="0" w:color="auto"/>
            <w:right w:val="none" w:sz="0" w:space="0" w:color="auto"/>
          </w:divBdr>
        </w:div>
        <w:div w:id="237637222">
          <w:marLeft w:val="1166"/>
          <w:marRight w:val="0"/>
          <w:marTop w:val="200"/>
          <w:marBottom w:val="0"/>
          <w:divBdr>
            <w:top w:val="none" w:sz="0" w:space="0" w:color="auto"/>
            <w:left w:val="none" w:sz="0" w:space="0" w:color="auto"/>
            <w:bottom w:val="none" w:sz="0" w:space="0" w:color="auto"/>
            <w:right w:val="none" w:sz="0" w:space="0" w:color="auto"/>
          </w:divBdr>
        </w:div>
        <w:div w:id="608898915">
          <w:marLeft w:val="1166"/>
          <w:marRight w:val="0"/>
          <w:marTop w:val="200"/>
          <w:marBottom w:val="0"/>
          <w:divBdr>
            <w:top w:val="none" w:sz="0" w:space="0" w:color="auto"/>
            <w:left w:val="none" w:sz="0" w:space="0" w:color="auto"/>
            <w:bottom w:val="none" w:sz="0" w:space="0" w:color="auto"/>
            <w:right w:val="none" w:sz="0" w:space="0" w:color="auto"/>
          </w:divBdr>
        </w:div>
        <w:div w:id="240483525">
          <w:marLeft w:val="1166"/>
          <w:marRight w:val="0"/>
          <w:marTop w:val="200"/>
          <w:marBottom w:val="0"/>
          <w:divBdr>
            <w:top w:val="none" w:sz="0" w:space="0" w:color="auto"/>
            <w:left w:val="none" w:sz="0" w:space="0" w:color="auto"/>
            <w:bottom w:val="none" w:sz="0" w:space="0" w:color="auto"/>
            <w:right w:val="none" w:sz="0" w:space="0" w:color="auto"/>
          </w:divBdr>
        </w:div>
      </w:divsChild>
    </w:div>
    <w:div w:id="1081372006">
      <w:bodyDiv w:val="1"/>
      <w:marLeft w:val="0"/>
      <w:marRight w:val="0"/>
      <w:marTop w:val="0"/>
      <w:marBottom w:val="0"/>
      <w:divBdr>
        <w:top w:val="none" w:sz="0" w:space="0" w:color="auto"/>
        <w:left w:val="none" w:sz="0" w:space="0" w:color="auto"/>
        <w:bottom w:val="none" w:sz="0" w:space="0" w:color="auto"/>
        <w:right w:val="none" w:sz="0" w:space="0" w:color="auto"/>
      </w:divBdr>
      <w:divsChild>
        <w:div w:id="673531894">
          <w:marLeft w:val="547"/>
          <w:marRight w:val="0"/>
          <w:marTop w:val="200"/>
          <w:marBottom w:val="0"/>
          <w:divBdr>
            <w:top w:val="none" w:sz="0" w:space="0" w:color="auto"/>
            <w:left w:val="none" w:sz="0" w:space="0" w:color="auto"/>
            <w:bottom w:val="none" w:sz="0" w:space="0" w:color="auto"/>
            <w:right w:val="none" w:sz="0" w:space="0" w:color="auto"/>
          </w:divBdr>
        </w:div>
      </w:divsChild>
    </w:div>
    <w:div w:id="1156266571">
      <w:bodyDiv w:val="1"/>
      <w:marLeft w:val="0"/>
      <w:marRight w:val="0"/>
      <w:marTop w:val="0"/>
      <w:marBottom w:val="0"/>
      <w:divBdr>
        <w:top w:val="none" w:sz="0" w:space="0" w:color="auto"/>
        <w:left w:val="none" w:sz="0" w:space="0" w:color="auto"/>
        <w:bottom w:val="none" w:sz="0" w:space="0" w:color="auto"/>
        <w:right w:val="none" w:sz="0" w:space="0" w:color="auto"/>
      </w:divBdr>
      <w:divsChild>
        <w:div w:id="930310276">
          <w:marLeft w:val="547"/>
          <w:marRight w:val="0"/>
          <w:marTop w:val="200"/>
          <w:marBottom w:val="0"/>
          <w:divBdr>
            <w:top w:val="none" w:sz="0" w:space="0" w:color="auto"/>
            <w:left w:val="none" w:sz="0" w:space="0" w:color="auto"/>
            <w:bottom w:val="none" w:sz="0" w:space="0" w:color="auto"/>
            <w:right w:val="none" w:sz="0" w:space="0" w:color="auto"/>
          </w:divBdr>
        </w:div>
        <w:div w:id="1669324">
          <w:marLeft w:val="1166"/>
          <w:marRight w:val="0"/>
          <w:marTop w:val="200"/>
          <w:marBottom w:val="0"/>
          <w:divBdr>
            <w:top w:val="none" w:sz="0" w:space="0" w:color="auto"/>
            <w:left w:val="none" w:sz="0" w:space="0" w:color="auto"/>
            <w:bottom w:val="none" w:sz="0" w:space="0" w:color="auto"/>
            <w:right w:val="none" w:sz="0" w:space="0" w:color="auto"/>
          </w:divBdr>
        </w:div>
        <w:div w:id="1097560028">
          <w:marLeft w:val="1166"/>
          <w:marRight w:val="0"/>
          <w:marTop w:val="200"/>
          <w:marBottom w:val="0"/>
          <w:divBdr>
            <w:top w:val="none" w:sz="0" w:space="0" w:color="auto"/>
            <w:left w:val="none" w:sz="0" w:space="0" w:color="auto"/>
            <w:bottom w:val="none" w:sz="0" w:space="0" w:color="auto"/>
            <w:right w:val="none" w:sz="0" w:space="0" w:color="auto"/>
          </w:divBdr>
        </w:div>
        <w:div w:id="1789352354">
          <w:marLeft w:val="1166"/>
          <w:marRight w:val="0"/>
          <w:marTop w:val="200"/>
          <w:marBottom w:val="0"/>
          <w:divBdr>
            <w:top w:val="none" w:sz="0" w:space="0" w:color="auto"/>
            <w:left w:val="none" w:sz="0" w:space="0" w:color="auto"/>
            <w:bottom w:val="none" w:sz="0" w:space="0" w:color="auto"/>
            <w:right w:val="none" w:sz="0" w:space="0" w:color="auto"/>
          </w:divBdr>
        </w:div>
        <w:div w:id="1575357782">
          <w:marLeft w:val="1166"/>
          <w:marRight w:val="0"/>
          <w:marTop w:val="200"/>
          <w:marBottom w:val="0"/>
          <w:divBdr>
            <w:top w:val="none" w:sz="0" w:space="0" w:color="auto"/>
            <w:left w:val="none" w:sz="0" w:space="0" w:color="auto"/>
            <w:bottom w:val="none" w:sz="0" w:space="0" w:color="auto"/>
            <w:right w:val="none" w:sz="0" w:space="0" w:color="auto"/>
          </w:divBdr>
        </w:div>
        <w:div w:id="533544210">
          <w:marLeft w:val="1166"/>
          <w:marRight w:val="0"/>
          <w:marTop w:val="200"/>
          <w:marBottom w:val="0"/>
          <w:divBdr>
            <w:top w:val="none" w:sz="0" w:space="0" w:color="auto"/>
            <w:left w:val="none" w:sz="0" w:space="0" w:color="auto"/>
            <w:bottom w:val="none" w:sz="0" w:space="0" w:color="auto"/>
            <w:right w:val="none" w:sz="0" w:space="0" w:color="auto"/>
          </w:divBdr>
        </w:div>
        <w:div w:id="1824663871">
          <w:marLeft w:val="1166"/>
          <w:marRight w:val="0"/>
          <w:marTop w:val="200"/>
          <w:marBottom w:val="0"/>
          <w:divBdr>
            <w:top w:val="none" w:sz="0" w:space="0" w:color="auto"/>
            <w:left w:val="none" w:sz="0" w:space="0" w:color="auto"/>
            <w:bottom w:val="none" w:sz="0" w:space="0" w:color="auto"/>
            <w:right w:val="none" w:sz="0" w:space="0" w:color="auto"/>
          </w:divBdr>
        </w:div>
        <w:div w:id="1815294634">
          <w:marLeft w:val="1166"/>
          <w:marRight w:val="0"/>
          <w:marTop w:val="200"/>
          <w:marBottom w:val="0"/>
          <w:divBdr>
            <w:top w:val="none" w:sz="0" w:space="0" w:color="auto"/>
            <w:left w:val="none" w:sz="0" w:space="0" w:color="auto"/>
            <w:bottom w:val="none" w:sz="0" w:space="0" w:color="auto"/>
            <w:right w:val="none" w:sz="0" w:space="0" w:color="auto"/>
          </w:divBdr>
        </w:div>
      </w:divsChild>
    </w:div>
    <w:div w:id="1188251394">
      <w:bodyDiv w:val="1"/>
      <w:marLeft w:val="0"/>
      <w:marRight w:val="0"/>
      <w:marTop w:val="0"/>
      <w:marBottom w:val="0"/>
      <w:divBdr>
        <w:top w:val="none" w:sz="0" w:space="0" w:color="auto"/>
        <w:left w:val="none" w:sz="0" w:space="0" w:color="auto"/>
        <w:bottom w:val="none" w:sz="0" w:space="0" w:color="auto"/>
        <w:right w:val="none" w:sz="0" w:space="0" w:color="auto"/>
      </w:divBdr>
      <w:divsChild>
        <w:div w:id="1785495513">
          <w:marLeft w:val="547"/>
          <w:marRight w:val="0"/>
          <w:marTop w:val="200"/>
          <w:marBottom w:val="0"/>
          <w:divBdr>
            <w:top w:val="none" w:sz="0" w:space="0" w:color="auto"/>
            <w:left w:val="none" w:sz="0" w:space="0" w:color="auto"/>
            <w:bottom w:val="none" w:sz="0" w:space="0" w:color="auto"/>
            <w:right w:val="none" w:sz="0" w:space="0" w:color="auto"/>
          </w:divBdr>
        </w:div>
        <w:div w:id="480386467">
          <w:marLeft w:val="1166"/>
          <w:marRight w:val="0"/>
          <w:marTop w:val="200"/>
          <w:marBottom w:val="0"/>
          <w:divBdr>
            <w:top w:val="none" w:sz="0" w:space="0" w:color="auto"/>
            <w:left w:val="none" w:sz="0" w:space="0" w:color="auto"/>
            <w:bottom w:val="none" w:sz="0" w:space="0" w:color="auto"/>
            <w:right w:val="none" w:sz="0" w:space="0" w:color="auto"/>
          </w:divBdr>
        </w:div>
        <w:div w:id="131990246">
          <w:marLeft w:val="1166"/>
          <w:marRight w:val="0"/>
          <w:marTop w:val="200"/>
          <w:marBottom w:val="0"/>
          <w:divBdr>
            <w:top w:val="none" w:sz="0" w:space="0" w:color="auto"/>
            <w:left w:val="none" w:sz="0" w:space="0" w:color="auto"/>
            <w:bottom w:val="none" w:sz="0" w:space="0" w:color="auto"/>
            <w:right w:val="none" w:sz="0" w:space="0" w:color="auto"/>
          </w:divBdr>
        </w:div>
        <w:div w:id="454760875">
          <w:marLeft w:val="1166"/>
          <w:marRight w:val="0"/>
          <w:marTop w:val="200"/>
          <w:marBottom w:val="0"/>
          <w:divBdr>
            <w:top w:val="none" w:sz="0" w:space="0" w:color="auto"/>
            <w:left w:val="none" w:sz="0" w:space="0" w:color="auto"/>
            <w:bottom w:val="none" w:sz="0" w:space="0" w:color="auto"/>
            <w:right w:val="none" w:sz="0" w:space="0" w:color="auto"/>
          </w:divBdr>
        </w:div>
        <w:div w:id="1058477896">
          <w:marLeft w:val="1166"/>
          <w:marRight w:val="0"/>
          <w:marTop w:val="200"/>
          <w:marBottom w:val="0"/>
          <w:divBdr>
            <w:top w:val="none" w:sz="0" w:space="0" w:color="auto"/>
            <w:left w:val="none" w:sz="0" w:space="0" w:color="auto"/>
            <w:bottom w:val="none" w:sz="0" w:space="0" w:color="auto"/>
            <w:right w:val="none" w:sz="0" w:space="0" w:color="auto"/>
          </w:divBdr>
        </w:div>
        <w:div w:id="430661314">
          <w:marLeft w:val="1166"/>
          <w:marRight w:val="0"/>
          <w:marTop w:val="200"/>
          <w:marBottom w:val="0"/>
          <w:divBdr>
            <w:top w:val="none" w:sz="0" w:space="0" w:color="auto"/>
            <w:left w:val="none" w:sz="0" w:space="0" w:color="auto"/>
            <w:bottom w:val="none" w:sz="0" w:space="0" w:color="auto"/>
            <w:right w:val="none" w:sz="0" w:space="0" w:color="auto"/>
          </w:divBdr>
        </w:div>
        <w:div w:id="1409689735">
          <w:marLeft w:val="1166"/>
          <w:marRight w:val="0"/>
          <w:marTop w:val="200"/>
          <w:marBottom w:val="0"/>
          <w:divBdr>
            <w:top w:val="none" w:sz="0" w:space="0" w:color="auto"/>
            <w:left w:val="none" w:sz="0" w:space="0" w:color="auto"/>
            <w:bottom w:val="none" w:sz="0" w:space="0" w:color="auto"/>
            <w:right w:val="none" w:sz="0" w:space="0" w:color="auto"/>
          </w:divBdr>
        </w:div>
      </w:divsChild>
    </w:div>
    <w:div w:id="1202666649">
      <w:bodyDiv w:val="1"/>
      <w:marLeft w:val="0"/>
      <w:marRight w:val="0"/>
      <w:marTop w:val="0"/>
      <w:marBottom w:val="0"/>
      <w:divBdr>
        <w:top w:val="none" w:sz="0" w:space="0" w:color="auto"/>
        <w:left w:val="none" w:sz="0" w:space="0" w:color="auto"/>
        <w:bottom w:val="none" w:sz="0" w:space="0" w:color="auto"/>
        <w:right w:val="none" w:sz="0" w:space="0" w:color="auto"/>
      </w:divBdr>
      <w:divsChild>
        <w:div w:id="259990618">
          <w:marLeft w:val="1166"/>
          <w:marRight w:val="0"/>
          <w:marTop w:val="200"/>
          <w:marBottom w:val="0"/>
          <w:divBdr>
            <w:top w:val="none" w:sz="0" w:space="0" w:color="auto"/>
            <w:left w:val="none" w:sz="0" w:space="0" w:color="auto"/>
            <w:bottom w:val="none" w:sz="0" w:space="0" w:color="auto"/>
            <w:right w:val="none" w:sz="0" w:space="0" w:color="auto"/>
          </w:divBdr>
        </w:div>
        <w:div w:id="2121222916">
          <w:marLeft w:val="1800"/>
          <w:marRight w:val="0"/>
          <w:marTop w:val="200"/>
          <w:marBottom w:val="0"/>
          <w:divBdr>
            <w:top w:val="none" w:sz="0" w:space="0" w:color="auto"/>
            <w:left w:val="none" w:sz="0" w:space="0" w:color="auto"/>
            <w:bottom w:val="none" w:sz="0" w:space="0" w:color="auto"/>
            <w:right w:val="none" w:sz="0" w:space="0" w:color="auto"/>
          </w:divBdr>
        </w:div>
        <w:div w:id="1281373594">
          <w:marLeft w:val="1166"/>
          <w:marRight w:val="0"/>
          <w:marTop w:val="200"/>
          <w:marBottom w:val="0"/>
          <w:divBdr>
            <w:top w:val="none" w:sz="0" w:space="0" w:color="auto"/>
            <w:left w:val="none" w:sz="0" w:space="0" w:color="auto"/>
            <w:bottom w:val="none" w:sz="0" w:space="0" w:color="auto"/>
            <w:right w:val="none" w:sz="0" w:space="0" w:color="auto"/>
          </w:divBdr>
        </w:div>
        <w:div w:id="276716323">
          <w:marLeft w:val="1800"/>
          <w:marRight w:val="0"/>
          <w:marTop w:val="200"/>
          <w:marBottom w:val="0"/>
          <w:divBdr>
            <w:top w:val="none" w:sz="0" w:space="0" w:color="auto"/>
            <w:left w:val="none" w:sz="0" w:space="0" w:color="auto"/>
            <w:bottom w:val="none" w:sz="0" w:space="0" w:color="auto"/>
            <w:right w:val="none" w:sz="0" w:space="0" w:color="auto"/>
          </w:divBdr>
        </w:div>
        <w:div w:id="406074410">
          <w:marLeft w:val="1166"/>
          <w:marRight w:val="0"/>
          <w:marTop w:val="200"/>
          <w:marBottom w:val="0"/>
          <w:divBdr>
            <w:top w:val="none" w:sz="0" w:space="0" w:color="auto"/>
            <w:left w:val="none" w:sz="0" w:space="0" w:color="auto"/>
            <w:bottom w:val="none" w:sz="0" w:space="0" w:color="auto"/>
            <w:right w:val="none" w:sz="0" w:space="0" w:color="auto"/>
          </w:divBdr>
        </w:div>
        <w:div w:id="596402535">
          <w:marLeft w:val="1800"/>
          <w:marRight w:val="0"/>
          <w:marTop w:val="200"/>
          <w:marBottom w:val="0"/>
          <w:divBdr>
            <w:top w:val="none" w:sz="0" w:space="0" w:color="auto"/>
            <w:left w:val="none" w:sz="0" w:space="0" w:color="auto"/>
            <w:bottom w:val="none" w:sz="0" w:space="0" w:color="auto"/>
            <w:right w:val="none" w:sz="0" w:space="0" w:color="auto"/>
          </w:divBdr>
        </w:div>
        <w:div w:id="39207116">
          <w:marLeft w:val="1166"/>
          <w:marRight w:val="0"/>
          <w:marTop w:val="200"/>
          <w:marBottom w:val="0"/>
          <w:divBdr>
            <w:top w:val="none" w:sz="0" w:space="0" w:color="auto"/>
            <w:left w:val="none" w:sz="0" w:space="0" w:color="auto"/>
            <w:bottom w:val="none" w:sz="0" w:space="0" w:color="auto"/>
            <w:right w:val="none" w:sz="0" w:space="0" w:color="auto"/>
          </w:divBdr>
        </w:div>
        <w:div w:id="64962235">
          <w:marLeft w:val="1800"/>
          <w:marRight w:val="0"/>
          <w:marTop w:val="200"/>
          <w:marBottom w:val="0"/>
          <w:divBdr>
            <w:top w:val="none" w:sz="0" w:space="0" w:color="auto"/>
            <w:left w:val="none" w:sz="0" w:space="0" w:color="auto"/>
            <w:bottom w:val="none" w:sz="0" w:space="0" w:color="auto"/>
            <w:right w:val="none" w:sz="0" w:space="0" w:color="auto"/>
          </w:divBdr>
        </w:div>
        <w:div w:id="1049913376">
          <w:marLeft w:val="1166"/>
          <w:marRight w:val="0"/>
          <w:marTop w:val="200"/>
          <w:marBottom w:val="0"/>
          <w:divBdr>
            <w:top w:val="none" w:sz="0" w:space="0" w:color="auto"/>
            <w:left w:val="none" w:sz="0" w:space="0" w:color="auto"/>
            <w:bottom w:val="none" w:sz="0" w:space="0" w:color="auto"/>
            <w:right w:val="none" w:sz="0" w:space="0" w:color="auto"/>
          </w:divBdr>
        </w:div>
        <w:div w:id="2096242245">
          <w:marLeft w:val="1800"/>
          <w:marRight w:val="0"/>
          <w:marTop w:val="200"/>
          <w:marBottom w:val="0"/>
          <w:divBdr>
            <w:top w:val="none" w:sz="0" w:space="0" w:color="auto"/>
            <w:left w:val="none" w:sz="0" w:space="0" w:color="auto"/>
            <w:bottom w:val="none" w:sz="0" w:space="0" w:color="auto"/>
            <w:right w:val="none" w:sz="0" w:space="0" w:color="auto"/>
          </w:divBdr>
        </w:div>
      </w:divsChild>
    </w:div>
    <w:div w:id="1217202337">
      <w:bodyDiv w:val="1"/>
      <w:marLeft w:val="0"/>
      <w:marRight w:val="0"/>
      <w:marTop w:val="0"/>
      <w:marBottom w:val="0"/>
      <w:divBdr>
        <w:top w:val="none" w:sz="0" w:space="0" w:color="auto"/>
        <w:left w:val="none" w:sz="0" w:space="0" w:color="auto"/>
        <w:bottom w:val="none" w:sz="0" w:space="0" w:color="auto"/>
        <w:right w:val="none" w:sz="0" w:space="0" w:color="auto"/>
      </w:divBdr>
      <w:divsChild>
        <w:div w:id="564798348">
          <w:marLeft w:val="547"/>
          <w:marRight w:val="0"/>
          <w:marTop w:val="200"/>
          <w:marBottom w:val="0"/>
          <w:divBdr>
            <w:top w:val="none" w:sz="0" w:space="0" w:color="auto"/>
            <w:left w:val="none" w:sz="0" w:space="0" w:color="auto"/>
            <w:bottom w:val="none" w:sz="0" w:space="0" w:color="auto"/>
            <w:right w:val="none" w:sz="0" w:space="0" w:color="auto"/>
          </w:divBdr>
        </w:div>
        <w:div w:id="1079641844">
          <w:marLeft w:val="547"/>
          <w:marRight w:val="0"/>
          <w:marTop w:val="200"/>
          <w:marBottom w:val="0"/>
          <w:divBdr>
            <w:top w:val="none" w:sz="0" w:space="0" w:color="auto"/>
            <w:left w:val="none" w:sz="0" w:space="0" w:color="auto"/>
            <w:bottom w:val="none" w:sz="0" w:space="0" w:color="auto"/>
            <w:right w:val="none" w:sz="0" w:space="0" w:color="auto"/>
          </w:divBdr>
        </w:div>
        <w:div w:id="2044792992">
          <w:marLeft w:val="547"/>
          <w:marRight w:val="0"/>
          <w:marTop w:val="200"/>
          <w:marBottom w:val="0"/>
          <w:divBdr>
            <w:top w:val="none" w:sz="0" w:space="0" w:color="auto"/>
            <w:left w:val="none" w:sz="0" w:space="0" w:color="auto"/>
            <w:bottom w:val="none" w:sz="0" w:space="0" w:color="auto"/>
            <w:right w:val="none" w:sz="0" w:space="0" w:color="auto"/>
          </w:divBdr>
        </w:div>
        <w:div w:id="935871728">
          <w:marLeft w:val="547"/>
          <w:marRight w:val="0"/>
          <w:marTop w:val="200"/>
          <w:marBottom w:val="0"/>
          <w:divBdr>
            <w:top w:val="none" w:sz="0" w:space="0" w:color="auto"/>
            <w:left w:val="none" w:sz="0" w:space="0" w:color="auto"/>
            <w:bottom w:val="none" w:sz="0" w:space="0" w:color="auto"/>
            <w:right w:val="none" w:sz="0" w:space="0" w:color="auto"/>
          </w:divBdr>
        </w:div>
        <w:div w:id="1221594388">
          <w:marLeft w:val="547"/>
          <w:marRight w:val="0"/>
          <w:marTop w:val="200"/>
          <w:marBottom w:val="0"/>
          <w:divBdr>
            <w:top w:val="none" w:sz="0" w:space="0" w:color="auto"/>
            <w:left w:val="none" w:sz="0" w:space="0" w:color="auto"/>
            <w:bottom w:val="none" w:sz="0" w:space="0" w:color="auto"/>
            <w:right w:val="none" w:sz="0" w:space="0" w:color="auto"/>
          </w:divBdr>
        </w:div>
        <w:div w:id="1373073941">
          <w:marLeft w:val="547"/>
          <w:marRight w:val="0"/>
          <w:marTop w:val="200"/>
          <w:marBottom w:val="0"/>
          <w:divBdr>
            <w:top w:val="none" w:sz="0" w:space="0" w:color="auto"/>
            <w:left w:val="none" w:sz="0" w:space="0" w:color="auto"/>
            <w:bottom w:val="none" w:sz="0" w:space="0" w:color="auto"/>
            <w:right w:val="none" w:sz="0" w:space="0" w:color="auto"/>
          </w:divBdr>
        </w:div>
      </w:divsChild>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sChild>
        <w:div w:id="1254313562">
          <w:marLeft w:val="547"/>
          <w:marRight w:val="0"/>
          <w:marTop w:val="200"/>
          <w:marBottom w:val="0"/>
          <w:divBdr>
            <w:top w:val="none" w:sz="0" w:space="0" w:color="auto"/>
            <w:left w:val="none" w:sz="0" w:space="0" w:color="auto"/>
            <w:bottom w:val="none" w:sz="0" w:space="0" w:color="auto"/>
            <w:right w:val="none" w:sz="0" w:space="0" w:color="auto"/>
          </w:divBdr>
        </w:div>
        <w:div w:id="1088770282">
          <w:marLeft w:val="1166"/>
          <w:marRight w:val="0"/>
          <w:marTop w:val="200"/>
          <w:marBottom w:val="0"/>
          <w:divBdr>
            <w:top w:val="none" w:sz="0" w:space="0" w:color="auto"/>
            <w:left w:val="none" w:sz="0" w:space="0" w:color="auto"/>
            <w:bottom w:val="none" w:sz="0" w:space="0" w:color="auto"/>
            <w:right w:val="none" w:sz="0" w:space="0" w:color="auto"/>
          </w:divBdr>
        </w:div>
      </w:divsChild>
    </w:div>
    <w:div w:id="1329600311">
      <w:bodyDiv w:val="1"/>
      <w:marLeft w:val="0"/>
      <w:marRight w:val="0"/>
      <w:marTop w:val="0"/>
      <w:marBottom w:val="0"/>
      <w:divBdr>
        <w:top w:val="none" w:sz="0" w:space="0" w:color="auto"/>
        <w:left w:val="none" w:sz="0" w:space="0" w:color="auto"/>
        <w:bottom w:val="none" w:sz="0" w:space="0" w:color="auto"/>
        <w:right w:val="none" w:sz="0" w:space="0" w:color="auto"/>
      </w:divBdr>
      <w:divsChild>
        <w:div w:id="998921046">
          <w:marLeft w:val="547"/>
          <w:marRight w:val="0"/>
          <w:marTop w:val="200"/>
          <w:marBottom w:val="0"/>
          <w:divBdr>
            <w:top w:val="none" w:sz="0" w:space="0" w:color="auto"/>
            <w:left w:val="none" w:sz="0" w:space="0" w:color="auto"/>
            <w:bottom w:val="none" w:sz="0" w:space="0" w:color="auto"/>
            <w:right w:val="none" w:sz="0" w:space="0" w:color="auto"/>
          </w:divBdr>
        </w:div>
        <w:div w:id="269047189">
          <w:marLeft w:val="1166"/>
          <w:marRight w:val="0"/>
          <w:marTop w:val="200"/>
          <w:marBottom w:val="0"/>
          <w:divBdr>
            <w:top w:val="none" w:sz="0" w:space="0" w:color="auto"/>
            <w:left w:val="none" w:sz="0" w:space="0" w:color="auto"/>
            <w:bottom w:val="none" w:sz="0" w:space="0" w:color="auto"/>
            <w:right w:val="none" w:sz="0" w:space="0" w:color="auto"/>
          </w:divBdr>
        </w:div>
        <w:div w:id="1804424236">
          <w:marLeft w:val="1166"/>
          <w:marRight w:val="0"/>
          <w:marTop w:val="200"/>
          <w:marBottom w:val="0"/>
          <w:divBdr>
            <w:top w:val="none" w:sz="0" w:space="0" w:color="auto"/>
            <w:left w:val="none" w:sz="0" w:space="0" w:color="auto"/>
            <w:bottom w:val="none" w:sz="0" w:space="0" w:color="auto"/>
            <w:right w:val="none" w:sz="0" w:space="0" w:color="auto"/>
          </w:divBdr>
        </w:div>
      </w:divsChild>
    </w:div>
    <w:div w:id="1332030917">
      <w:bodyDiv w:val="1"/>
      <w:marLeft w:val="0"/>
      <w:marRight w:val="0"/>
      <w:marTop w:val="0"/>
      <w:marBottom w:val="0"/>
      <w:divBdr>
        <w:top w:val="none" w:sz="0" w:space="0" w:color="auto"/>
        <w:left w:val="none" w:sz="0" w:space="0" w:color="auto"/>
        <w:bottom w:val="none" w:sz="0" w:space="0" w:color="auto"/>
        <w:right w:val="none" w:sz="0" w:space="0" w:color="auto"/>
      </w:divBdr>
      <w:divsChild>
        <w:div w:id="1597791233">
          <w:marLeft w:val="547"/>
          <w:marRight w:val="0"/>
          <w:marTop w:val="200"/>
          <w:marBottom w:val="0"/>
          <w:divBdr>
            <w:top w:val="none" w:sz="0" w:space="0" w:color="auto"/>
            <w:left w:val="none" w:sz="0" w:space="0" w:color="auto"/>
            <w:bottom w:val="none" w:sz="0" w:space="0" w:color="auto"/>
            <w:right w:val="none" w:sz="0" w:space="0" w:color="auto"/>
          </w:divBdr>
        </w:div>
        <w:div w:id="49502515">
          <w:marLeft w:val="1166"/>
          <w:marRight w:val="0"/>
          <w:marTop w:val="200"/>
          <w:marBottom w:val="0"/>
          <w:divBdr>
            <w:top w:val="none" w:sz="0" w:space="0" w:color="auto"/>
            <w:left w:val="none" w:sz="0" w:space="0" w:color="auto"/>
            <w:bottom w:val="none" w:sz="0" w:space="0" w:color="auto"/>
            <w:right w:val="none" w:sz="0" w:space="0" w:color="auto"/>
          </w:divBdr>
        </w:div>
        <w:div w:id="806583951">
          <w:marLeft w:val="1166"/>
          <w:marRight w:val="0"/>
          <w:marTop w:val="200"/>
          <w:marBottom w:val="0"/>
          <w:divBdr>
            <w:top w:val="none" w:sz="0" w:space="0" w:color="auto"/>
            <w:left w:val="none" w:sz="0" w:space="0" w:color="auto"/>
            <w:bottom w:val="none" w:sz="0" w:space="0" w:color="auto"/>
            <w:right w:val="none" w:sz="0" w:space="0" w:color="auto"/>
          </w:divBdr>
        </w:div>
      </w:divsChild>
    </w:div>
    <w:div w:id="1334602512">
      <w:bodyDiv w:val="1"/>
      <w:marLeft w:val="0"/>
      <w:marRight w:val="0"/>
      <w:marTop w:val="0"/>
      <w:marBottom w:val="0"/>
      <w:divBdr>
        <w:top w:val="none" w:sz="0" w:space="0" w:color="auto"/>
        <w:left w:val="none" w:sz="0" w:space="0" w:color="auto"/>
        <w:bottom w:val="none" w:sz="0" w:space="0" w:color="auto"/>
        <w:right w:val="none" w:sz="0" w:space="0" w:color="auto"/>
      </w:divBdr>
      <w:divsChild>
        <w:div w:id="31541221">
          <w:marLeft w:val="547"/>
          <w:marRight w:val="0"/>
          <w:marTop w:val="200"/>
          <w:marBottom w:val="0"/>
          <w:divBdr>
            <w:top w:val="none" w:sz="0" w:space="0" w:color="auto"/>
            <w:left w:val="none" w:sz="0" w:space="0" w:color="auto"/>
            <w:bottom w:val="none" w:sz="0" w:space="0" w:color="auto"/>
            <w:right w:val="none" w:sz="0" w:space="0" w:color="auto"/>
          </w:divBdr>
        </w:div>
        <w:div w:id="78062693">
          <w:marLeft w:val="547"/>
          <w:marRight w:val="0"/>
          <w:marTop w:val="200"/>
          <w:marBottom w:val="0"/>
          <w:divBdr>
            <w:top w:val="none" w:sz="0" w:space="0" w:color="auto"/>
            <w:left w:val="none" w:sz="0" w:space="0" w:color="auto"/>
            <w:bottom w:val="none" w:sz="0" w:space="0" w:color="auto"/>
            <w:right w:val="none" w:sz="0" w:space="0" w:color="auto"/>
          </w:divBdr>
        </w:div>
        <w:div w:id="851184307">
          <w:marLeft w:val="547"/>
          <w:marRight w:val="0"/>
          <w:marTop w:val="200"/>
          <w:marBottom w:val="0"/>
          <w:divBdr>
            <w:top w:val="none" w:sz="0" w:space="0" w:color="auto"/>
            <w:left w:val="none" w:sz="0" w:space="0" w:color="auto"/>
            <w:bottom w:val="none" w:sz="0" w:space="0" w:color="auto"/>
            <w:right w:val="none" w:sz="0" w:space="0" w:color="auto"/>
          </w:divBdr>
        </w:div>
        <w:div w:id="1675493625">
          <w:marLeft w:val="547"/>
          <w:marRight w:val="0"/>
          <w:marTop w:val="200"/>
          <w:marBottom w:val="0"/>
          <w:divBdr>
            <w:top w:val="none" w:sz="0" w:space="0" w:color="auto"/>
            <w:left w:val="none" w:sz="0" w:space="0" w:color="auto"/>
            <w:bottom w:val="none" w:sz="0" w:space="0" w:color="auto"/>
            <w:right w:val="none" w:sz="0" w:space="0" w:color="auto"/>
          </w:divBdr>
        </w:div>
        <w:div w:id="1071584456">
          <w:marLeft w:val="547"/>
          <w:marRight w:val="0"/>
          <w:marTop w:val="200"/>
          <w:marBottom w:val="0"/>
          <w:divBdr>
            <w:top w:val="none" w:sz="0" w:space="0" w:color="auto"/>
            <w:left w:val="none" w:sz="0" w:space="0" w:color="auto"/>
            <w:bottom w:val="none" w:sz="0" w:space="0" w:color="auto"/>
            <w:right w:val="none" w:sz="0" w:space="0" w:color="auto"/>
          </w:divBdr>
        </w:div>
      </w:divsChild>
    </w:div>
    <w:div w:id="1341934412">
      <w:bodyDiv w:val="1"/>
      <w:marLeft w:val="0"/>
      <w:marRight w:val="0"/>
      <w:marTop w:val="0"/>
      <w:marBottom w:val="0"/>
      <w:divBdr>
        <w:top w:val="none" w:sz="0" w:space="0" w:color="auto"/>
        <w:left w:val="none" w:sz="0" w:space="0" w:color="auto"/>
        <w:bottom w:val="none" w:sz="0" w:space="0" w:color="auto"/>
        <w:right w:val="none" w:sz="0" w:space="0" w:color="auto"/>
      </w:divBdr>
      <w:divsChild>
        <w:div w:id="1422333831">
          <w:marLeft w:val="547"/>
          <w:marRight w:val="0"/>
          <w:marTop w:val="200"/>
          <w:marBottom w:val="0"/>
          <w:divBdr>
            <w:top w:val="none" w:sz="0" w:space="0" w:color="auto"/>
            <w:left w:val="none" w:sz="0" w:space="0" w:color="auto"/>
            <w:bottom w:val="none" w:sz="0" w:space="0" w:color="auto"/>
            <w:right w:val="none" w:sz="0" w:space="0" w:color="auto"/>
          </w:divBdr>
        </w:div>
        <w:div w:id="1475105776">
          <w:marLeft w:val="1166"/>
          <w:marRight w:val="0"/>
          <w:marTop w:val="200"/>
          <w:marBottom w:val="0"/>
          <w:divBdr>
            <w:top w:val="none" w:sz="0" w:space="0" w:color="auto"/>
            <w:left w:val="none" w:sz="0" w:space="0" w:color="auto"/>
            <w:bottom w:val="none" w:sz="0" w:space="0" w:color="auto"/>
            <w:right w:val="none" w:sz="0" w:space="0" w:color="auto"/>
          </w:divBdr>
        </w:div>
        <w:div w:id="1080903434">
          <w:marLeft w:val="1166"/>
          <w:marRight w:val="0"/>
          <w:marTop w:val="200"/>
          <w:marBottom w:val="0"/>
          <w:divBdr>
            <w:top w:val="none" w:sz="0" w:space="0" w:color="auto"/>
            <w:left w:val="none" w:sz="0" w:space="0" w:color="auto"/>
            <w:bottom w:val="none" w:sz="0" w:space="0" w:color="auto"/>
            <w:right w:val="none" w:sz="0" w:space="0" w:color="auto"/>
          </w:divBdr>
        </w:div>
        <w:div w:id="1621766997">
          <w:marLeft w:val="1166"/>
          <w:marRight w:val="0"/>
          <w:marTop w:val="200"/>
          <w:marBottom w:val="0"/>
          <w:divBdr>
            <w:top w:val="none" w:sz="0" w:space="0" w:color="auto"/>
            <w:left w:val="none" w:sz="0" w:space="0" w:color="auto"/>
            <w:bottom w:val="none" w:sz="0" w:space="0" w:color="auto"/>
            <w:right w:val="none" w:sz="0" w:space="0" w:color="auto"/>
          </w:divBdr>
        </w:div>
      </w:divsChild>
    </w:div>
    <w:div w:id="1426535423">
      <w:bodyDiv w:val="1"/>
      <w:marLeft w:val="0"/>
      <w:marRight w:val="0"/>
      <w:marTop w:val="0"/>
      <w:marBottom w:val="0"/>
      <w:divBdr>
        <w:top w:val="none" w:sz="0" w:space="0" w:color="auto"/>
        <w:left w:val="none" w:sz="0" w:space="0" w:color="auto"/>
        <w:bottom w:val="none" w:sz="0" w:space="0" w:color="auto"/>
        <w:right w:val="none" w:sz="0" w:space="0" w:color="auto"/>
      </w:divBdr>
      <w:divsChild>
        <w:div w:id="568074413">
          <w:marLeft w:val="547"/>
          <w:marRight w:val="0"/>
          <w:marTop w:val="200"/>
          <w:marBottom w:val="0"/>
          <w:divBdr>
            <w:top w:val="none" w:sz="0" w:space="0" w:color="auto"/>
            <w:left w:val="none" w:sz="0" w:space="0" w:color="auto"/>
            <w:bottom w:val="none" w:sz="0" w:space="0" w:color="auto"/>
            <w:right w:val="none" w:sz="0" w:space="0" w:color="auto"/>
          </w:divBdr>
        </w:div>
        <w:div w:id="786969613">
          <w:marLeft w:val="1166"/>
          <w:marRight w:val="0"/>
          <w:marTop w:val="200"/>
          <w:marBottom w:val="0"/>
          <w:divBdr>
            <w:top w:val="none" w:sz="0" w:space="0" w:color="auto"/>
            <w:left w:val="none" w:sz="0" w:space="0" w:color="auto"/>
            <w:bottom w:val="none" w:sz="0" w:space="0" w:color="auto"/>
            <w:right w:val="none" w:sz="0" w:space="0" w:color="auto"/>
          </w:divBdr>
        </w:div>
        <w:div w:id="852645902">
          <w:marLeft w:val="1166"/>
          <w:marRight w:val="0"/>
          <w:marTop w:val="200"/>
          <w:marBottom w:val="0"/>
          <w:divBdr>
            <w:top w:val="none" w:sz="0" w:space="0" w:color="auto"/>
            <w:left w:val="none" w:sz="0" w:space="0" w:color="auto"/>
            <w:bottom w:val="none" w:sz="0" w:space="0" w:color="auto"/>
            <w:right w:val="none" w:sz="0" w:space="0" w:color="auto"/>
          </w:divBdr>
        </w:div>
        <w:div w:id="465464217">
          <w:marLeft w:val="547"/>
          <w:marRight w:val="0"/>
          <w:marTop w:val="200"/>
          <w:marBottom w:val="0"/>
          <w:divBdr>
            <w:top w:val="none" w:sz="0" w:space="0" w:color="auto"/>
            <w:left w:val="none" w:sz="0" w:space="0" w:color="auto"/>
            <w:bottom w:val="none" w:sz="0" w:space="0" w:color="auto"/>
            <w:right w:val="none" w:sz="0" w:space="0" w:color="auto"/>
          </w:divBdr>
        </w:div>
        <w:div w:id="486825356">
          <w:marLeft w:val="1166"/>
          <w:marRight w:val="0"/>
          <w:marTop w:val="200"/>
          <w:marBottom w:val="0"/>
          <w:divBdr>
            <w:top w:val="none" w:sz="0" w:space="0" w:color="auto"/>
            <w:left w:val="none" w:sz="0" w:space="0" w:color="auto"/>
            <w:bottom w:val="none" w:sz="0" w:space="0" w:color="auto"/>
            <w:right w:val="none" w:sz="0" w:space="0" w:color="auto"/>
          </w:divBdr>
        </w:div>
        <w:div w:id="2023046802">
          <w:marLeft w:val="547"/>
          <w:marRight w:val="0"/>
          <w:marTop w:val="200"/>
          <w:marBottom w:val="0"/>
          <w:divBdr>
            <w:top w:val="none" w:sz="0" w:space="0" w:color="auto"/>
            <w:left w:val="none" w:sz="0" w:space="0" w:color="auto"/>
            <w:bottom w:val="none" w:sz="0" w:space="0" w:color="auto"/>
            <w:right w:val="none" w:sz="0" w:space="0" w:color="auto"/>
          </w:divBdr>
        </w:div>
        <w:div w:id="116070797">
          <w:marLeft w:val="1166"/>
          <w:marRight w:val="0"/>
          <w:marTop w:val="200"/>
          <w:marBottom w:val="0"/>
          <w:divBdr>
            <w:top w:val="none" w:sz="0" w:space="0" w:color="auto"/>
            <w:left w:val="none" w:sz="0" w:space="0" w:color="auto"/>
            <w:bottom w:val="none" w:sz="0" w:space="0" w:color="auto"/>
            <w:right w:val="none" w:sz="0" w:space="0" w:color="auto"/>
          </w:divBdr>
        </w:div>
        <w:div w:id="1887260125">
          <w:marLeft w:val="1166"/>
          <w:marRight w:val="0"/>
          <w:marTop w:val="200"/>
          <w:marBottom w:val="0"/>
          <w:divBdr>
            <w:top w:val="none" w:sz="0" w:space="0" w:color="auto"/>
            <w:left w:val="none" w:sz="0" w:space="0" w:color="auto"/>
            <w:bottom w:val="none" w:sz="0" w:space="0" w:color="auto"/>
            <w:right w:val="none" w:sz="0" w:space="0" w:color="auto"/>
          </w:divBdr>
        </w:div>
        <w:div w:id="679699592">
          <w:marLeft w:val="1166"/>
          <w:marRight w:val="0"/>
          <w:marTop w:val="200"/>
          <w:marBottom w:val="0"/>
          <w:divBdr>
            <w:top w:val="none" w:sz="0" w:space="0" w:color="auto"/>
            <w:left w:val="none" w:sz="0" w:space="0" w:color="auto"/>
            <w:bottom w:val="none" w:sz="0" w:space="0" w:color="auto"/>
            <w:right w:val="none" w:sz="0" w:space="0" w:color="auto"/>
          </w:divBdr>
        </w:div>
      </w:divsChild>
    </w:div>
    <w:div w:id="1435057409">
      <w:bodyDiv w:val="1"/>
      <w:marLeft w:val="0"/>
      <w:marRight w:val="0"/>
      <w:marTop w:val="0"/>
      <w:marBottom w:val="0"/>
      <w:divBdr>
        <w:top w:val="none" w:sz="0" w:space="0" w:color="auto"/>
        <w:left w:val="none" w:sz="0" w:space="0" w:color="auto"/>
        <w:bottom w:val="none" w:sz="0" w:space="0" w:color="auto"/>
        <w:right w:val="none" w:sz="0" w:space="0" w:color="auto"/>
      </w:divBdr>
      <w:divsChild>
        <w:div w:id="1375764466">
          <w:marLeft w:val="547"/>
          <w:marRight w:val="0"/>
          <w:marTop w:val="200"/>
          <w:marBottom w:val="0"/>
          <w:divBdr>
            <w:top w:val="none" w:sz="0" w:space="0" w:color="auto"/>
            <w:left w:val="none" w:sz="0" w:space="0" w:color="auto"/>
            <w:bottom w:val="none" w:sz="0" w:space="0" w:color="auto"/>
            <w:right w:val="none" w:sz="0" w:space="0" w:color="auto"/>
          </w:divBdr>
        </w:div>
        <w:div w:id="1696347268">
          <w:marLeft w:val="1166"/>
          <w:marRight w:val="0"/>
          <w:marTop w:val="200"/>
          <w:marBottom w:val="0"/>
          <w:divBdr>
            <w:top w:val="none" w:sz="0" w:space="0" w:color="auto"/>
            <w:left w:val="none" w:sz="0" w:space="0" w:color="auto"/>
            <w:bottom w:val="none" w:sz="0" w:space="0" w:color="auto"/>
            <w:right w:val="none" w:sz="0" w:space="0" w:color="auto"/>
          </w:divBdr>
        </w:div>
        <w:div w:id="317340727">
          <w:marLeft w:val="1166"/>
          <w:marRight w:val="0"/>
          <w:marTop w:val="200"/>
          <w:marBottom w:val="0"/>
          <w:divBdr>
            <w:top w:val="none" w:sz="0" w:space="0" w:color="auto"/>
            <w:left w:val="none" w:sz="0" w:space="0" w:color="auto"/>
            <w:bottom w:val="none" w:sz="0" w:space="0" w:color="auto"/>
            <w:right w:val="none" w:sz="0" w:space="0" w:color="auto"/>
          </w:divBdr>
        </w:div>
        <w:div w:id="1672948733">
          <w:marLeft w:val="1166"/>
          <w:marRight w:val="0"/>
          <w:marTop w:val="200"/>
          <w:marBottom w:val="0"/>
          <w:divBdr>
            <w:top w:val="none" w:sz="0" w:space="0" w:color="auto"/>
            <w:left w:val="none" w:sz="0" w:space="0" w:color="auto"/>
            <w:bottom w:val="none" w:sz="0" w:space="0" w:color="auto"/>
            <w:right w:val="none" w:sz="0" w:space="0" w:color="auto"/>
          </w:divBdr>
        </w:div>
        <w:div w:id="2088309767">
          <w:marLeft w:val="1166"/>
          <w:marRight w:val="0"/>
          <w:marTop w:val="200"/>
          <w:marBottom w:val="0"/>
          <w:divBdr>
            <w:top w:val="none" w:sz="0" w:space="0" w:color="auto"/>
            <w:left w:val="none" w:sz="0" w:space="0" w:color="auto"/>
            <w:bottom w:val="none" w:sz="0" w:space="0" w:color="auto"/>
            <w:right w:val="none" w:sz="0" w:space="0" w:color="auto"/>
          </w:divBdr>
        </w:div>
      </w:divsChild>
    </w:div>
    <w:div w:id="1464032982">
      <w:bodyDiv w:val="1"/>
      <w:marLeft w:val="0"/>
      <w:marRight w:val="0"/>
      <w:marTop w:val="0"/>
      <w:marBottom w:val="0"/>
      <w:divBdr>
        <w:top w:val="none" w:sz="0" w:space="0" w:color="auto"/>
        <w:left w:val="none" w:sz="0" w:space="0" w:color="auto"/>
        <w:bottom w:val="none" w:sz="0" w:space="0" w:color="auto"/>
        <w:right w:val="none" w:sz="0" w:space="0" w:color="auto"/>
      </w:divBdr>
      <w:divsChild>
        <w:div w:id="1769890723">
          <w:marLeft w:val="547"/>
          <w:marRight w:val="0"/>
          <w:marTop w:val="200"/>
          <w:marBottom w:val="0"/>
          <w:divBdr>
            <w:top w:val="none" w:sz="0" w:space="0" w:color="auto"/>
            <w:left w:val="none" w:sz="0" w:space="0" w:color="auto"/>
            <w:bottom w:val="none" w:sz="0" w:space="0" w:color="auto"/>
            <w:right w:val="none" w:sz="0" w:space="0" w:color="auto"/>
          </w:divBdr>
        </w:div>
        <w:div w:id="1188980957">
          <w:marLeft w:val="1166"/>
          <w:marRight w:val="0"/>
          <w:marTop w:val="200"/>
          <w:marBottom w:val="0"/>
          <w:divBdr>
            <w:top w:val="none" w:sz="0" w:space="0" w:color="auto"/>
            <w:left w:val="none" w:sz="0" w:space="0" w:color="auto"/>
            <w:bottom w:val="none" w:sz="0" w:space="0" w:color="auto"/>
            <w:right w:val="none" w:sz="0" w:space="0" w:color="auto"/>
          </w:divBdr>
        </w:div>
        <w:div w:id="130637886">
          <w:marLeft w:val="1166"/>
          <w:marRight w:val="0"/>
          <w:marTop w:val="200"/>
          <w:marBottom w:val="0"/>
          <w:divBdr>
            <w:top w:val="none" w:sz="0" w:space="0" w:color="auto"/>
            <w:left w:val="none" w:sz="0" w:space="0" w:color="auto"/>
            <w:bottom w:val="none" w:sz="0" w:space="0" w:color="auto"/>
            <w:right w:val="none" w:sz="0" w:space="0" w:color="auto"/>
          </w:divBdr>
        </w:div>
        <w:div w:id="1189678934">
          <w:marLeft w:val="1166"/>
          <w:marRight w:val="0"/>
          <w:marTop w:val="200"/>
          <w:marBottom w:val="0"/>
          <w:divBdr>
            <w:top w:val="none" w:sz="0" w:space="0" w:color="auto"/>
            <w:left w:val="none" w:sz="0" w:space="0" w:color="auto"/>
            <w:bottom w:val="none" w:sz="0" w:space="0" w:color="auto"/>
            <w:right w:val="none" w:sz="0" w:space="0" w:color="auto"/>
          </w:divBdr>
        </w:div>
        <w:div w:id="1677075101">
          <w:marLeft w:val="1166"/>
          <w:marRight w:val="0"/>
          <w:marTop w:val="200"/>
          <w:marBottom w:val="0"/>
          <w:divBdr>
            <w:top w:val="none" w:sz="0" w:space="0" w:color="auto"/>
            <w:left w:val="none" w:sz="0" w:space="0" w:color="auto"/>
            <w:bottom w:val="none" w:sz="0" w:space="0" w:color="auto"/>
            <w:right w:val="none" w:sz="0" w:space="0" w:color="auto"/>
          </w:divBdr>
        </w:div>
        <w:div w:id="2043245640">
          <w:marLeft w:val="1166"/>
          <w:marRight w:val="0"/>
          <w:marTop w:val="200"/>
          <w:marBottom w:val="0"/>
          <w:divBdr>
            <w:top w:val="none" w:sz="0" w:space="0" w:color="auto"/>
            <w:left w:val="none" w:sz="0" w:space="0" w:color="auto"/>
            <w:bottom w:val="none" w:sz="0" w:space="0" w:color="auto"/>
            <w:right w:val="none" w:sz="0" w:space="0" w:color="auto"/>
          </w:divBdr>
        </w:div>
        <w:div w:id="770778093">
          <w:marLeft w:val="1166"/>
          <w:marRight w:val="0"/>
          <w:marTop w:val="200"/>
          <w:marBottom w:val="0"/>
          <w:divBdr>
            <w:top w:val="none" w:sz="0" w:space="0" w:color="auto"/>
            <w:left w:val="none" w:sz="0" w:space="0" w:color="auto"/>
            <w:bottom w:val="none" w:sz="0" w:space="0" w:color="auto"/>
            <w:right w:val="none" w:sz="0" w:space="0" w:color="auto"/>
          </w:divBdr>
        </w:div>
      </w:divsChild>
    </w:div>
    <w:div w:id="1586260239">
      <w:bodyDiv w:val="1"/>
      <w:marLeft w:val="0"/>
      <w:marRight w:val="0"/>
      <w:marTop w:val="0"/>
      <w:marBottom w:val="0"/>
      <w:divBdr>
        <w:top w:val="none" w:sz="0" w:space="0" w:color="auto"/>
        <w:left w:val="none" w:sz="0" w:space="0" w:color="auto"/>
        <w:bottom w:val="none" w:sz="0" w:space="0" w:color="auto"/>
        <w:right w:val="none" w:sz="0" w:space="0" w:color="auto"/>
      </w:divBdr>
      <w:divsChild>
        <w:div w:id="1439447495">
          <w:marLeft w:val="547"/>
          <w:marRight w:val="0"/>
          <w:marTop w:val="200"/>
          <w:marBottom w:val="0"/>
          <w:divBdr>
            <w:top w:val="none" w:sz="0" w:space="0" w:color="auto"/>
            <w:left w:val="none" w:sz="0" w:space="0" w:color="auto"/>
            <w:bottom w:val="none" w:sz="0" w:space="0" w:color="auto"/>
            <w:right w:val="none" w:sz="0" w:space="0" w:color="auto"/>
          </w:divBdr>
        </w:div>
        <w:div w:id="1348946865">
          <w:marLeft w:val="1166"/>
          <w:marRight w:val="0"/>
          <w:marTop w:val="200"/>
          <w:marBottom w:val="0"/>
          <w:divBdr>
            <w:top w:val="none" w:sz="0" w:space="0" w:color="auto"/>
            <w:left w:val="none" w:sz="0" w:space="0" w:color="auto"/>
            <w:bottom w:val="none" w:sz="0" w:space="0" w:color="auto"/>
            <w:right w:val="none" w:sz="0" w:space="0" w:color="auto"/>
          </w:divBdr>
        </w:div>
      </w:divsChild>
    </w:div>
    <w:div w:id="1613854906">
      <w:bodyDiv w:val="1"/>
      <w:marLeft w:val="0"/>
      <w:marRight w:val="0"/>
      <w:marTop w:val="0"/>
      <w:marBottom w:val="0"/>
      <w:divBdr>
        <w:top w:val="none" w:sz="0" w:space="0" w:color="auto"/>
        <w:left w:val="none" w:sz="0" w:space="0" w:color="auto"/>
        <w:bottom w:val="none" w:sz="0" w:space="0" w:color="auto"/>
        <w:right w:val="none" w:sz="0" w:space="0" w:color="auto"/>
      </w:divBdr>
      <w:divsChild>
        <w:div w:id="1102340405">
          <w:marLeft w:val="547"/>
          <w:marRight w:val="0"/>
          <w:marTop w:val="200"/>
          <w:marBottom w:val="0"/>
          <w:divBdr>
            <w:top w:val="none" w:sz="0" w:space="0" w:color="auto"/>
            <w:left w:val="none" w:sz="0" w:space="0" w:color="auto"/>
            <w:bottom w:val="none" w:sz="0" w:space="0" w:color="auto"/>
            <w:right w:val="none" w:sz="0" w:space="0" w:color="auto"/>
          </w:divBdr>
        </w:div>
      </w:divsChild>
    </w:div>
    <w:div w:id="1739017793">
      <w:bodyDiv w:val="1"/>
      <w:marLeft w:val="0"/>
      <w:marRight w:val="0"/>
      <w:marTop w:val="0"/>
      <w:marBottom w:val="0"/>
      <w:divBdr>
        <w:top w:val="none" w:sz="0" w:space="0" w:color="auto"/>
        <w:left w:val="none" w:sz="0" w:space="0" w:color="auto"/>
        <w:bottom w:val="none" w:sz="0" w:space="0" w:color="auto"/>
        <w:right w:val="none" w:sz="0" w:space="0" w:color="auto"/>
      </w:divBdr>
      <w:divsChild>
        <w:div w:id="1969432524">
          <w:marLeft w:val="547"/>
          <w:marRight w:val="0"/>
          <w:marTop w:val="200"/>
          <w:marBottom w:val="0"/>
          <w:divBdr>
            <w:top w:val="none" w:sz="0" w:space="0" w:color="auto"/>
            <w:left w:val="none" w:sz="0" w:space="0" w:color="auto"/>
            <w:bottom w:val="none" w:sz="0" w:space="0" w:color="auto"/>
            <w:right w:val="none" w:sz="0" w:space="0" w:color="auto"/>
          </w:divBdr>
        </w:div>
        <w:div w:id="493227462">
          <w:marLeft w:val="1166"/>
          <w:marRight w:val="0"/>
          <w:marTop w:val="200"/>
          <w:marBottom w:val="0"/>
          <w:divBdr>
            <w:top w:val="none" w:sz="0" w:space="0" w:color="auto"/>
            <w:left w:val="none" w:sz="0" w:space="0" w:color="auto"/>
            <w:bottom w:val="none" w:sz="0" w:space="0" w:color="auto"/>
            <w:right w:val="none" w:sz="0" w:space="0" w:color="auto"/>
          </w:divBdr>
        </w:div>
      </w:divsChild>
    </w:div>
    <w:div w:id="1772508727">
      <w:bodyDiv w:val="1"/>
      <w:marLeft w:val="0"/>
      <w:marRight w:val="0"/>
      <w:marTop w:val="0"/>
      <w:marBottom w:val="0"/>
      <w:divBdr>
        <w:top w:val="none" w:sz="0" w:space="0" w:color="auto"/>
        <w:left w:val="none" w:sz="0" w:space="0" w:color="auto"/>
        <w:bottom w:val="none" w:sz="0" w:space="0" w:color="auto"/>
        <w:right w:val="none" w:sz="0" w:space="0" w:color="auto"/>
      </w:divBdr>
      <w:divsChild>
        <w:div w:id="1809323620">
          <w:marLeft w:val="547"/>
          <w:marRight w:val="0"/>
          <w:marTop w:val="200"/>
          <w:marBottom w:val="0"/>
          <w:divBdr>
            <w:top w:val="none" w:sz="0" w:space="0" w:color="auto"/>
            <w:left w:val="none" w:sz="0" w:space="0" w:color="auto"/>
            <w:bottom w:val="none" w:sz="0" w:space="0" w:color="auto"/>
            <w:right w:val="none" w:sz="0" w:space="0" w:color="auto"/>
          </w:divBdr>
        </w:div>
        <w:div w:id="739862217">
          <w:marLeft w:val="1166"/>
          <w:marRight w:val="0"/>
          <w:marTop w:val="200"/>
          <w:marBottom w:val="0"/>
          <w:divBdr>
            <w:top w:val="none" w:sz="0" w:space="0" w:color="auto"/>
            <w:left w:val="none" w:sz="0" w:space="0" w:color="auto"/>
            <w:bottom w:val="none" w:sz="0" w:space="0" w:color="auto"/>
            <w:right w:val="none" w:sz="0" w:space="0" w:color="auto"/>
          </w:divBdr>
        </w:div>
        <w:div w:id="59719321">
          <w:marLeft w:val="1166"/>
          <w:marRight w:val="0"/>
          <w:marTop w:val="200"/>
          <w:marBottom w:val="0"/>
          <w:divBdr>
            <w:top w:val="none" w:sz="0" w:space="0" w:color="auto"/>
            <w:left w:val="none" w:sz="0" w:space="0" w:color="auto"/>
            <w:bottom w:val="none" w:sz="0" w:space="0" w:color="auto"/>
            <w:right w:val="none" w:sz="0" w:space="0" w:color="auto"/>
          </w:divBdr>
        </w:div>
        <w:div w:id="1706713659">
          <w:marLeft w:val="1166"/>
          <w:marRight w:val="0"/>
          <w:marTop w:val="200"/>
          <w:marBottom w:val="0"/>
          <w:divBdr>
            <w:top w:val="none" w:sz="0" w:space="0" w:color="auto"/>
            <w:left w:val="none" w:sz="0" w:space="0" w:color="auto"/>
            <w:bottom w:val="none" w:sz="0" w:space="0" w:color="auto"/>
            <w:right w:val="none" w:sz="0" w:space="0" w:color="auto"/>
          </w:divBdr>
        </w:div>
        <w:div w:id="224462057">
          <w:marLeft w:val="1166"/>
          <w:marRight w:val="0"/>
          <w:marTop w:val="200"/>
          <w:marBottom w:val="0"/>
          <w:divBdr>
            <w:top w:val="none" w:sz="0" w:space="0" w:color="auto"/>
            <w:left w:val="none" w:sz="0" w:space="0" w:color="auto"/>
            <w:bottom w:val="none" w:sz="0" w:space="0" w:color="auto"/>
            <w:right w:val="none" w:sz="0" w:space="0" w:color="auto"/>
          </w:divBdr>
        </w:div>
      </w:divsChild>
    </w:div>
    <w:div w:id="1872495444">
      <w:bodyDiv w:val="1"/>
      <w:marLeft w:val="0"/>
      <w:marRight w:val="0"/>
      <w:marTop w:val="0"/>
      <w:marBottom w:val="0"/>
      <w:divBdr>
        <w:top w:val="none" w:sz="0" w:space="0" w:color="auto"/>
        <w:left w:val="none" w:sz="0" w:space="0" w:color="auto"/>
        <w:bottom w:val="none" w:sz="0" w:space="0" w:color="auto"/>
        <w:right w:val="none" w:sz="0" w:space="0" w:color="auto"/>
      </w:divBdr>
      <w:divsChild>
        <w:div w:id="1273781663">
          <w:marLeft w:val="547"/>
          <w:marRight w:val="0"/>
          <w:marTop w:val="200"/>
          <w:marBottom w:val="0"/>
          <w:divBdr>
            <w:top w:val="none" w:sz="0" w:space="0" w:color="auto"/>
            <w:left w:val="none" w:sz="0" w:space="0" w:color="auto"/>
            <w:bottom w:val="none" w:sz="0" w:space="0" w:color="auto"/>
            <w:right w:val="none" w:sz="0" w:space="0" w:color="auto"/>
          </w:divBdr>
        </w:div>
        <w:div w:id="1780295839">
          <w:marLeft w:val="1166"/>
          <w:marRight w:val="0"/>
          <w:marTop w:val="200"/>
          <w:marBottom w:val="0"/>
          <w:divBdr>
            <w:top w:val="none" w:sz="0" w:space="0" w:color="auto"/>
            <w:left w:val="none" w:sz="0" w:space="0" w:color="auto"/>
            <w:bottom w:val="none" w:sz="0" w:space="0" w:color="auto"/>
            <w:right w:val="none" w:sz="0" w:space="0" w:color="auto"/>
          </w:divBdr>
        </w:div>
        <w:div w:id="131676901">
          <w:marLeft w:val="1800"/>
          <w:marRight w:val="0"/>
          <w:marTop w:val="200"/>
          <w:marBottom w:val="0"/>
          <w:divBdr>
            <w:top w:val="none" w:sz="0" w:space="0" w:color="auto"/>
            <w:left w:val="none" w:sz="0" w:space="0" w:color="auto"/>
            <w:bottom w:val="none" w:sz="0" w:space="0" w:color="auto"/>
            <w:right w:val="none" w:sz="0" w:space="0" w:color="auto"/>
          </w:divBdr>
        </w:div>
        <w:div w:id="957299475">
          <w:marLeft w:val="1166"/>
          <w:marRight w:val="0"/>
          <w:marTop w:val="200"/>
          <w:marBottom w:val="0"/>
          <w:divBdr>
            <w:top w:val="none" w:sz="0" w:space="0" w:color="auto"/>
            <w:left w:val="none" w:sz="0" w:space="0" w:color="auto"/>
            <w:bottom w:val="none" w:sz="0" w:space="0" w:color="auto"/>
            <w:right w:val="none" w:sz="0" w:space="0" w:color="auto"/>
          </w:divBdr>
        </w:div>
        <w:div w:id="45835451">
          <w:marLeft w:val="1800"/>
          <w:marRight w:val="0"/>
          <w:marTop w:val="200"/>
          <w:marBottom w:val="0"/>
          <w:divBdr>
            <w:top w:val="none" w:sz="0" w:space="0" w:color="auto"/>
            <w:left w:val="none" w:sz="0" w:space="0" w:color="auto"/>
            <w:bottom w:val="none" w:sz="0" w:space="0" w:color="auto"/>
            <w:right w:val="none" w:sz="0" w:space="0" w:color="auto"/>
          </w:divBdr>
        </w:div>
      </w:divsChild>
    </w:div>
    <w:div w:id="2018802762">
      <w:bodyDiv w:val="1"/>
      <w:marLeft w:val="0"/>
      <w:marRight w:val="0"/>
      <w:marTop w:val="0"/>
      <w:marBottom w:val="0"/>
      <w:divBdr>
        <w:top w:val="none" w:sz="0" w:space="0" w:color="auto"/>
        <w:left w:val="none" w:sz="0" w:space="0" w:color="auto"/>
        <w:bottom w:val="none" w:sz="0" w:space="0" w:color="auto"/>
        <w:right w:val="none" w:sz="0" w:space="0" w:color="auto"/>
      </w:divBdr>
      <w:divsChild>
        <w:div w:id="1272321951">
          <w:marLeft w:val="1166"/>
          <w:marRight w:val="0"/>
          <w:marTop w:val="200"/>
          <w:marBottom w:val="0"/>
          <w:divBdr>
            <w:top w:val="none" w:sz="0" w:space="0" w:color="auto"/>
            <w:left w:val="none" w:sz="0" w:space="0" w:color="auto"/>
            <w:bottom w:val="none" w:sz="0" w:space="0" w:color="auto"/>
            <w:right w:val="none" w:sz="0" w:space="0" w:color="auto"/>
          </w:divBdr>
        </w:div>
        <w:div w:id="705061921">
          <w:marLeft w:val="1166"/>
          <w:marRight w:val="0"/>
          <w:marTop w:val="200"/>
          <w:marBottom w:val="0"/>
          <w:divBdr>
            <w:top w:val="none" w:sz="0" w:space="0" w:color="auto"/>
            <w:left w:val="none" w:sz="0" w:space="0" w:color="auto"/>
            <w:bottom w:val="none" w:sz="0" w:space="0" w:color="auto"/>
            <w:right w:val="none" w:sz="0" w:space="0" w:color="auto"/>
          </w:divBdr>
        </w:div>
      </w:divsChild>
    </w:div>
    <w:div w:id="2052488894">
      <w:bodyDiv w:val="1"/>
      <w:marLeft w:val="0"/>
      <w:marRight w:val="0"/>
      <w:marTop w:val="0"/>
      <w:marBottom w:val="0"/>
      <w:divBdr>
        <w:top w:val="none" w:sz="0" w:space="0" w:color="auto"/>
        <w:left w:val="none" w:sz="0" w:space="0" w:color="auto"/>
        <w:bottom w:val="none" w:sz="0" w:space="0" w:color="auto"/>
        <w:right w:val="none" w:sz="0" w:space="0" w:color="auto"/>
      </w:divBdr>
      <w:divsChild>
        <w:div w:id="883717269">
          <w:marLeft w:val="547"/>
          <w:marRight w:val="0"/>
          <w:marTop w:val="200"/>
          <w:marBottom w:val="0"/>
          <w:divBdr>
            <w:top w:val="none" w:sz="0" w:space="0" w:color="auto"/>
            <w:left w:val="none" w:sz="0" w:space="0" w:color="auto"/>
            <w:bottom w:val="none" w:sz="0" w:space="0" w:color="auto"/>
            <w:right w:val="none" w:sz="0" w:space="0" w:color="auto"/>
          </w:divBdr>
        </w:div>
        <w:div w:id="1655648020">
          <w:marLeft w:val="1166"/>
          <w:marRight w:val="0"/>
          <w:marTop w:val="200"/>
          <w:marBottom w:val="0"/>
          <w:divBdr>
            <w:top w:val="none" w:sz="0" w:space="0" w:color="auto"/>
            <w:left w:val="none" w:sz="0" w:space="0" w:color="auto"/>
            <w:bottom w:val="none" w:sz="0" w:space="0" w:color="auto"/>
            <w:right w:val="none" w:sz="0" w:space="0" w:color="auto"/>
          </w:divBdr>
        </w:div>
        <w:div w:id="329913989">
          <w:marLeft w:val="1166"/>
          <w:marRight w:val="0"/>
          <w:marTop w:val="200"/>
          <w:marBottom w:val="0"/>
          <w:divBdr>
            <w:top w:val="none" w:sz="0" w:space="0" w:color="auto"/>
            <w:left w:val="none" w:sz="0" w:space="0" w:color="auto"/>
            <w:bottom w:val="none" w:sz="0" w:space="0" w:color="auto"/>
            <w:right w:val="none" w:sz="0" w:space="0" w:color="auto"/>
          </w:divBdr>
        </w:div>
        <w:div w:id="36318364">
          <w:marLeft w:val="1166"/>
          <w:marRight w:val="0"/>
          <w:marTop w:val="200"/>
          <w:marBottom w:val="0"/>
          <w:divBdr>
            <w:top w:val="none" w:sz="0" w:space="0" w:color="auto"/>
            <w:left w:val="none" w:sz="0" w:space="0" w:color="auto"/>
            <w:bottom w:val="none" w:sz="0" w:space="0" w:color="auto"/>
            <w:right w:val="none" w:sz="0" w:space="0" w:color="auto"/>
          </w:divBdr>
        </w:div>
      </w:divsChild>
    </w:div>
    <w:div w:id="2143887303">
      <w:bodyDiv w:val="1"/>
      <w:marLeft w:val="0"/>
      <w:marRight w:val="0"/>
      <w:marTop w:val="0"/>
      <w:marBottom w:val="0"/>
      <w:divBdr>
        <w:top w:val="none" w:sz="0" w:space="0" w:color="auto"/>
        <w:left w:val="none" w:sz="0" w:space="0" w:color="auto"/>
        <w:bottom w:val="none" w:sz="0" w:space="0" w:color="auto"/>
        <w:right w:val="none" w:sz="0" w:space="0" w:color="auto"/>
      </w:divBdr>
      <w:divsChild>
        <w:div w:id="1606034104">
          <w:marLeft w:val="547"/>
          <w:marRight w:val="0"/>
          <w:marTop w:val="200"/>
          <w:marBottom w:val="0"/>
          <w:divBdr>
            <w:top w:val="none" w:sz="0" w:space="0" w:color="auto"/>
            <w:left w:val="none" w:sz="0" w:space="0" w:color="auto"/>
            <w:bottom w:val="none" w:sz="0" w:space="0" w:color="auto"/>
            <w:right w:val="none" w:sz="0" w:space="0" w:color="auto"/>
          </w:divBdr>
        </w:div>
        <w:div w:id="1746292851">
          <w:marLeft w:val="1166"/>
          <w:marRight w:val="0"/>
          <w:marTop w:val="200"/>
          <w:marBottom w:val="0"/>
          <w:divBdr>
            <w:top w:val="none" w:sz="0" w:space="0" w:color="auto"/>
            <w:left w:val="none" w:sz="0" w:space="0" w:color="auto"/>
            <w:bottom w:val="none" w:sz="0" w:space="0" w:color="auto"/>
            <w:right w:val="none" w:sz="0" w:space="0" w:color="auto"/>
          </w:divBdr>
        </w:div>
        <w:div w:id="438259320">
          <w:marLeft w:val="547"/>
          <w:marRight w:val="0"/>
          <w:marTop w:val="200"/>
          <w:marBottom w:val="0"/>
          <w:divBdr>
            <w:top w:val="none" w:sz="0" w:space="0" w:color="auto"/>
            <w:left w:val="none" w:sz="0" w:space="0" w:color="auto"/>
            <w:bottom w:val="none" w:sz="0" w:space="0" w:color="auto"/>
            <w:right w:val="none" w:sz="0" w:space="0" w:color="auto"/>
          </w:divBdr>
        </w:div>
        <w:div w:id="57921971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2410</TotalTime>
  <Pages>34</Pages>
  <Words>6844</Words>
  <Characters>40384</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Bohumil Poláček</cp:lastModifiedBy>
  <cp:revision>19</cp:revision>
  <dcterms:created xsi:type="dcterms:W3CDTF">2024-01-07T14:52:00Z</dcterms:created>
  <dcterms:modified xsi:type="dcterms:W3CDTF">2024-01-30T17:08:00Z</dcterms:modified>
</cp:coreProperties>
</file>