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AAFE" w14:textId="743D4CDA" w:rsidR="00521192" w:rsidRPr="00521192" w:rsidRDefault="004925E5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Účetnictví I. a Účetnictví II.</w:t>
      </w:r>
    </w:p>
    <w:p w14:paraId="4D4AB8C6" w14:textId="77777777" w:rsidR="00521192" w:rsidRDefault="00521192">
      <w:pPr>
        <w:rPr>
          <w:b/>
          <w:bCs/>
          <w:i/>
          <w:iCs/>
          <w:color w:val="FF0000"/>
        </w:rPr>
      </w:pPr>
    </w:p>
    <w:p w14:paraId="469F705A" w14:textId="77777777" w:rsidR="00C95D4F" w:rsidRPr="00521192" w:rsidRDefault="00521192">
      <w:pPr>
        <w:rPr>
          <w:b/>
          <w:bCs/>
          <w:i/>
          <w:iCs/>
          <w:color w:val="0070C0"/>
          <w:sz w:val="28"/>
          <w:szCs w:val="28"/>
        </w:rPr>
      </w:pPr>
      <w:r w:rsidRPr="00521192">
        <w:rPr>
          <w:b/>
          <w:bCs/>
          <w:i/>
          <w:iCs/>
          <w:color w:val="0070C0"/>
          <w:sz w:val="28"/>
          <w:szCs w:val="28"/>
        </w:rPr>
        <w:t>Literatura – povinná</w:t>
      </w:r>
    </w:p>
    <w:p w14:paraId="6DA6002A" w14:textId="77777777" w:rsidR="00691A9D" w:rsidRPr="00C31A96" w:rsidRDefault="00C31A96" w:rsidP="00C31A96">
      <w:pPr>
        <w:numPr>
          <w:ilvl w:val="0"/>
          <w:numId w:val="1"/>
        </w:numPr>
        <w:rPr>
          <w:b/>
          <w:bCs/>
        </w:rPr>
      </w:pPr>
      <w:r w:rsidRPr="00C31A96">
        <w:rPr>
          <w:b/>
          <w:bCs/>
        </w:rPr>
        <w:t xml:space="preserve">Zákon č. 563/91 Sb., o účetnictví (v platném znění po novelách) (dostupné z: http://www.zakonyprolidi.cz/cs/1991-563                                                                                                 nebo též z: http://cds.mfcr.cz/) </w:t>
      </w:r>
    </w:p>
    <w:p w14:paraId="14613270" w14:textId="72523661" w:rsidR="00691A9D" w:rsidRPr="00C31A96" w:rsidRDefault="00C31A96" w:rsidP="00C31A96">
      <w:pPr>
        <w:numPr>
          <w:ilvl w:val="0"/>
          <w:numId w:val="1"/>
        </w:numPr>
        <w:rPr>
          <w:b/>
          <w:bCs/>
        </w:rPr>
      </w:pPr>
      <w:r w:rsidRPr="00C31A96">
        <w:rPr>
          <w:b/>
          <w:bCs/>
        </w:rPr>
        <w:t xml:space="preserve">Vyhláška č. 500/2002 Sb., kterou se provádějí některá ustanovení zákona č. 563/91 Sb., o účetnictví, pro účetní jednotky, které jsou podnikateli účtujícími v soustavě podvojného účetnictví (dostupné z: http://www.zakonyprolidi.cz/cs/2002-500 nebo též z: </w:t>
      </w:r>
      <w:hyperlink r:id="rId5" w:history="1">
        <w:r w:rsidRPr="00C31A96">
          <w:rPr>
            <w:rStyle w:val="Hypertextovodkaz"/>
            <w:b/>
            <w:bCs/>
          </w:rPr>
          <w:t>http://</w:t>
        </w:r>
      </w:hyperlink>
      <w:hyperlink r:id="rId6" w:history="1">
        <w:r w:rsidRPr="00C31A96">
          <w:rPr>
            <w:rStyle w:val="Hypertextovodkaz"/>
            <w:b/>
            <w:bCs/>
          </w:rPr>
          <w:t>www.mvcr.cz/sbirka/2003/sb158-03.pdf</w:t>
        </w:r>
      </w:hyperlink>
      <w:r w:rsidRPr="00C31A96">
        <w:rPr>
          <w:b/>
          <w:bCs/>
        </w:rPr>
        <w:t xml:space="preserve">) </w:t>
      </w:r>
    </w:p>
    <w:p w14:paraId="6FD8AACE" w14:textId="77777777" w:rsidR="00691A9D" w:rsidRPr="00C31A96" w:rsidRDefault="00C31A96" w:rsidP="00C31A96">
      <w:pPr>
        <w:numPr>
          <w:ilvl w:val="0"/>
          <w:numId w:val="1"/>
        </w:numPr>
        <w:rPr>
          <w:b/>
          <w:bCs/>
        </w:rPr>
      </w:pPr>
      <w:r w:rsidRPr="00C31A96">
        <w:rPr>
          <w:b/>
          <w:bCs/>
        </w:rPr>
        <w:t xml:space="preserve">České účetní standardy pro účetní jednotky, které účtují podle vyhlášky č. 500/2002 Sb. (č. 001-023) (Finanční zpravodaj číslo 11-12/1/2003, dostupné z: </w:t>
      </w:r>
      <w:r w:rsidRPr="00C31A96">
        <w:rPr>
          <w:b/>
          <w:bCs/>
          <w:u w:val="single"/>
        </w:rPr>
        <w:t>http://business.center.cz/</w:t>
      </w:r>
      <w:r w:rsidRPr="00C31A96">
        <w:rPr>
          <w:b/>
          <w:bCs/>
        </w:rPr>
        <w:t xml:space="preserve">, </w:t>
      </w:r>
      <w:r w:rsidRPr="00C31A96">
        <w:rPr>
          <w:b/>
          <w:bCs/>
          <w:u w:val="single"/>
        </w:rPr>
        <w:t>http://www.mfcr.cz/</w:t>
      </w:r>
      <w:r w:rsidRPr="00C31A96">
        <w:rPr>
          <w:b/>
          <w:bCs/>
        </w:rPr>
        <w:t xml:space="preserve">) </w:t>
      </w:r>
    </w:p>
    <w:p w14:paraId="661DA2E9" w14:textId="77777777" w:rsidR="00691A9D" w:rsidRPr="00193329" w:rsidRDefault="00C31A96" w:rsidP="00193329">
      <w:pPr>
        <w:numPr>
          <w:ilvl w:val="0"/>
          <w:numId w:val="1"/>
        </w:numPr>
        <w:rPr>
          <w:b/>
          <w:bCs/>
          <w:color w:val="FF0000"/>
        </w:rPr>
      </w:pPr>
      <w:r w:rsidRPr="00C31A96">
        <w:rPr>
          <w:b/>
          <w:bCs/>
          <w:color w:val="FF0000"/>
        </w:rPr>
        <w:t xml:space="preserve">HASPROVÁ, O. a Z. BRABEC: </w:t>
      </w:r>
      <w:r w:rsidRPr="00C31A96">
        <w:rPr>
          <w:b/>
          <w:bCs/>
          <w:i/>
          <w:iCs/>
          <w:color w:val="FF0000"/>
        </w:rPr>
        <w:t>Základy účetnictví podnikatelských subjektů</w:t>
      </w:r>
      <w:r w:rsidRPr="00C31A96">
        <w:rPr>
          <w:b/>
          <w:bCs/>
          <w:color w:val="FF0000"/>
        </w:rPr>
        <w:t>. Liberec: TUL, 201</w:t>
      </w:r>
      <w:r w:rsidR="00FA4B5E">
        <w:rPr>
          <w:b/>
          <w:bCs/>
          <w:color w:val="FF0000"/>
        </w:rPr>
        <w:t>9</w:t>
      </w:r>
      <w:r w:rsidRPr="00C31A96">
        <w:rPr>
          <w:b/>
          <w:bCs/>
          <w:color w:val="FF0000"/>
        </w:rPr>
        <w:t>. 2</w:t>
      </w:r>
      <w:r w:rsidR="00FA4B5E">
        <w:rPr>
          <w:b/>
          <w:bCs/>
          <w:color w:val="FF0000"/>
        </w:rPr>
        <w:t>51</w:t>
      </w:r>
      <w:r w:rsidRPr="00C31A96">
        <w:rPr>
          <w:b/>
          <w:bCs/>
          <w:color w:val="FF0000"/>
        </w:rPr>
        <w:t xml:space="preserve"> s. ISBN 978-80-7494-</w:t>
      </w:r>
      <w:r w:rsidR="00FA4B5E">
        <w:rPr>
          <w:b/>
          <w:bCs/>
          <w:color w:val="FF0000"/>
        </w:rPr>
        <w:t>490</w:t>
      </w:r>
      <w:r w:rsidRPr="00C31A96">
        <w:rPr>
          <w:b/>
          <w:bCs/>
          <w:color w:val="FF0000"/>
        </w:rPr>
        <w:t>-</w:t>
      </w:r>
      <w:r w:rsidR="00FA4B5E">
        <w:rPr>
          <w:b/>
          <w:bCs/>
          <w:color w:val="FF0000"/>
        </w:rPr>
        <w:t>1</w:t>
      </w:r>
      <w:r w:rsidRPr="00C31A96">
        <w:rPr>
          <w:b/>
          <w:bCs/>
          <w:color w:val="FF0000"/>
        </w:rPr>
        <w:t xml:space="preserve">. </w:t>
      </w:r>
    </w:p>
    <w:p w14:paraId="19FFAB13" w14:textId="77DF6D6D" w:rsidR="00691A9D" w:rsidRDefault="00193329" w:rsidP="00C31A96">
      <w:pPr>
        <w:numPr>
          <w:ilvl w:val="0"/>
          <w:numId w:val="1"/>
        </w:numPr>
        <w:rPr>
          <w:rFonts w:cstheme="minorHAnsi"/>
          <w:i/>
          <w:iCs/>
        </w:rPr>
      </w:pPr>
      <w:r>
        <w:rPr>
          <w:b/>
          <w:bCs/>
          <w:iCs/>
        </w:rPr>
        <w:t>Strouhal, J. et al.</w:t>
      </w:r>
      <w:r w:rsidR="00551068">
        <w:rPr>
          <w:b/>
          <w:bCs/>
          <w:iCs/>
        </w:rPr>
        <w:t xml:space="preserve"> 202</w:t>
      </w:r>
      <w:r w:rsidR="004925E5">
        <w:rPr>
          <w:b/>
          <w:bCs/>
          <w:iCs/>
        </w:rPr>
        <w:t>x</w:t>
      </w:r>
      <w:r w:rsidR="00551068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C31A96" w:rsidRPr="00C31A96">
        <w:rPr>
          <w:b/>
          <w:bCs/>
          <w:i/>
          <w:iCs/>
        </w:rPr>
        <w:t>Meritum Účetnictví podnikatelů 20</w:t>
      </w:r>
      <w:r>
        <w:rPr>
          <w:b/>
          <w:bCs/>
          <w:i/>
          <w:iCs/>
        </w:rPr>
        <w:t>2</w:t>
      </w:r>
      <w:r w:rsidR="00551068">
        <w:rPr>
          <w:b/>
          <w:bCs/>
          <w:i/>
          <w:iCs/>
        </w:rPr>
        <w:t>x</w:t>
      </w:r>
      <w:r w:rsidR="00C31A96" w:rsidRPr="00C31A96">
        <w:rPr>
          <w:b/>
          <w:bCs/>
          <w:i/>
          <w:iCs/>
        </w:rPr>
        <w:t xml:space="preserve">. </w:t>
      </w:r>
      <w:r w:rsidR="00C31A96" w:rsidRPr="00C31A96">
        <w:rPr>
          <w:b/>
          <w:bCs/>
        </w:rPr>
        <w:t>Praha: Wolters Kluwer ČR</w:t>
      </w:r>
      <w:r w:rsidR="00551068">
        <w:rPr>
          <w:b/>
          <w:bCs/>
        </w:rPr>
        <w:t>.</w:t>
      </w:r>
      <w:r w:rsidR="00C31A96" w:rsidRPr="00C31A96">
        <w:rPr>
          <w:b/>
          <w:bCs/>
        </w:rPr>
        <w:t xml:space="preserve"> ISBN </w:t>
      </w:r>
      <w:r w:rsidRPr="00193329">
        <w:rPr>
          <w:rFonts w:cstheme="minorHAnsi"/>
          <w:b/>
          <w:shd w:val="clear" w:color="auto" w:fill="FFFFFF"/>
        </w:rPr>
        <w:t>978-80-7598-</w:t>
      </w:r>
      <w:r w:rsidR="00551068">
        <w:rPr>
          <w:rFonts w:cstheme="minorHAnsi"/>
          <w:b/>
          <w:shd w:val="clear" w:color="auto" w:fill="FFFFFF"/>
        </w:rPr>
        <w:t>xxx</w:t>
      </w:r>
      <w:r w:rsidRPr="00193329">
        <w:rPr>
          <w:rFonts w:cstheme="minorHAnsi"/>
          <w:b/>
          <w:shd w:val="clear" w:color="auto" w:fill="FFFFFF"/>
        </w:rPr>
        <w:t>-</w:t>
      </w:r>
      <w:r w:rsidR="00551068">
        <w:rPr>
          <w:rFonts w:cstheme="minorHAnsi"/>
          <w:b/>
          <w:shd w:val="clear" w:color="auto" w:fill="FFFFFF"/>
        </w:rPr>
        <w:t>x</w:t>
      </w:r>
      <w:r w:rsidR="00C31A96" w:rsidRPr="00193329">
        <w:rPr>
          <w:rFonts w:cstheme="minorHAnsi"/>
          <w:b/>
          <w:bCs/>
        </w:rPr>
        <w:t>.</w:t>
      </w:r>
      <w:r w:rsidR="00551068">
        <w:rPr>
          <w:rFonts w:cstheme="minorHAnsi"/>
          <w:b/>
          <w:bCs/>
        </w:rPr>
        <w:t xml:space="preserve"> </w:t>
      </w:r>
      <w:r w:rsidR="00551068" w:rsidRPr="00551068">
        <w:rPr>
          <w:rFonts w:cstheme="minorHAnsi"/>
          <w:i/>
          <w:iCs/>
          <w:color w:val="7030A0"/>
        </w:rPr>
        <w:t>(aktualizováno každoročně)</w:t>
      </w:r>
    </w:p>
    <w:p w14:paraId="7605A171" w14:textId="510F583F" w:rsidR="00551068" w:rsidRDefault="00551068" w:rsidP="00551068">
      <w:pPr>
        <w:rPr>
          <w:rFonts w:cstheme="minorHAnsi"/>
          <w:i/>
          <w:iCs/>
        </w:rPr>
      </w:pPr>
    </w:p>
    <w:p w14:paraId="54B94DD0" w14:textId="6EF58C02" w:rsidR="00551068" w:rsidRPr="00551068" w:rsidRDefault="00551068" w:rsidP="00551068">
      <w:pPr>
        <w:rPr>
          <w:rFonts w:cstheme="minorHAnsi"/>
          <w:i/>
          <w:iCs/>
        </w:rPr>
      </w:pPr>
      <w:r w:rsidRPr="00521192">
        <w:rPr>
          <w:b/>
          <w:bCs/>
          <w:i/>
          <w:iCs/>
          <w:color w:val="0070C0"/>
          <w:sz w:val="28"/>
          <w:szCs w:val="28"/>
        </w:rPr>
        <w:t xml:space="preserve">Literatura – </w:t>
      </w:r>
      <w:r>
        <w:rPr>
          <w:b/>
          <w:bCs/>
          <w:i/>
          <w:iCs/>
          <w:color w:val="0070C0"/>
          <w:sz w:val="28"/>
          <w:szCs w:val="28"/>
        </w:rPr>
        <w:t>doplňková</w:t>
      </w:r>
    </w:p>
    <w:p w14:paraId="3B8A0E65" w14:textId="77777777" w:rsidR="00551068" w:rsidRDefault="00551068" w:rsidP="005510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KADLEC</w:t>
      </w:r>
      <w:r w:rsidRPr="00017604">
        <w:rPr>
          <w:b/>
          <w:bCs/>
        </w:rPr>
        <w:t xml:space="preserve">, J., R. Chalupa a kol., 2023. </w:t>
      </w:r>
      <w:r w:rsidRPr="00017604">
        <w:rPr>
          <w:b/>
          <w:bCs/>
          <w:i/>
          <w:iCs/>
        </w:rPr>
        <w:t xml:space="preserve">ABECEDA účetnictví pro podnikatele 2023. </w:t>
      </w:r>
      <w:r w:rsidRPr="00017604">
        <w:rPr>
          <w:b/>
          <w:bCs/>
        </w:rPr>
        <w:t>19. vyd. Olomouc</w:t>
      </w:r>
      <w:r>
        <w:rPr>
          <w:b/>
          <w:bCs/>
        </w:rPr>
        <w:t>: ANAG. ISBN  978-80-7554-384-4</w:t>
      </w:r>
      <w:r w:rsidRPr="00C31A96">
        <w:rPr>
          <w:b/>
          <w:bCs/>
        </w:rPr>
        <w:t xml:space="preserve">. </w:t>
      </w:r>
    </w:p>
    <w:p w14:paraId="3A571A53" w14:textId="059500A5" w:rsidR="00551068" w:rsidRPr="00017604" w:rsidRDefault="00551068" w:rsidP="00551068">
      <w:pPr>
        <w:numPr>
          <w:ilvl w:val="0"/>
          <w:numId w:val="1"/>
        </w:numPr>
        <w:rPr>
          <w:b/>
          <w:bCs/>
        </w:rPr>
      </w:pPr>
      <w:r w:rsidRPr="00017604">
        <w:rPr>
          <w:b/>
          <w:bCs/>
        </w:rPr>
        <w:t>RYNEŠ, P., 202</w:t>
      </w:r>
      <w:r>
        <w:rPr>
          <w:b/>
          <w:bCs/>
        </w:rPr>
        <w:t>4</w:t>
      </w:r>
      <w:r w:rsidRPr="00017604">
        <w:rPr>
          <w:b/>
          <w:bCs/>
        </w:rPr>
        <w:t xml:space="preserve">. </w:t>
      </w:r>
      <w:r w:rsidRPr="00017604">
        <w:rPr>
          <w:b/>
          <w:bCs/>
          <w:i/>
          <w:iCs/>
        </w:rPr>
        <w:t>Podvojné účetnictví a účetní závěrka – Průvodce podvojným účetnictvím k 1. 1. 202</w:t>
      </w:r>
      <w:r>
        <w:rPr>
          <w:b/>
          <w:bCs/>
          <w:i/>
          <w:iCs/>
        </w:rPr>
        <w:t>4</w:t>
      </w:r>
      <w:r w:rsidRPr="00017604">
        <w:rPr>
          <w:b/>
          <w:bCs/>
          <w:i/>
          <w:iCs/>
        </w:rPr>
        <w:t xml:space="preserve">. </w:t>
      </w:r>
      <w:r w:rsidRPr="00017604">
        <w:rPr>
          <w:b/>
          <w:bCs/>
        </w:rPr>
        <w:t>Olomouc: ANAG. ISBN 978-80-7554-</w:t>
      </w:r>
      <w:r>
        <w:rPr>
          <w:b/>
          <w:bCs/>
        </w:rPr>
        <w:t>405</w:t>
      </w:r>
      <w:r w:rsidRPr="00017604">
        <w:rPr>
          <w:b/>
          <w:bCs/>
        </w:rPr>
        <w:t>-</w:t>
      </w:r>
      <w:r>
        <w:rPr>
          <w:b/>
          <w:bCs/>
        </w:rPr>
        <w:t>6</w:t>
      </w:r>
      <w:r w:rsidRPr="00017604">
        <w:rPr>
          <w:b/>
          <w:bCs/>
        </w:rPr>
        <w:t>.</w:t>
      </w:r>
    </w:p>
    <w:p w14:paraId="3A99AFA1" w14:textId="478B792C" w:rsidR="00551068" w:rsidRPr="00017604" w:rsidRDefault="00551068" w:rsidP="00551068">
      <w:pPr>
        <w:numPr>
          <w:ilvl w:val="0"/>
          <w:numId w:val="1"/>
        </w:numPr>
        <w:rPr>
          <w:b/>
          <w:bCs/>
        </w:rPr>
      </w:pPr>
      <w:r w:rsidRPr="00017604">
        <w:rPr>
          <w:b/>
          <w:bCs/>
        </w:rPr>
        <w:t>SKÁLOVÁ, J. a A. SUKOVÁ, 202</w:t>
      </w:r>
      <w:r>
        <w:rPr>
          <w:b/>
          <w:bCs/>
        </w:rPr>
        <w:t>4</w:t>
      </w:r>
      <w:r w:rsidRPr="00017604">
        <w:rPr>
          <w:b/>
          <w:bCs/>
        </w:rPr>
        <w:t xml:space="preserve">. </w:t>
      </w:r>
      <w:r w:rsidRPr="00017604">
        <w:rPr>
          <w:b/>
          <w:bCs/>
          <w:i/>
          <w:iCs/>
        </w:rPr>
        <w:t>Podvojné účetnictví 202</w:t>
      </w:r>
      <w:r>
        <w:rPr>
          <w:b/>
          <w:bCs/>
          <w:i/>
          <w:iCs/>
        </w:rPr>
        <w:t>4</w:t>
      </w:r>
      <w:r w:rsidRPr="00017604">
        <w:rPr>
          <w:b/>
          <w:bCs/>
          <w:i/>
          <w:iCs/>
        </w:rPr>
        <w:t xml:space="preserve">. </w:t>
      </w:r>
      <w:r w:rsidRPr="00017604">
        <w:rPr>
          <w:b/>
          <w:bCs/>
        </w:rPr>
        <w:t>Praha: Grada. ISBN  978-80-271-</w:t>
      </w:r>
      <w:r>
        <w:rPr>
          <w:b/>
          <w:bCs/>
        </w:rPr>
        <w:t>5239</w:t>
      </w:r>
      <w:r w:rsidRPr="00017604">
        <w:rPr>
          <w:b/>
          <w:bCs/>
        </w:rPr>
        <w:t>-</w:t>
      </w:r>
      <w:r>
        <w:rPr>
          <w:b/>
          <w:bCs/>
        </w:rPr>
        <w:t>1</w:t>
      </w:r>
      <w:r w:rsidRPr="00017604">
        <w:rPr>
          <w:b/>
          <w:bCs/>
        </w:rPr>
        <w:t>.</w:t>
      </w:r>
    </w:p>
    <w:p w14:paraId="0052B6FF" w14:textId="06B27822" w:rsidR="00691A9D" w:rsidRPr="00C31A96" w:rsidRDefault="00551068" w:rsidP="00551068">
      <w:pPr>
        <w:numPr>
          <w:ilvl w:val="0"/>
          <w:numId w:val="1"/>
        </w:numPr>
        <w:rPr>
          <w:b/>
          <w:bCs/>
        </w:rPr>
      </w:pPr>
      <w:r w:rsidRPr="00D87921">
        <w:rPr>
          <w:b/>
          <w:bCs/>
        </w:rPr>
        <w:t xml:space="preserve">ŠTEKER, K. a M. OTRUSINOVÁ. </w:t>
      </w:r>
      <w:r>
        <w:rPr>
          <w:b/>
          <w:bCs/>
        </w:rPr>
        <w:t xml:space="preserve">2021. </w:t>
      </w:r>
      <w:r w:rsidRPr="00D87921">
        <w:rPr>
          <w:b/>
          <w:bCs/>
          <w:i/>
          <w:iCs/>
        </w:rPr>
        <w:t xml:space="preserve">Jak číst účetní výkazy. </w:t>
      </w:r>
      <w:r w:rsidRPr="00D87921">
        <w:rPr>
          <w:b/>
          <w:bCs/>
        </w:rPr>
        <w:t>3. vyd.</w:t>
      </w:r>
      <w:r w:rsidRPr="00D87921">
        <w:rPr>
          <w:b/>
          <w:bCs/>
          <w:i/>
          <w:iCs/>
        </w:rPr>
        <w:t xml:space="preserve"> </w:t>
      </w:r>
      <w:r w:rsidRPr="00D87921">
        <w:rPr>
          <w:b/>
          <w:bCs/>
        </w:rPr>
        <w:t>Praha: Grada. ISBN 978-80-271-3184-6.</w:t>
      </w:r>
      <w:r w:rsidR="00C31A96" w:rsidRPr="00C31A96">
        <w:rPr>
          <w:b/>
          <w:bCs/>
        </w:rPr>
        <w:t xml:space="preserve"> </w:t>
      </w:r>
    </w:p>
    <w:p w14:paraId="2644D617" w14:textId="77777777" w:rsidR="00521192" w:rsidRDefault="00521192"/>
    <w:sectPr w:rsidR="00521192" w:rsidSect="00C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56B"/>
    <w:multiLevelType w:val="hybridMultilevel"/>
    <w:tmpl w:val="FB16224A"/>
    <w:lvl w:ilvl="0" w:tplc="BF3CE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9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CC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25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05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4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21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C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45533D"/>
    <w:multiLevelType w:val="hybridMultilevel"/>
    <w:tmpl w:val="20B06D6E"/>
    <w:lvl w:ilvl="0" w:tplc="BF7A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A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6B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C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88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8A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48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6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192"/>
    <w:rsid w:val="00030812"/>
    <w:rsid w:val="00193329"/>
    <w:rsid w:val="004925E5"/>
    <w:rsid w:val="00521192"/>
    <w:rsid w:val="00551068"/>
    <w:rsid w:val="00613C86"/>
    <w:rsid w:val="00691A9D"/>
    <w:rsid w:val="007A1E32"/>
    <w:rsid w:val="00C31A96"/>
    <w:rsid w:val="00C95D4F"/>
    <w:rsid w:val="00E0365A"/>
    <w:rsid w:val="00EA4424"/>
    <w:rsid w:val="00EF1AA3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1481"/>
  <w15:docId w15:val="{6BC0C108-8C12-4E84-A3F4-E88059E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A9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93329"/>
    <w:rPr>
      <w:b/>
      <w:bCs/>
    </w:rPr>
  </w:style>
  <w:style w:type="paragraph" w:styleId="Odstavecseseznamem">
    <w:name w:val="List Paragraph"/>
    <w:basedOn w:val="Normln"/>
    <w:uiPriority w:val="34"/>
    <w:qFormat/>
    <w:rsid w:val="0019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8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1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sbirka/2003/sb158-03.pdf" TargetMode="External"/><Relationship Id="rId5" Type="http://schemas.openxmlformats.org/officeDocument/2006/relationships/hyperlink" Target="http://www.mvcr.cz/sbirka/2003/sb158-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Olca</dc:creator>
  <cp:lastModifiedBy>olga.malikova</cp:lastModifiedBy>
  <cp:revision>8</cp:revision>
  <dcterms:created xsi:type="dcterms:W3CDTF">2020-02-18T20:25:00Z</dcterms:created>
  <dcterms:modified xsi:type="dcterms:W3CDTF">2024-02-18T23:17:00Z</dcterms:modified>
</cp:coreProperties>
</file>