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1D" w:rsidRPr="007B1C97" w:rsidRDefault="00193216" w:rsidP="0089621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Prevence šikany ve škole</w:t>
      </w:r>
    </w:p>
    <w:p w:rsidR="0089621D" w:rsidRPr="007B1C97" w:rsidRDefault="0089621D" w:rsidP="0089621D">
      <w:pPr>
        <w:rPr>
          <w:i/>
        </w:rPr>
      </w:pPr>
      <w:r w:rsidRPr="007B1C97">
        <w:rPr>
          <w:i/>
        </w:rPr>
        <w:t>Sylabus předmětu</w:t>
      </w:r>
    </w:p>
    <w:p w:rsidR="0089621D" w:rsidRDefault="0089621D" w:rsidP="0089621D"/>
    <w:p w:rsidR="004E7E4E" w:rsidRDefault="004E7E4E" w:rsidP="004E7E4E">
      <w:pPr>
        <w:rPr>
          <w:b/>
          <w:u w:val="single"/>
        </w:rPr>
      </w:pPr>
      <w:r w:rsidRPr="007B1C97">
        <w:rPr>
          <w:b/>
          <w:u w:val="single"/>
        </w:rPr>
        <w:t>Tematické okruhy</w:t>
      </w:r>
    </w:p>
    <w:p w:rsidR="00AA776A" w:rsidRDefault="004B3D22" w:rsidP="007B623E">
      <w:pPr>
        <w:pStyle w:val="Odstavecseseznamem"/>
        <w:numPr>
          <w:ilvl w:val="0"/>
          <w:numId w:val="35"/>
        </w:numPr>
        <w:jc w:val="both"/>
      </w:pPr>
      <w:r>
        <w:t>Šikana</w:t>
      </w:r>
      <w:r w:rsidR="00AA776A">
        <w:t xml:space="preserve"> – vymezení šikany, akté</w:t>
      </w:r>
      <w:r w:rsidR="00AB0E2A">
        <w:t>ři</w:t>
      </w:r>
      <w:r w:rsidR="00AA776A">
        <w:t xml:space="preserve"> šikany (agresor, oběť, přihlížející většina), </w:t>
      </w:r>
      <w:r w:rsidR="00AB0E2A">
        <w:t xml:space="preserve">vývojová </w:t>
      </w:r>
      <w:r w:rsidR="00AA776A">
        <w:t xml:space="preserve">stádia šikany (proměny ve vnímání a v projevech na straně aktérů šikany), </w:t>
      </w:r>
      <w:r w:rsidR="00AB0E2A">
        <w:t xml:space="preserve">formy šikany, </w:t>
      </w:r>
      <w:r w:rsidR="00AB0E2A" w:rsidRPr="00E25133">
        <w:t>rozpoznání výskytu šikany ve třídě</w:t>
      </w:r>
      <w:r w:rsidR="00AB0E2A">
        <w:t xml:space="preserve">, </w:t>
      </w:r>
      <w:r w:rsidR="00AA776A">
        <w:t>řešení šikany školou</w:t>
      </w:r>
    </w:p>
    <w:p w:rsidR="00AA776A" w:rsidRDefault="00AA776A" w:rsidP="007B623E">
      <w:pPr>
        <w:jc w:val="both"/>
      </w:pPr>
      <w:r w:rsidRPr="00AA776A">
        <w:rPr>
          <w:u w:val="single"/>
        </w:rPr>
        <w:t>výstup</w:t>
      </w:r>
      <w:r>
        <w:t>:</w:t>
      </w:r>
      <w:r w:rsidR="00431B52">
        <w:t xml:space="preserve"> student popíše projevy šikany</w:t>
      </w:r>
      <w:r w:rsidR="007B623E">
        <w:t xml:space="preserve">, </w:t>
      </w:r>
      <w:r w:rsidR="00C83FD2">
        <w:t xml:space="preserve">student popíše vývoj vnímání šikany agresorem, obětí a zbytkem třídy, </w:t>
      </w:r>
      <w:r w:rsidR="00431B52">
        <w:t xml:space="preserve">student vyjmenuje biologické, psychické, sociální a situační příčiny výskytu </w:t>
      </w:r>
      <w:r w:rsidR="007B623E">
        <w:t>šikany,</w:t>
      </w:r>
      <w:r w:rsidR="00431B52">
        <w:t xml:space="preserve"> </w:t>
      </w:r>
      <w:r w:rsidR="00C83FD2">
        <w:t xml:space="preserve">student popíše možnosti rozpoznání šikany učitelem, </w:t>
      </w:r>
      <w:r w:rsidR="007B623E">
        <w:t>student popíše způsoby řešení šikany učitelem, školou (např. školním poradenským pracovištěm, výchovnou komisí, pedagogickou radou), mimoškolními institucemi (např. pedagogicko-psychologickou poradnou, střediskem výchovné péče, diagnostickým ústavem, dětským domovem se školou, výchovným ústavem, policií, odborem sociálně právní ochrany dětí, kurátorem pro děti a mládež)</w:t>
      </w:r>
    </w:p>
    <w:p w:rsidR="00AA776A" w:rsidRDefault="00AA776A" w:rsidP="00AA776A">
      <w:pPr>
        <w:ind w:left="709" w:hanging="709"/>
      </w:pPr>
      <w:r w:rsidRPr="00AA776A">
        <w:rPr>
          <w:u w:val="single"/>
        </w:rPr>
        <w:t>zdroje</w:t>
      </w:r>
      <w:r>
        <w:t>:</w:t>
      </w:r>
      <w:r>
        <w:tab/>
        <w:t xml:space="preserve">BENDL, S., 2003. </w:t>
      </w:r>
      <w:r w:rsidRPr="00526DBF">
        <w:rPr>
          <w:i/>
        </w:rPr>
        <w:t>Prevence a řešení šikany ve škole</w:t>
      </w:r>
      <w:r>
        <w:t>. Praha. ISV. ISBN 80-86642-08-9. (kapitol</w:t>
      </w:r>
      <w:r w:rsidR="00AB0E2A">
        <w:t>y</w:t>
      </w:r>
      <w:r>
        <w:t xml:space="preserve"> 2</w:t>
      </w:r>
      <w:r w:rsidR="00AB0E2A">
        <w:t>-3</w:t>
      </w:r>
      <w:r>
        <w:t>)</w:t>
      </w:r>
      <w:r w:rsidR="00FF44EB">
        <w:br/>
      </w:r>
      <w:r w:rsidR="00AB0E2A">
        <w:rPr>
          <w:caps/>
        </w:rPr>
        <w:t>Gale</w:t>
      </w:r>
      <w:r w:rsidR="00AB0E2A">
        <w:t xml:space="preserve">, E. K., 2013. </w:t>
      </w:r>
      <w:r w:rsidR="00AB0E2A">
        <w:rPr>
          <w:i/>
          <w:iCs/>
        </w:rPr>
        <w:t xml:space="preserve">Deník třídního </w:t>
      </w:r>
      <w:proofErr w:type="spellStart"/>
      <w:r w:rsidR="00AB0E2A">
        <w:rPr>
          <w:i/>
          <w:iCs/>
        </w:rPr>
        <w:t>otloukánka</w:t>
      </w:r>
      <w:proofErr w:type="spellEnd"/>
      <w:r w:rsidR="00AB0E2A">
        <w:rPr>
          <w:i/>
          <w:iCs/>
        </w:rPr>
        <w:t>, aneb, Jak jsem zvítězil nad šikanou</w:t>
      </w:r>
      <w:r w:rsidR="00AB0E2A">
        <w:t>. Brno: Jota. ISBN 978-80-7462-381-3.</w:t>
      </w:r>
      <w:r w:rsidR="00AB0E2A">
        <w:br/>
      </w:r>
      <w:r w:rsidR="00C83FD2">
        <w:rPr>
          <w:caps/>
        </w:rPr>
        <w:t>Janošová</w:t>
      </w:r>
      <w:r w:rsidR="00C83FD2">
        <w:t xml:space="preserve">, P., KOLLEROVÁ, L., ZÁBRODSKÁ, K., KRESSA, J., DĚDOVÁ, M., 2016. </w:t>
      </w:r>
      <w:r w:rsidR="00C83FD2">
        <w:rPr>
          <w:i/>
          <w:iCs/>
        </w:rPr>
        <w:t>Psychologie školní šikany</w:t>
      </w:r>
      <w:r w:rsidR="00C83FD2">
        <w:t xml:space="preserve">. Praha: </w:t>
      </w:r>
      <w:proofErr w:type="spellStart"/>
      <w:r w:rsidR="00C83FD2">
        <w:t>Grada</w:t>
      </w:r>
      <w:proofErr w:type="spellEnd"/>
      <w:r w:rsidR="00C83FD2">
        <w:t>. ISBN 978-80-247-2992-3. (s. 25-40, 158-176, 195-306, kapitoly 2, 8, 10-13)</w:t>
      </w:r>
      <w:r w:rsidR="00AF5B1D">
        <w:br/>
        <w:t xml:space="preserve">KADLECOVÁ, E., 2010. </w:t>
      </w:r>
      <w:r w:rsidR="00AF5B1D" w:rsidRPr="00526DBF">
        <w:rPr>
          <w:i/>
        </w:rPr>
        <w:t>Šikana očima dětí</w:t>
      </w:r>
      <w:r w:rsidR="00AF5B1D">
        <w:t>. České Budějovice: Jihočeská univerzita v Českých Budějovicích, Zdravotně sociální fakulta. ISBN 978-80-7394-199-4.</w:t>
      </w:r>
      <w:r w:rsidR="00AF5B1D">
        <w:br/>
      </w:r>
      <w:r w:rsidR="00C83FD2">
        <w:t xml:space="preserve">KOLÁŘ, M., 2011. </w:t>
      </w:r>
      <w:r w:rsidR="00C83FD2" w:rsidRPr="00C80501">
        <w:rPr>
          <w:i/>
        </w:rPr>
        <w:t>Nová cesta k léčbě šikany</w:t>
      </w:r>
      <w:r w:rsidR="00C83FD2">
        <w:t>. Praha: Portál. ISBN 978-80-7367-871-5. (s. 162-2</w:t>
      </w:r>
      <w:r w:rsidR="00AB0E2A">
        <w:t>64</w:t>
      </w:r>
      <w:r w:rsidR="00C83FD2">
        <w:t>, kapitoly 6-</w:t>
      </w:r>
      <w:r w:rsidR="00AB0E2A">
        <w:t>10</w:t>
      </w:r>
      <w:r w:rsidR="00C83FD2">
        <w:t>)</w:t>
      </w:r>
      <w:r w:rsidR="00AF5B1D">
        <w:br/>
      </w:r>
      <w:r w:rsidR="00AF5B1D">
        <w:rPr>
          <w:caps/>
        </w:rPr>
        <w:t>Martínek</w:t>
      </w:r>
      <w:r w:rsidR="00AF5B1D">
        <w:t xml:space="preserve">, Z., 2015. </w:t>
      </w:r>
      <w:r w:rsidR="00AF5B1D">
        <w:rPr>
          <w:i/>
          <w:iCs/>
        </w:rPr>
        <w:t>Agresivita a kriminalita školní mládeže</w:t>
      </w:r>
      <w:r w:rsidR="00AF5B1D">
        <w:t xml:space="preserve">. 2., </w:t>
      </w:r>
      <w:proofErr w:type="spellStart"/>
      <w:r w:rsidR="00AF5B1D">
        <w:t>aktualiz</w:t>
      </w:r>
      <w:proofErr w:type="spellEnd"/>
      <w:r w:rsidR="00AF5B1D">
        <w:t xml:space="preserve">. a </w:t>
      </w:r>
      <w:proofErr w:type="spellStart"/>
      <w:r w:rsidR="00AF5B1D">
        <w:t>rozš</w:t>
      </w:r>
      <w:proofErr w:type="spellEnd"/>
      <w:r w:rsidR="00AF5B1D">
        <w:t xml:space="preserve">. vyd. Praha: </w:t>
      </w:r>
      <w:proofErr w:type="spellStart"/>
      <w:r w:rsidR="00AF5B1D">
        <w:t>Grada</w:t>
      </w:r>
      <w:proofErr w:type="spellEnd"/>
      <w:r w:rsidR="00AF5B1D">
        <w:t>. ISBN 978-80-247-5309-6.</w:t>
      </w:r>
      <w:r w:rsidR="00104DD5">
        <w:t xml:space="preserve"> (s. 128-169, kapitola 7)</w:t>
      </w:r>
      <w:r w:rsidR="00AF5B1D">
        <w:br/>
      </w:r>
      <w:r w:rsidR="00AF5B1D">
        <w:rPr>
          <w:caps/>
        </w:rPr>
        <w:t>Matthews</w:t>
      </w:r>
      <w:r w:rsidR="00AF5B1D">
        <w:t xml:space="preserve">, J., </w:t>
      </w:r>
      <w:r w:rsidR="00AF5B1D">
        <w:rPr>
          <w:caps/>
        </w:rPr>
        <w:t>Matthews</w:t>
      </w:r>
      <w:r w:rsidR="00AF5B1D">
        <w:t xml:space="preserve">, A., 2015. </w:t>
      </w:r>
      <w:r w:rsidR="00AF5B1D">
        <w:rPr>
          <w:i/>
          <w:iCs/>
        </w:rPr>
        <w:t>Stop šikaně!</w:t>
      </w:r>
      <w:r w:rsidR="00AF5B1D">
        <w:t xml:space="preserve">. Jihlava: </w:t>
      </w:r>
      <w:proofErr w:type="spellStart"/>
      <w:r w:rsidR="00AF5B1D">
        <w:t>Baroque</w:t>
      </w:r>
      <w:proofErr w:type="spellEnd"/>
      <w:r w:rsidR="00AF5B1D">
        <w:t xml:space="preserve"> </w:t>
      </w:r>
      <w:proofErr w:type="spellStart"/>
      <w:r w:rsidR="00AF5B1D">
        <w:t>Partners</w:t>
      </w:r>
      <w:proofErr w:type="spellEnd"/>
      <w:r w:rsidR="00AF5B1D">
        <w:t>. ISBN 978-80-87923-06-1.</w:t>
      </w:r>
      <w:r w:rsidR="00AF5B1D">
        <w:br/>
      </w:r>
      <w:r w:rsidR="00AB0E2A" w:rsidRPr="00874531">
        <w:rPr>
          <w:iCs/>
        </w:rPr>
        <w:t xml:space="preserve">[MINISTERSTVO ŠKOLSTVÍ, MLÁDEŽE A TĚLOVÝCHOVY], [2012]. </w:t>
      </w:r>
      <w:r w:rsidR="00AB0E2A" w:rsidRPr="00874531">
        <w:rPr>
          <w:i/>
          <w:iCs/>
        </w:rPr>
        <w:t>Metodické doporučení k primární prevenci rizikového chování u dětí, žáků a studentů ve školách a školských zařízeních</w:t>
      </w:r>
      <w:r w:rsidR="00AB0E2A" w:rsidRPr="00874531">
        <w:rPr>
          <w:iCs/>
        </w:rPr>
        <w:t xml:space="preserve"> [online]. Praha: Ministerstvo školství, mládeže a tělovýchovy [vid. </w:t>
      </w:r>
      <w:r w:rsidR="00AB0E2A">
        <w:rPr>
          <w:iCs/>
        </w:rPr>
        <w:t xml:space="preserve">2. 2. </w:t>
      </w:r>
      <w:r w:rsidR="00AB0E2A" w:rsidRPr="00874531">
        <w:rPr>
          <w:iCs/>
        </w:rPr>
        <w:t>201</w:t>
      </w:r>
      <w:r w:rsidR="00AB0E2A">
        <w:rPr>
          <w:iCs/>
        </w:rPr>
        <w:t>8</w:t>
      </w:r>
      <w:r w:rsidR="00AB0E2A" w:rsidRPr="00874531">
        <w:rPr>
          <w:iCs/>
        </w:rPr>
        <w:t xml:space="preserve">]. Dostupné z: </w:t>
      </w:r>
      <w:hyperlink r:id="rId9" w:history="1">
        <w:r w:rsidR="00AB0E2A">
          <w:rPr>
            <w:rStyle w:val="Hypertextovodkaz"/>
            <w:color w:val="0000CC"/>
          </w:rPr>
          <w:t>http://www.msmt.cz/file/20274_1_1/</w:t>
        </w:r>
      </w:hyperlink>
      <w:r w:rsidR="00AB0E2A">
        <w:rPr>
          <w:rStyle w:val="Hypertextovodkaz"/>
          <w:color w:val="0000CC"/>
        </w:rPr>
        <w:br/>
      </w:r>
      <w:r w:rsidR="00104DD5">
        <w:t xml:space="preserve">[MINISTERSTVO ŠKOLSTVÍ, MLÁDEŽE A TĚLOVÝCHOVY], [2016]. </w:t>
      </w:r>
      <w:r w:rsidR="00104DD5">
        <w:rPr>
          <w:i/>
          <w:iCs/>
        </w:rPr>
        <w:t>Metodický pokyn ministryně školství, mládeže a tělovýchovy k prevenci a řešení šikany ve školách a školských zařízeních</w:t>
      </w:r>
      <w:r w:rsidR="00104DD5">
        <w:t xml:space="preserve"> [online]. Praha: Ministerstvo školství, mládeže a tělovýchovy. [vid. 2. </w:t>
      </w:r>
      <w:r w:rsidR="00C83FD2">
        <w:t>2</w:t>
      </w:r>
      <w:r w:rsidR="00104DD5">
        <w:t>. 201</w:t>
      </w:r>
      <w:r w:rsidR="00C83FD2">
        <w:t>8</w:t>
      </w:r>
      <w:r w:rsidR="00104DD5">
        <w:t xml:space="preserve">]. Dostupné z: </w:t>
      </w:r>
      <w:hyperlink r:id="rId10" w:history="1">
        <w:r w:rsidR="00104DD5">
          <w:rPr>
            <w:rStyle w:val="Hypertextovodkaz"/>
          </w:rPr>
          <w:t>http://www.msmt.cz/file/38988</w:t>
        </w:r>
      </w:hyperlink>
      <w:hyperlink r:id="rId11" w:history="1">
        <w:r w:rsidR="00104DD5">
          <w:rPr>
            <w:rStyle w:val="Hypertextovodkaz"/>
          </w:rPr>
          <w:t>/</w:t>
        </w:r>
      </w:hyperlink>
      <w:r w:rsidR="00431B52">
        <w:rPr>
          <w:rStyle w:val="Hypertextovodkaz"/>
        </w:rPr>
        <w:br/>
      </w:r>
      <w:r w:rsidR="00AB0E2A">
        <w:t xml:space="preserve">MIOVSKÝ, M., a kol., 2015. </w:t>
      </w:r>
      <w:r w:rsidR="00AB0E2A">
        <w:rPr>
          <w:i/>
        </w:rPr>
        <w:t>Programy a intervence školské prevence rizikového chování v praxi</w:t>
      </w:r>
      <w:r w:rsidR="00AB0E2A" w:rsidRPr="00874531">
        <w:rPr>
          <w:i/>
        </w:rPr>
        <w:t xml:space="preserve"> </w:t>
      </w:r>
      <w:r w:rsidR="00AB0E2A" w:rsidRPr="00115066">
        <w:t>[online]</w:t>
      </w:r>
      <w:r w:rsidR="00AB0E2A">
        <w:t xml:space="preserve">. Praha: Klinika adiktologie 1. lékařské fakulty </w:t>
      </w:r>
      <w:r w:rsidR="00AB0E2A" w:rsidRPr="00115066">
        <w:t>Univerzit</w:t>
      </w:r>
      <w:r w:rsidR="00AB0E2A">
        <w:t>y</w:t>
      </w:r>
      <w:r w:rsidR="00AB0E2A" w:rsidRPr="00115066">
        <w:t xml:space="preserve"> Karlov</w:t>
      </w:r>
      <w:r w:rsidR="00AB0E2A">
        <w:t>y</w:t>
      </w:r>
      <w:r w:rsidR="00AB0E2A" w:rsidRPr="00115066">
        <w:t xml:space="preserve"> v</w:t>
      </w:r>
      <w:r w:rsidR="00AB0E2A">
        <w:t> </w:t>
      </w:r>
      <w:r w:rsidR="00AB0E2A" w:rsidRPr="00115066">
        <w:t xml:space="preserve">Praze a </w:t>
      </w:r>
      <w:r w:rsidR="00AB0E2A">
        <w:t>Všeobecná fakultní nemocnice v Praze. [vid. 2. 2. 2018</w:t>
      </w:r>
      <w:r w:rsidR="00AB0E2A" w:rsidRPr="000B02A5">
        <w:t>]</w:t>
      </w:r>
      <w:r w:rsidR="00AB0E2A">
        <w:t xml:space="preserve">. ISBN 978-80-7422-394-5. Dostupné z: </w:t>
      </w:r>
      <w:hyperlink r:id="rId12" w:history="1">
        <w:r w:rsidR="00AB0E2A" w:rsidRPr="00666114">
          <w:rPr>
            <w:rStyle w:val="Hypertextovodkaz"/>
          </w:rPr>
          <w:t>http://www.adiktologie.cz/cz/articles/download/6027/3-Programy-a-intervence-skolske-prevence-1-408-TISK-pdf</w:t>
        </w:r>
      </w:hyperlink>
      <w:r w:rsidR="00AB0E2A">
        <w:t xml:space="preserve"> (s. 57-60, kapitola 5.2)</w:t>
      </w:r>
      <w:r w:rsidR="00AB0E2A">
        <w:br/>
      </w:r>
      <w:r w:rsidR="00431B52" w:rsidRPr="00256D10">
        <w:rPr>
          <w:szCs w:val="20"/>
        </w:rPr>
        <w:t>ŘÍČAN</w:t>
      </w:r>
      <w:r w:rsidR="00431B52">
        <w:rPr>
          <w:szCs w:val="20"/>
        </w:rPr>
        <w:t>,</w:t>
      </w:r>
      <w:r w:rsidR="00431B52" w:rsidRPr="00256D10">
        <w:rPr>
          <w:szCs w:val="20"/>
        </w:rPr>
        <w:t xml:space="preserve"> P., JANOŠOVÁ, P.</w:t>
      </w:r>
      <w:r w:rsidR="00431B52">
        <w:rPr>
          <w:szCs w:val="20"/>
        </w:rPr>
        <w:t>, 2010.</w:t>
      </w:r>
      <w:r w:rsidR="00431B52" w:rsidRPr="00256D10">
        <w:rPr>
          <w:szCs w:val="20"/>
        </w:rPr>
        <w:t xml:space="preserve"> </w:t>
      </w:r>
      <w:r w:rsidR="00431B52" w:rsidRPr="00256D10">
        <w:rPr>
          <w:i/>
          <w:szCs w:val="20"/>
        </w:rPr>
        <w:t>Jak na šikanu</w:t>
      </w:r>
      <w:r w:rsidR="00431B52" w:rsidRPr="00256D10">
        <w:rPr>
          <w:szCs w:val="20"/>
        </w:rPr>
        <w:t xml:space="preserve">. Praha: </w:t>
      </w:r>
      <w:proofErr w:type="spellStart"/>
      <w:r w:rsidR="00431B52" w:rsidRPr="00256D10">
        <w:rPr>
          <w:szCs w:val="20"/>
        </w:rPr>
        <w:t>Grada</w:t>
      </w:r>
      <w:proofErr w:type="spellEnd"/>
      <w:r w:rsidR="00431B52" w:rsidRPr="00256D10">
        <w:rPr>
          <w:szCs w:val="20"/>
        </w:rPr>
        <w:t>. ISBN 978-80-247-2991-6.</w:t>
      </w:r>
      <w:r w:rsidR="00431B52">
        <w:rPr>
          <w:szCs w:val="20"/>
        </w:rPr>
        <w:t xml:space="preserve"> (</w:t>
      </w:r>
      <w:r w:rsidR="00104DD5">
        <w:rPr>
          <w:szCs w:val="20"/>
        </w:rPr>
        <w:t>s. 11-11</w:t>
      </w:r>
      <w:r w:rsidR="00AB0E2A">
        <w:rPr>
          <w:szCs w:val="20"/>
        </w:rPr>
        <w:t>8</w:t>
      </w:r>
      <w:r w:rsidR="00104DD5">
        <w:rPr>
          <w:szCs w:val="20"/>
        </w:rPr>
        <w:t xml:space="preserve">, </w:t>
      </w:r>
      <w:r w:rsidR="00AB0E2A">
        <w:rPr>
          <w:szCs w:val="20"/>
        </w:rPr>
        <w:t>kapitoly 1-8</w:t>
      </w:r>
      <w:r w:rsidR="00431B52">
        <w:rPr>
          <w:szCs w:val="20"/>
        </w:rPr>
        <w:t>)</w:t>
      </w:r>
      <w:r w:rsidR="00431B52">
        <w:rPr>
          <w:szCs w:val="20"/>
        </w:rPr>
        <w:br/>
      </w:r>
      <w:r w:rsidR="00431B52">
        <w:rPr>
          <w:caps/>
        </w:rPr>
        <w:t>Vágnerová</w:t>
      </w:r>
      <w:r w:rsidR="00431B52">
        <w:t xml:space="preserve">, K., </w:t>
      </w:r>
      <w:proofErr w:type="spellStart"/>
      <w:r w:rsidR="00431B52">
        <w:t>ed</w:t>
      </w:r>
      <w:proofErr w:type="spellEnd"/>
      <w:r w:rsidR="00431B52">
        <w:t xml:space="preserve">., 2011. </w:t>
      </w:r>
      <w:r w:rsidR="00431B52">
        <w:rPr>
          <w:i/>
          <w:iCs/>
        </w:rPr>
        <w:t>Minimalizace šikany: praktické rady pro rodiče</w:t>
      </w:r>
      <w:r w:rsidR="00431B52">
        <w:t>. Vyd. 2. Praha: Portál. ISBN 978-80-7367-912-5.</w:t>
      </w:r>
    </w:p>
    <w:p w:rsidR="00FF44EB" w:rsidRDefault="00FF44EB"/>
    <w:p w:rsidR="004B3D22" w:rsidRDefault="00AA776A" w:rsidP="007B623E">
      <w:pPr>
        <w:pStyle w:val="Odstavecseseznamem"/>
        <w:numPr>
          <w:ilvl w:val="0"/>
          <w:numId w:val="35"/>
        </w:numPr>
        <w:jc w:val="both"/>
      </w:pPr>
      <w:r>
        <w:t>K</w:t>
      </w:r>
      <w:r w:rsidR="00761BCD">
        <w:t xml:space="preserve">yberšikana </w:t>
      </w:r>
      <w:r w:rsidR="004B3D22">
        <w:t xml:space="preserve">– </w:t>
      </w:r>
      <w:r w:rsidR="00761BCD">
        <w:t>vymezení kyberšikany, akté</w:t>
      </w:r>
      <w:r w:rsidR="00AB0E2A">
        <w:t>ři</w:t>
      </w:r>
      <w:r w:rsidR="00761BCD">
        <w:t xml:space="preserve"> kyberšikany</w:t>
      </w:r>
      <w:r>
        <w:t xml:space="preserve">, </w:t>
      </w:r>
      <w:r w:rsidR="00AB0E2A">
        <w:t>formy kyberšikany, řešení kyberšikany školou</w:t>
      </w:r>
    </w:p>
    <w:p w:rsidR="00AA776A" w:rsidRDefault="00AA776A" w:rsidP="007B623E">
      <w:pPr>
        <w:jc w:val="both"/>
      </w:pPr>
      <w:r w:rsidRPr="00AA776A">
        <w:rPr>
          <w:u w:val="single"/>
        </w:rPr>
        <w:t>výstup</w:t>
      </w:r>
      <w:r>
        <w:t>:</w:t>
      </w:r>
      <w:r w:rsidR="007B623E">
        <w:t xml:space="preserve"> student popíše projevy kyberšikany, student popíše způsoby řešení kyberšikany učitelem, školou (např. školním poradenským pracovištěm, výchovnou komisí, pedagogickou radou), mimoškolními institucemi (např. pedagogicko-psychologickou poradnou, střediskem výchovné péče, diagnostickým ústavem, dětským domovem se školou, výchovným ústavem, policií, odborem sociálně právní ochrany dětí, kurátorem pro děti a mládež)</w:t>
      </w:r>
    </w:p>
    <w:p w:rsidR="00AA776A" w:rsidRDefault="00AA776A" w:rsidP="00AA776A">
      <w:pPr>
        <w:ind w:left="709" w:hanging="709"/>
      </w:pPr>
      <w:r w:rsidRPr="00AA776A">
        <w:rPr>
          <w:u w:val="single"/>
        </w:rPr>
        <w:t>zdroje</w:t>
      </w:r>
      <w:r>
        <w:t>:</w:t>
      </w:r>
      <w:r>
        <w:tab/>
      </w:r>
      <w:r>
        <w:rPr>
          <w:caps/>
        </w:rPr>
        <w:t>Černá</w:t>
      </w:r>
      <w:r>
        <w:t xml:space="preserve">, A., </w:t>
      </w:r>
      <w:proofErr w:type="spellStart"/>
      <w:r>
        <w:t>ed</w:t>
      </w:r>
      <w:proofErr w:type="spellEnd"/>
      <w:r>
        <w:t xml:space="preserve">., 2013. </w:t>
      </w:r>
      <w:r>
        <w:rPr>
          <w:i/>
          <w:iCs/>
        </w:rPr>
        <w:t>Kyberšikana: průvodce novým fenoménem</w:t>
      </w:r>
      <w:r>
        <w:t xml:space="preserve">. Praha: </w:t>
      </w:r>
      <w:proofErr w:type="spellStart"/>
      <w:r>
        <w:t>Grada</w:t>
      </w:r>
      <w:proofErr w:type="spellEnd"/>
      <w:r>
        <w:t>. ISBN 978-80-210-6374-7. (</w:t>
      </w:r>
      <w:r w:rsidR="00104DD5">
        <w:t>s. 13-1</w:t>
      </w:r>
      <w:r w:rsidR="00AB0E2A">
        <w:t>4</w:t>
      </w:r>
      <w:r w:rsidR="00104DD5">
        <w:t xml:space="preserve">2, </w:t>
      </w:r>
      <w:r>
        <w:t>kapitoly 1-</w:t>
      </w:r>
      <w:r w:rsidR="00AB0E2A">
        <w:t>6</w:t>
      </w:r>
      <w:r>
        <w:t>)</w:t>
      </w:r>
      <w:r w:rsidR="00AF5B1D">
        <w:br/>
      </w:r>
      <w:r w:rsidR="00AF5B1D">
        <w:rPr>
          <w:caps/>
        </w:rPr>
        <w:t>Eckertová</w:t>
      </w:r>
      <w:r w:rsidR="00AF5B1D">
        <w:t xml:space="preserve">, L., </w:t>
      </w:r>
      <w:r w:rsidR="00AF5B1D">
        <w:rPr>
          <w:caps/>
        </w:rPr>
        <w:t>Dočekal</w:t>
      </w:r>
      <w:r w:rsidR="00AF5B1D">
        <w:t xml:space="preserve">, D., 2013. </w:t>
      </w:r>
      <w:r w:rsidR="00AF5B1D">
        <w:rPr>
          <w:i/>
          <w:iCs/>
        </w:rPr>
        <w:t>Bezpečnost dětí na internetu: rádce zodpovědného rodiče</w:t>
      </w:r>
      <w:r w:rsidR="00AF5B1D">
        <w:t xml:space="preserve">. Brno: </w:t>
      </w:r>
      <w:proofErr w:type="spellStart"/>
      <w:r w:rsidR="00AF5B1D">
        <w:t>Computer</w:t>
      </w:r>
      <w:proofErr w:type="spellEnd"/>
      <w:r w:rsidR="00AF5B1D">
        <w:t xml:space="preserve"> </w:t>
      </w:r>
      <w:proofErr w:type="spellStart"/>
      <w:r w:rsidR="00AF5B1D">
        <w:t>Press</w:t>
      </w:r>
      <w:proofErr w:type="spellEnd"/>
      <w:r w:rsidR="00AF5B1D">
        <w:t>. ISBN 978-80-251-3804-5.</w:t>
      </w:r>
      <w:r w:rsidR="00AF5B1D">
        <w:br/>
      </w:r>
      <w:r w:rsidR="00AB0E2A">
        <w:rPr>
          <w:caps/>
        </w:rPr>
        <w:t>Eckertová</w:t>
      </w:r>
      <w:r w:rsidR="00AB0E2A">
        <w:t xml:space="preserve">, L., 2014. </w:t>
      </w:r>
      <w:proofErr w:type="spellStart"/>
      <w:r w:rsidR="00AB0E2A">
        <w:rPr>
          <w:i/>
          <w:iCs/>
        </w:rPr>
        <w:t>Hustej</w:t>
      </w:r>
      <w:proofErr w:type="spellEnd"/>
      <w:r w:rsidR="00AB0E2A">
        <w:rPr>
          <w:i/>
          <w:iCs/>
        </w:rPr>
        <w:t xml:space="preserve"> internet</w:t>
      </w:r>
      <w:r w:rsidR="00AB0E2A">
        <w:t>. Praha: Petr Prchal. ISBN 978-80-87003-39-8.</w:t>
      </w:r>
      <w:r w:rsidR="00AB0E2A">
        <w:br/>
      </w:r>
      <w:r w:rsidR="00AF5B1D">
        <w:rPr>
          <w:caps/>
        </w:rPr>
        <w:t>Kopecký</w:t>
      </w:r>
      <w:r w:rsidR="00AF5B1D">
        <w:t xml:space="preserve">, K., </w:t>
      </w:r>
      <w:r w:rsidR="00AF5B1D">
        <w:rPr>
          <w:caps/>
        </w:rPr>
        <w:t>Szotkowski</w:t>
      </w:r>
      <w:r w:rsidR="00AF5B1D">
        <w:t xml:space="preserve">, R., 2015. </w:t>
      </w:r>
      <w:r w:rsidR="00AF5B1D">
        <w:rPr>
          <w:i/>
          <w:iCs/>
        </w:rPr>
        <w:t>Nebezpečné komunikační techniky spojené s ICT pro ředitele základních a středních škol</w:t>
      </w:r>
      <w:r w:rsidR="00AF5B1D">
        <w:t>. Olomouc: Univerzita Palackého v Olomouci. ISBN 978-80-244-4555-7.</w:t>
      </w:r>
      <w:r w:rsidR="00AF5B1D">
        <w:br/>
      </w:r>
      <w:r w:rsidR="00AF5B1D">
        <w:rPr>
          <w:caps/>
        </w:rPr>
        <w:t>Martínek</w:t>
      </w:r>
      <w:r w:rsidR="00AF5B1D">
        <w:t xml:space="preserve">, Z., 2015. </w:t>
      </w:r>
      <w:r w:rsidR="00AF5B1D">
        <w:rPr>
          <w:i/>
          <w:iCs/>
        </w:rPr>
        <w:t>Agresivita a kriminalita školní mládeže</w:t>
      </w:r>
      <w:r w:rsidR="00AF5B1D">
        <w:t xml:space="preserve">. 2., </w:t>
      </w:r>
      <w:proofErr w:type="spellStart"/>
      <w:r w:rsidR="00AF5B1D">
        <w:t>aktu</w:t>
      </w:r>
      <w:r w:rsidR="00104DD5">
        <w:t>aliz</w:t>
      </w:r>
      <w:proofErr w:type="spellEnd"/>
      <w:r w:rsidR="00104DD5">
        <w:t xml:space="preserve">. a </w:t>
      </w:r>
      <w:proofErr w:type="spellStart"/>
      <w:r w:rsidR="00104DD5">
        <w:t>rozš</w:t>
      </w:r>
      <w:proofErr w:type="spellEnd"/>
      <w:r w:rsidR="00104DD5">
        <w:t xml:space="preserve">. vyd. Praha: </w:t>
      </w:r>
      <w:proofErr w:type="spellStart"/>
      <w:r w:rsidR="00104DD5">
        <w:t>Grada</w:t>
      </w:r>
      <w:proofErr w:type="spellEnd"/>
      <w:r w:rsidR="00AF5B1D">
        <w:t>. ISBN 978-80-247-5309-6.</w:t>
      </w:r>
      <w:r w:rsidR="00104DD5">
        <w:t xml:space="preserve"> (s. 170-180, kapitola </w:t>
      </w:r>
      <w:r w:rsidR="00FC60D4">
        <w:t>8)</w:t>
      </w:r>
      <w:r w:rsidR="00431B52">
        <w:br/>
      </w:r>
      <w:r w:rsidR="00431B52">
        <w:rPr>
          <w:szCs w:val="20"/>
        </w:rPr>
        <w:t xml:space="preserve">MAŠKOVÁ, A., LUKÁŠOVÁ, K., PACÁK, R., BRANDEJSOVÁ, J., 2012. </w:t>
      </w:r>
      <w:r w:rsidR="00431B52">
        <w:rPr>
          <w:i/>
          <w:szCs w:val="20"/>
        </w:rPr>
        <w:t>Kyberšikana ve školním prostředí: Metodický materiál pro pedagogické pracovníky</w:t>
      </w:r>
      <w:r w:rsidR="00431B52">
        <w:rPr>
          <w:szCs w:val="20"/>
        </w:rPr>
        <w:t xml:space="preserve">. Praha: Národní centrum bezpečnějšího internetu. </w:t>
      </w:r>
      <w:r w:rsidR="00431B52">
        <w:t xml:space="preserve">[vid. 2. </w:t>
      </w:r>
      <w:r w:rsidR="00AB0E2A">
        <w:t>2</w:t>
      </w:r>
      <w:r w:rsidR="00431B52">
        <w:t>. 201</w:t>
      </w:r>
      <w:r w:rsidR="00AB0E2A">
        <w:t>8</w:t>
      </w:r>
      <w:r w:rsidR="00431B52" w:rsidRPr="000B02A5">
        <w:t>]</w:t>
      </w:r>
      <w:r w:rsidR="00431B52">
        <w:t xml:space="preserve">. Dostupné z: </w:t>
      </w:r>
      <w:hyperlink r:id="rId13" w:history="1">
        <w:r w:rsidR="00431B52" w:rsidRPr="008933E9">
          <w:rPr>
            <w:rStyle w:val="Hypertextovodkaz"/>
          </w:rPr>
          <w:t>www.ncbi.cz/category/6-metodiky-ucebni-materialy?download=38</w:t>
        </w:r>
      </w:hyperlink>
      <w:r w:rsidR="00AF5B1D">
        <w:br/>
      </w:r>
      <w:r w:rsidR="00AF5B1D" w:rsidRPr="00F56809">
        <w:t xml:space="preserve">ROGERS, V., 2011. </w:t>
      </w:r>
      <w:r w:rsidR="00AF5B1D" w:rsidRPr="00F56809">
        <w:rPr>
          <w:i/>
          <w:iCs/>
        </w:rPr>
        <w:t>Kyberšikana</w:t>
      </w:r>
      <w:r w:rsidR="00AF5B1D" w:rsidRPr="00F56809">
        <w:t>. Praha: Portál. ISBN 978-80-7367-984-2.</w:t>
      </w:r>
      <w:r w:rsidR="00AF5B1D">
        <w:t xml:space="preserve"> (</w:t>
      </w:r>
      <w:r w:rsidR="00FC60D4">
        <w:t xml:space="preserve">s. 11-26, 31-38, </w:t>
      </w:r>
      <w:r w:rsidR="00AF5B1D">
        <w:t>kapitoly 1-2</w:t>
      </w:r>
      <w:r w:rsidR="00431B52">
        <w:t>, 4</w:t>
      </w:r>
      <w:r w:rsidR="00AB0E2A">
        <w:t>-7</w:t>
      </w:r>
      <w:r w:rsidR="00AF5B1D">
        <w:t>)</w:t>
      </w:r>
      <w:r w:rsidR="00FF44EB">
        <w:br/>
      </w:r>
      <w:r w:rsidR="00FF44EB">
        <w:rPr>
          <w:caps/>
        </w:rPr>
        <w:t>Ševčíková</w:t>
      </w:r>
      <w:r w:rsidR="00FF44EB">
        <w:t xml:space="preserve">, A., a kol., 2014. </w:t>
      </w:r>
      <w:r w:rsidR="00FF44EB">
        <w:rPr>
          <w:i/>
          <w:iCs/>
        </w:rPr>
        <w:t>Děti a dospívající online: vybraná rizika používání internetu</w:t>
      </w:r>
      <w:r w:rsidR="00FF44EB">
        <w:t xml:space="preserve">. Praha: </w:t>
      </w:r>
      <w:proofErr w:type="spellStart"/>
      <w:r w:rsidR="00FF44EB">
        <w:t>Grada</w:t>
      </w:r>
      <w:proofErr w:type="spellEnd"/>
      <w:r w:rsidR="00FF44EB">
        <w:t>. ISBN 978-80-210-7527-6.</w:t>
      </w:r>
      <w:r w:rsidR="00431B52">
        <w:br/>
      </w:r>
      <w:r w:rsidR="00431B52">
        <w:rPr>
          <w:caps/>
        </w:rPr>
        <w:t>Šmahaj</w:t>
      </w:r>
      <w:r w:rsidR="00431B52">
        <w:t xml:space="preserve">, J., 2014. </w:t>
      </w:r>
      <w:r w:rsidR="00431B52">
        <w:rPr>
          <w:i/>
          <w:iCs/>
        </w:rPr>
        <w:t>Kyberšikana jako společenský problém</w:t>
      </w:r>
      <w:r w:rsidR="00431B52">
        <w:rPr>
          <w:iCs/>
        </w:rPr>
        <w:t>.</w:t>
      </w:r>
      <w:r w:rsidR="00431B52">
        <w:rPr>
          <w:i/>
          <w:iCs/>
        </w:rPr>
        <w:t xml:space="preserve"> </w:t>
      </w:r>
      <w:r w:rsidR="00431B52">
        <w:t>Olomouc: Univerzita Palackého v Olomouci. ISBN 978-80-244-4227-3. (</w:t>
      </w:r>
      <w:r w:rsidR="00FC60D4">
        <w:t xml:space="preserve">s. 13-32, 42-58, 65-71, </w:t>
      </w:r>
      <w:r w:rsidR="00431B52">
        <w:t>kapitoly 1, 3, 5-6)</w:t>
      </w:r>
    </w:p>
    <w:p w:rsidR="00EC3BF7" w:rsidRDefault="00EC3BF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32B38" w:rsidRDefault="00A71E5C" w:rsidP="00632B38">
      <w:pPr>
        <w:rPr>
          <w:b/>
          <w:u w:val="single"/>
        </w:rPr>
      </w:pPr>
      <w:r>
        <w:rPr>
          <w:b/>
          <w:u w:val="single"/>
        </w:rPr>
        <w:lastRenderedPageBreak/>
        <w:t>Zápočet</w:t>
      </w:r>
    </w:p>
    <w:p w:rsidR="00632B38" w:rsidRDefault="00632B38" w:rsidP="00632B38">
      <w:pPr>
        <w:pStyle w:val="Odstavecseseznamem"/>
        <w:numPr>
          <w:ilvl w:val="0"/>
          <w:numId w:val="36"/>
        </w:numPr>
      </w:pPr>
      <w:r>
        <w:t xml:space="preserve">Student získá v průběhu semestru min. </w:t>
      </w:r>
      <w:r w:rsidR="007B623E" w:rsidRPr="00D24A81">
        <w:t>1</w:t>
      </w:r>
      <w:r w:rsidR="00A71E5C">
        <w:t>4</w:t>
      </w:r>
      <w:r>
        <w:t xml:space="preserve"> bodů: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061"/>
        <w:gridCol w:w="1097"/>
        <w:gridCol w:w="1641"/>
        <w:gridCol w:w="1452"/>
      </w:tblGrid>
      <w:tr w:rsidR="00632B38" w:rsidRPr="005A1F37" w:rsidTr="00D24A81">
        <w:tc>
          <w:tcPr>
            <w:tcW w:w="3061" w:type="dxa"/>
            <w:vAlign w:val="center"/>
          </w:tcPr>
          <w:p w:rsidR="00632B38" w:rsidRPr="005A1F37" w:rsidRDefault="00632B38" w:rsidP="008970D1">
            <w:pPr>
              <w:rPr>
                <w:b/>
              </w:rPr>
            </w:pPr>
            <w:r w:rsidRPr="005A1F37">
              <w:rPr>
                <w:b/>
              </w:rPr>
              <w:t>Druh aktivity</w:t>
            </w:r>
          </w:p>
        </w:tc>
        <w:tc>
          <w:tcPr>
            <w:tcW w:w="1097" w:type="dxa"/>
            <w:vAlign w:val="center"/>
          </w:tcPr>
          <w:p w:rsidR="00632B38" w:rsidRPr="005A1F37" w:rsidRDefault="00632B38" w:rsidP="008970D1">
            <w:pPr>
              <w:jc w:val="center"/>
              <w:rPr>
                <w:b/>
              </w:rPr>
            </w:pPr>
            <w:r w:rsidRPr="005A1F37">
              <w:rPr>
                <w:b/>
              </w:rPr>
              <w:t>Bodů za aktivitu</w:t>
            </w:r>
          </w:p>
        </w:tc>
        <w:tc>
          <w:tcPr>
            <w:tcW w:w="1641" w:type="dxa"/>
            <w:vAlign w:val="center"/>
          </w:tcPr>
          <w:p w:rsidR="00632B38" w:rsidRPr="005A1F37" w:rsidRDefault="00632B38" w:rsidP="008970D1">
            <w:pPr>
              <w:jc w:val="center"/>
              <w:rPr>
                <w:b/>
              </w:rPr>
            </w:pPr>
            <w:r>
              <w:rPr>
                <w:b/>
              </w:rPr>
              <w:t>Min. č</w:t>
            </w:r>
            <w:r w:rsidRPr="005A1F37">
              <w:rPr>
                <w:b/>
              </w:rPr>
              <w:t>etnost aktivity</w:t>
            </w:r>
          </w:p>
        </w:tc>
        <w:tc>
          <w:tcPr>
            <w:tcW w:w="1452" w:type="dxa"/>
          </w:tcPr>
          <w:p w:rsidR="00632B38" w:rsidRPr="005A1F37" w:rsidRDefault="00632B38" w:rsidP="008970D1">
            <w:pPr>
              <w:jc w:val="center"/>
              <w:rPr>
                <w:b/>
              </w:rPr>
            </w:pPr>
            <w:r>
              <w:rPr>
                <w:b/>
              </w:rPr>
              <w:t>Min. počet bodů za daný druh aktivity</w:t>
            </w:r>
          </w:p>
        </w:tc>
      </w:tr>
      <w:tr w:rsidR="00D24A81" w:rsidTr="00D24A81">
        <w:tc>
          <w:tcPr>
            <w:tcW w:w="3061" w:type="dxa"/>
          </w:tcPr>
          <w:p w:rsidR="00D24A81" w:rsidRDefault="00D24A81" w:rsidP="00A71E5C">
            <w:r>
              <w:t xml:space="preserve">Přítomnost na </w:t>
            </w:r>
            <w:r w:rsidR="00A71E5C">
              <w:t>kontaktní výuce</w:t>
            </w:r>
          </w:p>
        </w:tc>
        <w:tc>
          <w:tcPr>
            <w:tcW w:w="1097" w:type="dxa"/>
            <w:vAlign w:val="center"/>
          </w:tcPr>
          <w:p w:rsidR="00D24A81" w:rsidRDefault="00D24A81" w:rsidP="008970D1">
            <w:pPr>
              <w:jc w:val="center"/>
            </w:pPr>
            <w:r>
              <w:t>6</w:t>
            </w:r>
          </w:p>
        </w:tc>
        <w:tc>
          <w:tcPr>
            <w:tcW w:w="1641" w:type="dxa"/>
            <w:vAlign w:val="center"/>
          </w:tcPr>
          <w:p w:rsidR="00D24A81" w:rsidRDefault="00D24A81" w:rsidP="008970D1">
            <w:pPr>
              <w:jc w:val="center"/>
            </w:pPr>
            <w:r>
              <w:t>1x</w:t>
            </w:r>
          </w:p>
        </w:tc>
        <w:tc>
          <w:tcPr>
            <w:tcW w:w="1452" w:type="dxa"/>
            <w:vAlign w:val="center"/>
          </w:tcPr>
          <w:p w:rsidR="00D24A81" w:rsidRDefault="00A71E5C" w:rsidP="008970D1">
            <w:pPr>
              <w:jc w:val="center"/>
            </w:pPr>
            <w:r>
              <w:t>6</w:t>
            </w:r>
          </w:p>
        </w:tc>
      </w:tr>
      <w:tr w:rsidR="00632B38" w:rsidTr="00D24A81">
        <w:tc>
          <w:tcPr>
            <w:tcW w:w="3061" w:type="dxa"/>
            <w:tcBorders>
              <w:bottom w:val="single" w:sz="4" w:space="0" w:color="auto"/>
            </w:tcBorders>
          </w:tcPr>
          <w:p w:rsidR="00632B38" w:rsidRDefault="00BF04D9" w:rsidP="008970D1">
            <w:r>
              <w:t>Zápočtová práce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32B38" w:rsidRDefault="00C12315" w:rsidP="00D24A81">
            <w:pPr>
              <w:jc w:val="center"/>
            </w:pPr>
            <w:r>
              <w:t>0-</w:t>
            </w:r>
            <w:r w:rsidR="00D24A81">
              <w:t>1</w:t>
            </w:r>
            <w:r w:rsidR="00E162FF">
              <w:t>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632B38" w:rsidRDefault="00632B38" w:rsidP="008970D1">
            <w:pPr>
              <w:jc w:val="center"/>
            </w:pPr>
            <w:r>
              <w:t>1x</w:t>
            </w:r>
          </w:p>
        </w:tc>
        <w:tc>
          <w:tcPr>
            <w:tcW w:w="1452" w:type="dxa"/>
          </w:tcPr>
          <w:p w:rsidR="00632B38" w:rsidRDefault="00E162FF" w:rsidP="008970D1">
            <w:pPr>
              <w:jc w:val="center"/>
            </w:pPr>
            <w:r>
              <w:t>8</w:t>
            </w:r>
          </w:p>
        </w:tc>
      </w:tr>
      <w:tr w:rsidR="00D24A81" w:rsidTr="00D24A81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D24A81" w:rsidRDefault="00D24A81" w:rsidP="008970D1"/>
        </w:tc>
        <w:tc>
          <w:tcPr>
            <w:tcW w:w="1097" w:type="dxa"/>
            <w:tcBorders>
              <w:left w:val="nil"/>
              <w:bottom w:val="nil"/>
              <w:right w:val="nil"/>
            </w:tcBorders>
            <w:vAlign w:val="center"/>
          </w:tcPr>
          <w:p w:rsidR="00D24A81" w:rsidRDefault="00D24A81" w:rsidP="00D24A81">
            <w:pPr>
              <w:jc w:val="center"/>
            </w:pPr>
          </w:p>
        </w:tc>
        <w:tc>
          <w:tcPr>
            <w:tcW w:w="1641" w:type="dxa"/>
            <w:tcBorders>
              <w:left w:val="nil"/>
              <w:bottom w:val="nil"/>
            </w:tcBorders>
            <w:vAlign w:val="center"/>
          </w:tcPr>
          <w:p w:rsidR="00D24A81" w:rsidRDefault="00D24A81" w:rsidP="009C455F">
            <w:pPr>
              <w:jc w:val="right"/>
            </w:pPr>
            <w:r w:rsidRPr="00D24A81">
              <w:rPr>
                <w:b/>
              </w:rPr>
              <w:t>celkem</w:t>
            </w:r>
          </w:p>
        </w:tc>
        <w:tc>
          <w:tcPr>
            <w:tcW w:w="1452" w:type="dxa"/>
          </w:tcPr>
          <w:p w:rsidR="00D24A81" w:rsidRPr="00D24A81" w:rsidRDefault="00D24A81" w:rsidP="00A71E5C">
            <w:pPr>
              <w:jc w:val="center"/>
              <w:rPr>
                <w:b/>
              </w:rPr>
            </w:pPr>
            <w:r w:rsidRPr="00D24A81">
              <w:rPr>
                <w:b/>
              </w:rPr>
              <w:t>1</w:t>
            </w:r>
            <w:r w:rsidR="00A71E5C">
              <w:rPr>
                <w:b/>
              </w:rPr>
              <w:t>4</w:t>
            </w:r>
          </w:p>
        </w:tc>
      </w:tr>
    </w:tbl>
    <w:p w:rsidR="00632B38" w:rsidRDefault="00632B38" w:rsidP="00632B38"/>
    <w:p w:rsidR="00632B38" w:rsidRDefault="00632B38" w:rsidP="00632B38">
      <w:pPr>
        <w:ind w:left="709"/>
      </w:pPr>
      <w:r>
        <w:t>Je povinností studenta si průběžně kontrolovat získané body na e-</w:t>
      </w:r>
      <w:proofErr w:type="spellStart"/>
      <w:r>
        <w:t>learningovém</w:t>
      </w:r>
      <w:proofErr w:type="spellEnd"/>
      <w:r>
        <w:t xml:space="preserve"> portálu FP TUL v rámci kurzu </w:t>
      </w:r>
      <w:r>
        <w:rPr>
          <w:i/>
        </w:rPr>
        <w:t>SIKE</w:t>
      </w:r>
      <w:r w:rsidR="00A71E5C">
        <w:rPr>
          <w:i/>
        </w:rPr>
        <w:t>K</w:t>
      </w:r>
      <w:r>
        <w:rPr>
          <w:i/>
        </w:rPr>
        <w:t xml:space="preserve"> Prevence šikany ve škole</w:t>
      </w:r>
      <w:r>
        <w:t xml:space="preserve"> (</w:t>
      </w:r>
      <w:hyperlink r:id="rId14" w:history="1">
        <w:r w:rsidR="00A71E5C" w:rsidRPr="000F690D">
          <w:rPr>
            <w:rStyle w:val="Hypertextovodkaz"/>
          </w:rPr>
          <w:t>https://elearning.fp.tul.cz/course/view.php?id=215</w:t>
        </w:r>
      </w:hyperlink>
      <w:r>
        <w:t>).</w:t>
      </w:r>
    </w:p>
    <w:p w:rsidR="00D24A81" w:rsidRPr="005D107F" w:rsidRDefault="00D24A81" w:rsidP="00D24A81">
      <w:pPr>
        <w:rPr>
          <w:b/>
        </w:rPr>
      </w:pPr>
      <w:r>
        <w:rPr>
          <w:b/>
        </w:rPr>
        <w:t xml:space="preserve">Přítomnost na </w:t>
      </w:r>
      <w:r w:rsidR="00A71E5C">
        <w:rPr>
          <w:b/>
        </w:rPr>
        <w:t>kontaktní výuce</w:t>
      </w:r>
    </w:p>
    <w:p w:rsidR="00A71E5C" w:rsidRDefault="00A71E5C" w:rsidP="00A71E5C">
      <w:pPr>
        <w:pStyle w:val="Odstavecseseznamem"/>
        <w:numPr>
          <w:ilvl w:val="0"/>
          <w:numId w:val="6"/>
        </w:numPr>
        <w:jc w:val="both"/>
      </w:pPr>
      <w:r>
        <w:t>Přítomnost na kontaktní výuce dokládá student svým podpisem na dopolední a odpolední prezenční listině s příslušným datem, kterou v rámci kontaktní výuky předkládá vyučující. Na prezenční listinu je možné se zapsat v průběhu kontaktní výuky. Dodatečné zapsání na prezenční listinu možné není.</w:t>
      </w:r>
    </w:p>
    <w:p w:rsidR="00A71E5C" w:rsidRDefault="00A71E5C" w:rsidP="00A71E5C">
      <w:pPr>
        <w:pStyle w:val="Odstavecseseznamem"/>
        <w:numPr>
          <w:ilvl w:val="0"/>
          <w:numId w:val="6"/>
        </w:numPr>
        <w:jc w:val="both"/>
      </w:pPr>
      <w:r>
        <w:t>Za účast na dopoledním a odpoledním bloku kontaktní výuky v rozsahu minimálně 75 % student získá 6 bodů.</w:t>
      </w:r>
    </w:p>
    <w:p w:rsidR="00632B38" w:rsidRPr="00C37FE2" w:rsidRDefault="00BA614A" w:rsidP="00632B38">
      <w:pPr>
        <w:rPr>
          <w:b/>
        </w:rPr>
      </w:pPr>
      <w:r>
        <w:rPr>
          <w:b/>
        </w:rPr>
        <w:t>Zápočtová práce</w:t>
      </w:r>
    </w:p>
    <w:p w:rsidR="00632B38" w:rsidRDefault="00BA614A" w:rsidP="00632B38">
      <w:pPr>
        <w:pStyle w:val="Odstavecseseznamem"/>
        <w:numPr>
          <w:ilvl w:val="0"/>
          <w:numId w:val="11"/>
        </w:numPr>
      </w:pPr>
      <w:r>
        <w:t>Zápočtová práce</w:t>
      </w:r>
      <w:r w:rsidR="00632B38">
        <w:t xml:space="preserve"> splňuje následující kritéria:</w:t>
      </w:r>
    </w:p>
    <w:p w:rsidR="00D24A81" w:rsidRPr="00A255A5" w:rsidRDefault="00D24A81" w:rsidP="00D24A81">
      <w:pPr>
        <w:pStyle w:val="Odstavecseseznamem"/>
        <w:numPr>
          <w:ilvl w:val="1"/>
          <w:numId w:val="11"/>
        </w:numPr>
        <w:jc w:val="both"/>
      </w:pPr>
      <w:r w:rsidRPr="006E17FD">
        <w:t>zaměření – studenti volí jeden z</w:t>
      </w:r>
      <w:r w:rsidR="009C455F">
        <w:t> cílů prevence</w:t>
      </w:r>
      <w:r w:rsidR="00F52D1A">
        <w:t xml:space="preserve"> šikany a agrese</w:t>
      </w:r>
      <w:r w:rsidRPr="006E17FD">
        <w:t xml:space="preserve">, ke kterému připraví aktivitu, která jimi zvolený </w:t>
      </w:r>
      <w:r w:rsidR="00F52D1A">
        <w:t xml:space="preserve">cíl prevence pomáhá </w:t>
      </w:r>
      <w:r w:rsidR="00F52D1A" w:rsidRPr="00A255A5">
        <w:t>naplnit</w:t>
      </w:r>
      <w:r w:rsidR="00E97654" w:rsidRPr="00E97654">
        <w:t>; konkrétní aktivitu studenti mohou vybírat z dostupných zdrojů (internet, odborné publikace, odborné časopisy atp.) a přejmout ji beze změny, nebo si ji mohou přizpůsobit nebo si mohou vymyslet aktivitu vlastní;</w:t>
      </w:r>
      <w:r w:rsidR="00A255A5" w:rsidRPr="00E97654">
        <w:t xml:space="preserve"> jakmile si studenti vyberou jeden z cílů pre</w:t>
      </w:r>
      <w:r w:rsidR="00A255A5" w:rsidRPr="00A255A5">
        <w:t xml:space="preserve">vence, informují o tom </w:t>
      </w:r>
      <w:r w:rsidR="00382F4B">
        <w:t xml:space="preserve">osobně nebo </w:t>
      </w:r>
      <w:r w:rsidR="00A255A5" w:rsidRPr="00A255A5">
        <w:t>mailem vyučujícího – pokud je daný cíl prevence ještě volný, informuje vyučující studenty, že mohou cíl prevence použít, pokud si stejný cíl prevence zvolil již někdo jiný, informuje vyučující studenty o potřebě zvolit si jiný cíl prevence</w:t>
      </w:r>
      <w:r w:rsidR="00F52D1A" w:rsidRPr="00A255A5">
        <w:t>: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zná pravidla a zásady mezilidské komunikace,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jak se bránit vůči nátlaku a manipulaci,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odolá psychické manipulaci,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komunikuje o problémech,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respektuje práva a potřeby druhých,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projevuje své emoce kultivovaným způsobem,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ocení druhého za jeho názor či úspěch,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nedevalvuje hodnotu spolužáků,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je si vědom nepříjemnosti zastrašování a vydírání druhé osoby,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zachovává a nepřekračuje intimní hranice,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umí říct neurážlivým způsobem druhému, co mu na něm vadí,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nepoužívá nátlak, citové vydírání a manipulaci k dosažení svých cílů,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lastRenderedPageBreak/>
        <w:t>realizuje své potřeby nekonfliktním způsobem,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dosahuje vytyčených cílů, aniž by ubližoval druhým,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rozumí postupům jak se bránit a nepodporovat agresivní chování,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chápe, že agresivní čin není řešením konfliktní situace,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chápe význam hledání společných řešení konfliktů,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jak má postupovat při řešení konfliktů,</w:t>
      </w:r>
    </w:p>
    <w:p w:rsidR="00F52D1A" w:rsidRPr="006E17FD" w:rsidRDefault="00F52D1A" w:rsidP="00F52D1A">
      <w:pPr>
        <w:pStyle w:val="Odstavecseseznamem"/>
        <w:numPr>
          <w:ilvl w:val="2"/>
          <w:numId w:val="11"/>
        </w:numPr>
        <w:jc w:val="both"/>
      </w:pPr>
      <w:r>
        <w:t>při řešení konfliktů uplatňuje alternativy a kompromisy,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jak může ochránit slabšího spolužáka,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rozpozná projevy šikany ve třídě,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jak může pomoci šikanovanému spolužákovi a zná hranice své role,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rozpozná, že se stal obětí šikany,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jaké má možnosti, když se cítí ohrožený šikanou,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jaké zdravotní a sociální následky může mít ublížení druhému člověku,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jak se chová člověk v krizových situacích,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zná svoje vnitřní zdroje a limity,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zhodnotí své kladné a záporné vlastnosti,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svoji individualitu projevuje nekonfrontačním způsobem,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rozpozná situace, které jej vyvádějí z míry,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jak se orientovat v situacích, které jej vyvádějí z míry, a jak si zachovat odstup,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odhadne své chování v krizových situacích,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používá strategie kontroly impulzivního jednání,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zná techniky jak zvládat svůj stres a impulzivní jednání,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ví, co mu pomáhá při zvládání afektů a náhlých změn nálad,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používá techniky ke zmírnění stresu a úzkosti,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používá jednoduché relaxační techniky,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používá metodu autogenního tréninku,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zná zásady asertivního jednání,</w:t>
      </w:r>
    </w:p>
    <w:p w:rsidR="00F52D1A" w:rsidRDefault="00F52D1A" w:rsidP="00F52D1A">
      <w:pPr>
        <w:pStyle w:val="Odstavecseseznamem"/>
        <w:numPr>
          <w:ilvl w:val="2"/>
          <w:numId w:val="11"/>
        </w:numPr>
        <w:jc w:val="both"/>
      </w:pPr>
      <w:r>
        <w:t>jedná asertivně,</w:t>
      </w:r>
    </w:p>
    <w:p w:rsidR="00D24A81" w:rsidRPr="006E17FD" w:rsidRDefault="001374EB" w:rsidP="00D24A81">
      <w:pPr>
        <w:pStyle w:val="Odstavecseseznamem"/>
        <w:numPr>
          <w:ilvl w:val="1"/>
          <w:numId w:val="11"/>
        </w:numPr>
        <w:jc w:val="both"/>
      </w:pPr>
      <w:r>
        <w:t>zápočtovou práci</w:t>
      </w:r>
      <w:r w:rsidR="00D24A81" w:rsidRPr="006E17FD">
        <w:t xml:space="preserve"> vypracovávají studenti </w:t>
      </w:r>
      <w:r w:rsidR="00A71E5C">
        <w:t>samostatně</w:t>
      </w:r>
      <w:r w:rsidR="00D24A81" w:rsidRPr="006E17FD">
        <w:t>,</w:t>
      </w:r>
    </w:p>
    <w:p w:rsidR="00FF44EB" w:rsidRDefault="00D24A81" w:rsidP="001374EB">
      <w:pPr>
        <w:pStyle w:val="Odstavecseseznamem"/>
        <w:numPr>
          <w:ilvl w:val="1"/>
          <w:numId w:val="11"/>
        </w:numPr>
        <w:jc w:val="both"/>
      </w:pPr>
      <w:r w:rsidRPr="006E17FD">
        <w:t xml:space="preserve">délka </w:t>
      </w:r>
      <w:r w:rsidR="001374EB">
        <w:t>zápočtové práce</w:t>
      </w:r>
      <w:r w:rsidRPr="006E17FD">
        <w:t xml:space="preserve"> se pohybuje v rozmezí 1-2 normostran,</w:t>
      </w:r>
    </w:p>
    <w:p w:rsidR="00217518" w:rsidRDefault="00217518">
      <w:r>
        <w:br w:type="page"/>
      </w:r>
    </w:p>
    <w:p w:rsidR="006A3AA5" w:rsidRDefault="001374EB" w:rsidP="00D24A81">
      <w:pPr>
        <w:pStyle w:val="Odstavecseseznamem"/>
        <w:numPr>
          <w:ilvl w:val="1"/>
          <w:numId w:val="11"/>
        </w:numPr>
        <w:jc w:val="both"/>
      </w:pPr>
      <w:r w:rsidRPr="00D503C4">
        <w:lastRenderedPageBreak/>
        <w:t xml:space="preserve">náležitosti </w:t>
      </w:r>
      <w:r>
        <w:t>zápočtové práce</w:t>
      </w:r>
      <w:r w:rsidRPr="00D503C4">
        <w:t xml:space="preserve"> a kritéria hodnocení</w:t>
      </w:r>
      <w:r w:rsidR="006A3AA5">
        <w:t>:</w:t>
      </w:r>
    </w:p>
    <w:tbl>
      <w:tblPr>
        <w:tblStyle w:val="Mkatabulky"/>
        <w:tblW w:w="8802" w:type="dxa"/>
        <w:tblInd w:w="534" w:type="dxa"/>
        <w:tblLook w:val="04A0" w:firstRow="1" w:lastRow="0" w:firstColumn="1" w:lastColumn="0" w:noHBand="0" w:noVBand="1"/>
      </w:tblPr>
      <w:tblGrid>
        <w:gridCol w:w="7824"/>
        <w:gridCol w:w="978"/>
      </w:tblGrid>
      <w:tr w:rsidR="00D24A81" w:rsidRPr="001D250D" w:rsidTr="003F4341">
        <w:tc>
          <w:tcPr>
            <w:tcW w:w="7824" w:type="dxa"/>
            <w:vAlign w:val="center"/>
          </w:tcPr>
          <w:p w:rsidR="00D24A81" w:rsidRPr="001D250D" w:rsidRDefault="00D24A81" w:rsidP="003F4341">
            <w:pPr>
              <w:rPr>
                <w:b/>
              </w:rPr>
            </w:pPr>
            <w:r w:rsidRPr="001D250D">
              <w:rPr>
                <w:b/>
              </w:rPr>
              <w:t>Kritérium hodnocení</w:t>
            </w:r>
          </w:p>
        </w:tc>
        <w:tc>
          <w:tcPr>
            <w:tcW w:w="0" w:type="auto"/>
            <w:vAlign w:val="center"/>
          </w:tcPr>
          <w:p w:rsidR="00D24A81" w:rsidRPr="001D250D" w:rsidRDefault="00D24A81" w:rsidP="003F4341">
            <w:pPr>
              <w:jc w:val="center"/>
              <w:rPr>
                <w:b/>
              </w:rPr>
            </w:pPr>
            <w:r w:rsidRPr="001D250D">
              <w:rPr>
                <w:b/>
              </w:rPr>
              <w:t>Body</w:t>
            </w:r>
          </w:p>
        </w:tc>
      </w:tr>
      <w:tr w:rsidR="001374EB" w:rsidRPr="001D250D" w:rsidTr="003F4341">
        <w:tc>
          <w:tcPr>
            <w:tcW w:w="7824" w:type="dxa"/>
          </w:tcPr>
          <w:p w:rsidR="001374EB" w:rsidRPr="001D250D" w:rsidRDefault="001374EB" w:rsidP="00A71E5C">
            <w:r>
              <w:t>N</w:t>
            </w:r>
            <w:r w:rsidRPr="006E17FD">
              <w:t>a začátku jsou uvedeny název předmětu</w:t>
            </w:r>
            <w:r>
              <w:t>,</w:t>
            </w:r>
            <w:r w:rsidRPr="006E17FD">
              <w:t xml:space="preserve"> jmén</w:t>
            </w:r>
            <w:r w:rsidR="00A71E5C">
              <w:t>o</w:t>
            </w:r>
            <w:r w:rsidRPr="006E17FD">
              <w:t xml:space="preserve"> a příjmení student</w:t>
            </w:r>
            <w:r w:rsidR="00A71E5C">
              <w:t>a</w:t>
            </w:r>
            <w:r>
              <w:t xml:space="preserve"> a doporučený ročník </w:t>
            </w:r>
            <w:r w:rsidR="00A71E5C">
              <w:t>ZŠ nebo SŠ</w:t>
            </w:r>
          </w:p>
        </w:tc>
        <w:tc>
          <w:tcPr>
            <w:tcW w:w="0" w:type="auto"/>
            <w:vAlign w:val="center"/>
          </w:tcPr>
          <w:p w:rsidR="001374EB" w:rsidRDefault="001374EB" w:rsidP="003F4341">
            <w:pPr>
              <w:jc w:val="center"/>
            </w:pPr>
            <w:r>
              <w:t>povinně</w:t>
            </w:r>
          </w:p>
        </w:tc>
      </w:tr>
      <w:tr w:rsidR="00A255A5" w:rsidRPr="001D250D" w:rsidTr="003F4341">
        <w:tc>
          <w:tcPr>
            <w:tcW w:w="7824" w:type="dxa"/>
          </w:tcPr>
          <w:p w:rsidR="00A255A5" w:rsidRDefault="00A255A5" w:rsidP="005019E1">
            <w:r>
              <w:t>Dále studenti uvedou název vzdělávacího oboru podle RVP ZV nebo RVP G, v jehož rámci by připravenou aktivitu s žáky realizovali</w:t>
            </w:r>
            <w:r w:rsidR="005019E1">
              <w:t xml:space="preserve"> – </w:t>
            </w:r>
            <w:r>
              <w:t xml:space="preserve">hodnocena </w:t>
            </w:r>
            <w:r w:rsidR="005019E1">
              <w:t xml:space="preserve">je </w:t>
            </w:r>
            <w:r>
              <w:t>vhodnost výběru vzdělávacího oboru vzhledem k povaze připravené aktivity</w:t>
            </w:r>
          </w:p>
        </w:tc>
        <w:tc>
          <w:tcPr>
            <w:tcW w:w="0" w:type="auto"/>
            <w:vAlign w:val="center"/>
          </w:tcPr>
          <w:p w:rsidR="00A255A5" w:rsidRDefault="005019E1" w:rsidP="003F4341">
            <w:pPr>
              <w:jc w:val="center"/>
            </w:pPr>
            <w:r>
              <w:t>0-1</w:t>
            </w:r>
          </w:p>
        </w:tc>
      </w:tr>
      <w:tr w:rsidR="001374EB" w:rsidRPr="001D250D" w:rsidTr="003F4341">
        <w:tc>
          <w:tcPr>
            <w:tcW w:w="7824" w:type="dxa"/>
          </w:tcPr>
          <w:p w:rsidR="001374EB" w:rsidRDefault="00A255A5" w:rsidP="00A255A5">
            <w:r>
              <w:t>Dále studenti uvedou název aktivity a zvolený cíl prevence</w:t>
            </w:r>
          </w:p>
        </w:tc>
        <w:tc>
          <w:tcPr>
            <w:tcW w:w="0" w:type="auto"/>
            <w:vAlign w:val="center"/>
          </w:tcPr>
          <w:p w:rsidR="001374EB" w:rsidRDefault="00A255A5" w:rsidP="003F4341">
            <w:pPr>
              <w:jc w:val="center"/>
            </w:pPr>
            <w:r>
              <w:t>povinně</w:t>
            </w:r>
          </w:p>
        </w:tc>
      </w:tr>
      <w:tr w:rsidR="005019E1" w:rsidRPr="001D250D" w:rsidTr="003F4341">
        <w:tc>
          <w:tcPr>
            <w:tcW w:w="7824" w:type="dxa"/>
          </w:tcPr>
          <w:p w:rsidR="005019E1" w:rsidRDefault="005019E1" w:rsidP="00A255A5">
            <w:r>
              <w:t>Dále studenti uvedou časovou dotaci pro realizaci aktivity, která zahrnuje i čas potřebný k reflexi aktivity s žáky – hodnocena je přiměřenost časové dotace vzhledem k připravené aktivitě</w:t>
            </w:r>
          </w:p>
        </w:tc>
        <w:tc>
          <w:tcPr>
            <w:tcW w:w="0" w:type="auto"/>
            <w:vAlign w:val="center"/>
          </w:tcPr>
          <w:p w:rsidR="005019E1" w:rsidRDefault="005019E1" w:rsidP="003F4341">
            <w:pPr>
              <w:jc w:val="center"/>
            </w:pPr>
            <w:r>
              <w:t>0-1</w:t>
            </w:r>
          </w:p>
        </w:tc>
      </w:tr>
      <w:tr w:rsidR="005019E1" w:rsidRPr="001D250D" w:rsidTr="003F4341">
        <w:tc>
          <w:tcPr>
            <w:tcW w:w="7824" w:type="dxa"/>
          </w:tcPr>
          <w:p w:rsidR="005019E1" w:rsidRDefault="005019E1" w:rsidP="00A255A5">
            <w:r>
              <w:t>Dále studenti uvedou pomůcky, které jsou pro realizaci aktivity nezbytné</w:t>
            </w:r>
          </w:p>
        </w:tc>
        <w:tc>
          <w:tcPr>
            <w:tcW w:w="0" w:type="auto"/>
            <w:vAlign w:val="center"/>
          </w:tcPr>
          <w:p w:rsidR="005019E1" w:rsidRDefault="005019E1" w:rsidP="003F4341">
            <w:pPr>
              <w:jc w:val="center"/>
            </w:pPr>
            <w:r>
              <w:t>0-1</w:t>
            </w:r>
          </w:p>
        </w:tc>
      </w:tr>
      <w:tr w:rsidR="005019E1" w:rsidRPr="001D250D" w:rsidTr="005019E1">
        <w:tc>
          <w:tcPr>
            <w:tcW w:w="8802" w:type="dxa"/>
            <w:gridSpan w:val="2"/>
            <w:vAlign w:val="center"/>
          </w:tcPr>
          <w:p w:rsidR="005019E1" w:rsidRDefault="005019E1" w:rsidP="005019E1">
            <w:r>
              <w:t xml:space="preserve">Dále studenti uvedou popis aktivity, ze kterého je zřejmé, jak aktivita </w:t>
            </w:r>
            <w:r w:rsidRPr="005019E1">
              <w:t>probíhá (co dělá učitel a co dělají žáci, průběh aktivity krok za krokem)</w:t>
            </w:r>
            <w:r>
              <w:t xml:space="preserve"> – hodnoceno je více aspektů</w:t>
            </w:r>
          </w:p>
        </w:tc>
      </w:tr>
      <w:tr w:rsidR="00D24A81" w:rsidRPr="005019E1" w:rsidTr="003F4341">
        <w:tc>
          <w:tcPr>
            <w:tcW w:w="7824" w:type="dxa"/>
          </w:tcPr>
          <w:p w:rsidR="00D24A81" w:rsidRPr="005019E1" w:rsidRDefault="005019E1" w:rsidP="00382F4B">
            <w:pPr>
              <w:ind w:left="708"/>
            </w:pPr>
            <w:r w:rsidRPr="005019E1">
              <w:t>a</w:t>
            </w:r>
            <w:r w:rsidR="00D24A81" w:rsidRPr="005019E1">
              <w:t xml:space="preserve">ktivita je </w:t>
            </w:r>
            <w:r w:rsidR="00382F4B">
              <w:t>přiměřená věku žáků, pro které je určena</w:t>
            </w:r>
          </w:p>
        </w:tc>
        <w:tc>
          <w:tcPr>
            <w:tcW w:w="0" w:type="auto"/>
            <w:vAlign w:val="center"/>
          </w:tcPr>
          <w:p w:rsidR="00D24A81" w:rsidRPr="005019E1" w:rsidRDefault="00D24A81" w:rsidP="003F4341">
            <w:pPr>
              <w:jc w:val="center"/>
            </w:pPr>
            <w:r w:rsidRPr="005019E1">
              <w:t>0-1</w:t>
            </w:r>
          </w:p>
        </w:tc>
      </w:tr>
      <w:tr w:rsidR="00382F4B" w:rsidRPr="005019E1" w:rsidTr="003F4341">
        <w:tc>
          <w:tcPr>
            <w:tcW w:w="7824" w:type="dxa"/>
          </w:tcPr>
          <w:p w:rsidR="00382F4B" w:rsidRPr="005019E1" w:rsidRDefault="00382F4B" w:rsidP="00382F4B">
            <w:pPr>
              <w:ind w:left="708"/>
            </w:pPr>
            <w:r>
              <w:t>aktivita je schopna naplnit zvolený cíl prevence</w:t>
            </w:r>
          </w:p>
        </w:tc>
        <w:tc>
          <w:tcPr>
            <w:tcW w:w="0" w:type="auto"/>
            <w:vAlign w:val="center"/>
          </w:tcPr>
          <w:p w:rsidR="00382F4B" w:rsidRPr="005019E1" w:rsidRDefault="00E162FF" w:rsidP="003F4341">
            <w:pPr>
              <w:jc w:val="center"/>
            </w:pPr>
            <w:r>
              <w:t>0-1</w:t>
            </w:r>
          </w:p>
        </w:tc>
      </w:tr>
      <w:tr w:rsidR="00D24A81" w:rsidRPr="001374EB" w:rsidTr="003F4341">
        <w:tc>
          <w:tcPr>
            <w:tcW w:w="7824" w:type="dxa"/>
          </w:tcPr>
          <w:p w:rsidR="00D24A81" w:rsidRPr="005019E1" w:rsidRDefault="00382F4B" w:rsidP="005019E1">
            <w:pPr>
              <w:ind w:left="708"/>
            </w:pPr>
            <w:r>
              <w:t>průběh aktivity je popsán srozumitelně a strukturovaně krok za krokem</w:t>
            </w:r>
          </w:p>
        </w:tc>
        <w:tc>
          <w:tcPr>
            <w:tcW w:w="0" w:type="auto"/>
            <w:vAlign w:val="center"/>
          </w:tcPr>
          <w:p w:rsidR="00D24A81" w:rsidRPr="005019E1" w:rsidRDefault="005019E1" w:rsidP="003F4341">
            <w:pPr>
              <w:jc w:val="center"/>
            </w:pPr>
            <w:r w:rsidRPr="005019E1">
              <w:t>0-1</w:t>
            </w:r>
          </w:p>
        </w:tc>
      </w:tr>
      <w:tr w:rsidR="005019E1" w:rsidRPr="001374EB" w:rsidTr="003F4341">
        <w:tc>
          <w:tcPr>
            <w:tcW w:w="7824" w:type="dxa"/>
          </w:tcPr>
          <w:p w:rsidR="005019E1" w:rsidRDefault="00382F4B" w:rsidP="00382F4B">
            <w:pPr>
              <w:ind w:left="708"/>
            </w:pPr>
            <w:r>
              <w:t>aktivita pracuje s prožitkem a aktivním zapojením žáků, kdy žáci nejsou pouhými pasivními příjemci informací</w:t>
            </w:r>
          </w:p>
        </w:tc>
        <w:tc>
          <w:tcPr>
            <w:tcW w:w="0" w:type="auto"/>
            <w:vAlign w:val="center"/>
          </w:tcPr>
          <w:p w:rsidR="005019E1" w:rsidRPr="005019E1" w:rsidRDefault="005019E1" w:rsidP="003F4341">
            <w:pPr>
              <w:jc w:val="center"/>
            </w:pPr>
            <w:r w:rsidRPr="005019E1">
              <w:t>0-1</w:t>
            </w:r>
          </w:p>
        </w:tc>
      </w:tr>
      <w:tr w:rsidR="00D24A81" w:rsidRPr="001374EB" w:rsidTr="003F4341">
        <w:tc>
          <w:tcPr>
            <w:tcW w:w="7824" w:type="dxa"/>
          </w:tcPr>
          <w:p w:rsidR="00D24A81" w:rsidRPr="00217518" w:rsidRDefault="00217518" w:rsidP="00217518">
            <w:r w:rsidRPr="00217518">
              <w:t>Dále studenti uvedou popis reflexe aktivity, která</w:t>
            </w:r>
            <w:r w:rsidR="00D24A81" w:rsidRPr="00217518">
              <w:t xml:space="preserve"> vytěžuje její přínos pro žáky</w:t>
            </w:r>
            <w:r w:rsidRPr="00217518">
              <w:t xml:space="preserve"> – hodnocen je popis průběhu reflexe umožňující její správnou realizaci (je srozumitelný a úplný)</w:t>
            </w:r>
          </w:p>
        </w:tc>
        <w:tc>
          <w:tcPr>
            <w:tcW w:w="0" w:type="auto"/>
            <w:vAlign w:val="center"/>
          </w:tcPr>
          <w:p w:rsidR="00D24A81" w:rsidRPr="00217518" w:rsidRDefault="00D24A81" w:rsidP="003F4341">
            <w:pPr>
              <w:jc w:val="center"/>
            </w:pPr>
            <w:r w:rsidRPr="00217518">
              <w:t>0-1</w:t>
            </w:r>
          </w:p>
        </w:tc>
      </w:tr>
      <w:tr w:rsidR="00D24A81" w:rsidRPr="001374EB" w:rsidTr="003F4341">
        <w:tc>
          <w:tcPr>
            <w:tcW w:w="7824" w:type="dxa"/>
          </w:tcPr>
          <w:p w:rsidR="00D24A81" w:rsidRPr="00217518" w:rsidRDefault="00217518" w:rsidP="00217518">
            <w:r w:rsidRPr="00217518">
              <w:t>Dále studenti uvedou p</w:t>
            </w:r>
            <w:r w:rsidR="00D24A81" w:rsidRPr="00217518">
              <w:t>opis rizik</w:t>
            </w:r>
            <w:r w:rsidRPr="00217518">
              <w:t>, která mohou při realizaci aktivity na straně žáků nastat a vést tak k nenaplnění zvoleného cíle prevence</w:t>
            </w:r>
          </w:p>
        </w:tc>
        <w:tc>
          <w:tcPr>
            <w:tcW w:w="0" w:type="auto"/>
            <w:vAlign w:val="center"/>
          </w:tcPr>
          <w:p w:rsidR="00D24A81" w:rsidRPr="00217518" w:rsidRDefault="00D24A81" w:rsidP="003F4341">
            <w:pPr>
              <w:jc w:val="center"/>
            </w:pPr>
            <w:r w:rsidRPr="00217518">
              <w:t>0-1</w:t>
            </w:r>
          </w:p>
        </w:tc>
      </w:tr>
      <w:tr w:rsidR="00D24A81" w:rsidRPr="001D250D" w:rsidTr="003F4341">
        <w:trPr>
          <w:trHeight w:val="384"/>
        </w:trPr>
        <w:tc>
          <w:tcPr>
            <w:tcW w:w="7824" w:type="dxa"/>
          </w:tcPr>
          <w:p w:rsidR="00D24A81" w:rsidRPr="00217518" w:rsidRDefault="00217518" w:rsidP="00217518">
            <w:r w:rsidRPr="00217518">
              <w:t>Dále studenti uvedou, jakým způsobem by byli schopni popsaným rizikům předejít či je řešit, pokud by nastala</w:t>
            </w:r>
          </w:p>
        </w:tc>
        <w:tc>
          <w:tcPr>
            <w:tcW w:w="0" w:type="auto"/>
            <w:vAlign w:val="center"/>
          </w:tcPr>
          <w:p w:rsidR="00D24A81" w:rsidRPr="001D250D" w:rsidRDefault="00D24A81" w:rsidP="003F4341">
            <w:pPr>
              <w:jc w:val="center"/>
            </w:pPr>
            <w:r w:rsidRPr="00217518">
              <w:t>0-1</w:t>
            </w:r>
          </w:p>
        </w:tc>
      </w:tr>
      <w:tr w:rsidR="00D24A81" w:rsidRPr="001D250D" w:rsidTr="003F4341">
        <w:tc>
          <w:tcPr>
            <w:tcW w:w="7824" w:type="dxa"/>
          </w:tcPr>
          <w:p w:rsidR="00D24A81" w:rsidRPr="001D250D" w:rsidRDefault="001374EB" w:rsidP="001374EB">
            <w:r w:rsidRPr="00680B5A">
              <w:rPr>
                <w:sz w:val="21"/>
                <w:szCs w:val="21"/>
              </w:rPr>
              <w:t>Odkazy na zdroje v</w:t>
            </w:r>
            <w:r>
              <w:rPr>
                <w:sz w:val="21"/>
                <w:szCs w:val="21"/>
              </w:rPr>
              <w:t> zápočtové práci</w:t>
            </w:r>
            <w:r w:rsidRPr="00680B5A">
              <w:rPr>
                <w:sz w:val="21"/>
                <w:szCs w:val="21"/>
              </w:rPr>
              <w:t xml:space="preserve"> a seznam použitých zdrojů jsou uvedené dle platné normy na KPP FP TUL (</w:t>
            </w:r>
            <w:hyperlink r:id="rId15" w:history="1">
              <w:r w:rsidRPr="00680B5A">
                <w:rPr>
                  <w:rStyle w:val="Hypertextovodkaz"/>
                  <w:sz w:val="21"/>
                  <w:szCs w:val="21"/>
                </w:rPr>
                <w:t>https://elearning.fp.tul.cz/mod/book/view.php?id=30263</w:t>
              </w:r>
            </w:hyperlink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D24A81" w:rsidRPr="001D250D" w:rsidRDefault="001374EB" w:rsidP="003F4341">
            <w:pPr>
              <w:jc w:val="center"/>
            </w:pPr>
            <w:r>
              <w:t>0-1</w:t>
            </w:r>
          </w:p>
        </w:tc>
      </w:tr>
      <w:tr w:rsidR="001374EB" w:rsidRPr="001D250D" w:rsidTr="003F4341">
        <w:tc>
          <w:tcPr>
            <w:tcW w:w="7824" w:type="dxa"/>
          </w:tcPr>
          <w:p w:rsidR="001374EB" w:rsidRPr="00680B5A" w:rsidRDefault="001374EB" w:rsidP="001374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Zápočtová práce</w:t>
            </w:r>
            <w:r w:rsidRPr="00680B5A">
              <w:rPr>
                <w:sz w:val="21"/>
                <w:szCs w:val="21"/>
              </w:rPr>
              <w:t xml:space="preserve"> je po gramatické a syntaktické stránce v</w:t>
            </w:r>
            <w:r>
              <w:rPr>
                <w:sz w:val="21"/>
                <w:szCs w:val="21"/>
              </w:rPr>
              <w:t> </w:t>
            </w:r>
            <w:r w:rsidRPr="00680B5A">
              <w:rPr>
                <w:sz w:val="21"/>
                <w:szCs w:val="21"/>
              </w:rPr>
              <w:t>pořádku</w:t>
            </w:r>
          </w:p>
        </w:tc>
        <w:tc>
          <w:tcPr>
            <w:tcW w:w="0" w:type="auto"/>
            <w:vAlign w:val="center"/>
          </w:tcPr>
          <w:p w:rsidR="001374EB" w:rsidRDefault="001374EB" w:rsidP="003F4341">
            <w:pPr>
              <w:jc w:val="center"/>
            </w:pPr>
            <w:r>
              <w:t>0-1</w:t>
            </w:r>
          </w:p>
        </w:tc>
      </w:tr>
      <w:tr w:rsidR="00D24A81" w:rsidRPr="006C6ACC" w:rsidTr="003F4341">
        <w:tc>
          <w:tcPr>
            <w:tcW w:w="7824" w:type="dxa"/>
          </w:tcPr>
          <w:p w:rsidR="00D24A81" w:rsidRPr="001D250D" w:rsidRDefault="00D24A81" w:rsidP="003F4341">
            <w:pPr>
              <w:rPr>
                <w:b/>
              </w:rPr>
            </w:pPr>
            <w:r w:rsidRPr="001D250D">
              <w:rPr>
                <w:b/>
              </w:rPr>
              <w:t>celkem bodů</w:t>
            </w:r>
          </w:p>
        </w:tc>
        <w:tc>
          <w:tcPr>
            <w:tcW w:w="0" w:type="auto"/>
            <w:vAlign w:val="center"/>
          </w:tcPr>
          <w:p w:rsidR="00D24A81" w:rsidRPr="006C6ACC" w:rsidRDefault="00217518" w:rsidP="003F4341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E162FF">
              <w:rPr>
                <w:b/>
              </w:rPr>
              <w:t>12</w:t>
            </w:r>
          </w:p>
        </w:tc>
      </w:tr>
    </w:tbl>
    <w:p w:rsidR="0072080F" w:rsidRDefault="0072080F" w:rsidP="00632B38"/>
    <w:p w:rsidR="00632B38" w:rsidRDefault="00632B38" w:rsidP="00632B38">
      <w:pPr>
        <w:pStyle w:val="Odstavecseseznamem"/>
        <w:numPr>
          <w:ilvl w:val="0"/>
          <w:numId w:val="11"/>
        </w:numPr>
        <w:jc w:val="both"/>
      </w:pPr>
      <w:r>
        <w:t xml:space="preserve">Za </w:t>
      </w:r>
      <w:r w:rsidR="00BA614A">
        <w:t>zápočtovou práci</w:t>
      </w:r>
      <w:r>
        <w:t>, kter</w:t>
      </w:r>
      <w:r w:rsidR="00BA614A">
        <w:t>á</w:t>
      </w:r>
      <w:r>
        <w:t xml:space="preserve"> splňuje kritéria uvedená v odstavci 1, získají studenti min. </w:t>
      </w:r>
      <w:r w:rsidR="00E162FF">
        <w:t>8</w:t>
      </w:r>
      <w:r>
        <w:t xml:space="preserve"> bodů.</w:t>
      </w:r>
    </w:p>
    <w:p w:rsidR="00632B38" w:rsidRDefault="00632B38" w:rsidP="00632B38">
      <w:pPr>
        <w:pStyle w:val="Odstavecseseznamem"/>
        <w:numPr>
          <w:ilvl w:val="0"/>
          <w:numId w:val="11"/>
        </w:numPr>
        <w:jc w:val="both"/>
      </w:pPr>
      <w:r>
        <w:t xml:space="preserve">V případě, že studenti </w:t>
      </w:r>
      <w:r w:rsidR="009C455F">
        <w:t xml:space="preserve">za kritéria uvedená v odstavci 1 získají méně než </w:t>
      </w:r>
      <w:r w:rsidR="00E162FF">
        <w:t>8</w:t>
      </w:r>
      <w:r>
        <w:t xml:space="preserve"> bodů, bude </w:t>
      </w:r>
      <w:r w:rsidR="00BA614A">
        <w:t>zápočtová práce</w:t>
      </w:r>
      <w:r>
        <w:t xml:space="preserve"> studentům vrácen</w:t>
      </w:r>
      <w:r w:rsidR="00BA614A">
        <w:t>a</w:t>
      </w:r>
      <w:r>
        <w:t xml:space="preserve"> k opravě. Podmínky opravy sdělí vyučující studentům. Opravu jsou studenti povinni provést do data stanoveného vyučujícím. Nesplní-li studenti požadavky uvedené v tomto odstavci, bude na ně pohlíženo, jako by </w:t>
      </w:r>
      <w:r w:rsidR="00BA614A">
        <w:t>zápočtovou práci neodevzdali</w:t>
      </w:r>
      <w:r>
        <w:t>.</w:t>
      </w:r>
    </w:p>
    <w:p w:rsidR="00BA614A" w:rsidRDefault="00BA614A" w:rsidP="00BA614A">
      <w:pPr>
        <w:pStyle w:val="Odstavecseseznamem"/>
        <w:numPr>
          <w:ilvl w:val="0"/>
          <w:numId w:val="11"/>
        </w:numPr>
        <w:jc w:val="both"/>
      </w:pPr>
      <w:r>
        <w:t>O</w:t>
      </w:r>
      <w:r w:rsidRPr="006006BD">
        <w:t xml:space="preserve">devzdání </w:t>
      </w:r>
      <w:r>
        <w:t>zápočtové práce</w:t>
      </w:r>
      <w:r w:rsidRPr="006006BD">
        <w:t xml:space="preserve"> ve formátu </w:t>
      </w:r>
      <w:r>
        <w:t>DOC, DOCX, RTF nebo ODT</w:t>
      </w:r>
      <w:r w:rsidRPr="006006BD">
        <w:t xml:space="preserve"> probíhá </w:t>
      </w:r>
      <w:r w:rsidR="00382F4B">
        <w:t xml:space="preserve">po realizaci sobotního cvičení </w:t>
      </w:r>
      <w:r w:rsidRPr="006006BD">
        <w:t>na e-</w:t>
      </w:r>
      <w:proofErr w:type="spellStart"/>
      <w:r w:rsidRPr="006006BD">
        <w:t>learningovém</w:t>
      </w:r>
      <w:proofErr w:type="spellEnd"/>
      <w:r w:rsidRPr="006006BD">
        <w:t xml:space="preserve"> portálu FP TUL v</w:t>
      </w:r>
      <w:r>
        <w:t> </w:t>
      </w:r>
      <w:r w:rsidRPr="006006BD">
        <w:t xml:space="preserve">rámci kurzu </w:t>
      </w:r>
      <w:r>
        <w:rPr>
          <w:i/>
        </w:rPr>
        <w:t>SIKE_DYM Prevence šikany ve škole</w:t>
      </w:r>
      <w:r>
        <w:t xml:space="preserve"> (</w:t>
      </w:r>
      <w:hyperlink r:id="rId16" w:history="1">
        <w:r w:rsidR="00A71E5C" w:rsidRPr="000F690D">
          <w:rPr>
            <w:rStyle w:val="Hypertextovodkaz"/>
          </w:rPr>
          <w:t>https://elearning.fp.tul.cz/course/view.php?id=215</w:t>
        </w:r>
      </w:hyperlink>
      <w:r>
        <w:t>)</w:t>
      </w:r>
      <w:r w:rsidRPr="006006BD">
        <w:t>.</w:t>
      </w:r>
    </w:p>
    <w:p w:rsidR="00632B38" w:rsidRDefault="00632B38" w:rsidP="00632B38">
      <w:bookmarkStart w:id="0" w:name="_GoBack"/>
      <w:bookmarkEnd w:id="0"/>
    </w:p>
    <w:sectPr w:rsidR="00632B38" w:rsidSect="003C196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46" w:rsidRDefault="00581246" w:rsidP="0089621D">
      <w:pPr>
        <w:spacing w:after="0" w:line="240" w:lineRule="auto"/>
      </w:pPr>
      <w:r>
        <w:separator/>
      </w:r>
    </w:p>
  </w:endnote>
  <w:endnote w:type="continuationSeparator" w:id="0">
    <w:p w:rsidR="00581246" w:rsidRDefault="00581246" w:rsidP="0089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27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5766B" w:rsidRPr="00FC60D4" w:rsidRDefault="00C95259" w:rsidP="00FC60D4">
        <w:pPr>
          <w:pStyle w:val="Zpat"/>
          <w:jc w:val="right"/>
          <w:rPr>
            <w:sz w:val="20"/>
          </w:rPr>
        </w:pPr>
        <w:r w:rsidRPr="00A124CE">
          <w:rPr>
            <w:sz w:val="20"/>
          </w:rPr>
          <w:fldChar w:fldCharType="begin"/>
        </w:r>
        <w:r w:rsidR="0075766B" w:rsidRPr="00A124CE">
          <w:rPr>
            <w:sz w:val="20"/>
          </w:rPr>
          <w:instrText>PAGE   \* MERGEFORMAT</w:instrText>
        </w:r>
        <w:r w:rsidRPr="00A124CE">
          <w:rPr>
            <w:sz w:val="20"/>
          </w:rPr>
          <w:fldChar w:fldCharType="separate"/>
        </w:r>
        <w:r w:rsidR="00A71E5C">
          <w:rPr>
            <w:noProof/>
            <w:sz w:val="20"/>
          </w:rPr>
          <w:t>2</w:t>
        </w:r>
        <w:r w:rsidRPr="00A124C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46" w:rsidRDefault="00581246" w:rsidP="0089621D">
      <w:pPr>
        <w:spacing w:after="0" w:line="240" w:lineRule="auto"/>
      </w:pPr>
      <w:r>
        <w:separator/>
      </w:r>
    </w:p>
  </w:footnote>
  <w:footnote w:type="continuationSeparator" w:id="0">
    <w:p w:rsidR="00581246" w:rsidRDefault="00581246" w:rsidP="0089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B" w:rsidRPr="00A124CE" w:rsidRDefault="00193216" w:rsidP="00A124CE">
    <w:pPr>
      <w:pStyle w:val="Zhlav"/>
      <w:jc w:val="right"/>
      <w:rPr>
        <w:i/>
        <w:sz w:val="20"/>
      </w:rPr>
    </w:pPr>
    <w:r>
      <w:rPr>
        <w:i/>
        <w:sz w:val="20"/>
      </w:rPr>
      <w:t>Prevence šikany ve škole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84E"/>
    <w:multiLevelType w:val="hybridMultilevel"/>
    <w:tmpl w:val="4A5AF38C"/>
    <w:lvl w:ilvl="0" w:tplc="0405001B">
      <w:start w:val="1"/>
      <w:numFmt w:val="lowerRoman"/>
      <w:lvlText w:val="%1."/>
      <w:lvlJc w:val="righ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77D"/>
    <w:multiLevelType w:val="hybridMultilevel"/>
    <w:tmpl w:val="61E04A88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3444"/>
    <w:multiLevelType w:val="hybridMultilevel"/>
    <w:tmpl w:val="8342FBAE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E27"/>
    <w:multiLevelType w:val="hybridMultilevel"/>
    <w:tmpl w:val="D324B7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47473"/>
    <w:multiLevelType w:val="hybridMultilevel"/>
    <w:tmpl w:val="3BB4E44C"/>
    <w:lvl w:ilvl="0" w:tplc="0405001B">
      <w:start w:val="1"/>
      <w:numFmt w:val="lowerRoman"/>
      <w:lvlText w:val="%1."/>
      <w:lvlJc w:val="righ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20D0"/>
    <w:multiLevelType w:val="hybridMultilevel"/>
    <w:tmpl w:val="AEB27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4245"/>
    <w:multiLevelType w:val="hybridMultilevel"/>
    <w:tmpl w:val="454E2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B14CB"/>
    <w:multiLevelType w:val="hybridMultilevel"/>
    <w:tmpl w:val="36B8A74A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118B"/>
    <w:multiLevelType w:val="hybridMultilevel"/>
    <w:tmpl w:val="B0D692DE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50F87"/>
    <w:multiLevelType w:val="hybridMultilevel"/>
    <w:tmpl w:val="BA4C716C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C38C1"/>
    <w:multiLevelType w:val="hybridMultilevel"/>
    <w:tmpl w:val="7974D880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37AB6"/>
    <w:multiLevelType w:val="hybridMultilevel"/>
    <w:tmpl w:val="E9AE755E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34ED6"/>
    <w:multiLevelType w:val="hybridMultilevel"/>
    <w:tmpl w:val="9DD6B722"/>
    <w:lvl w:ilvl="0" w:tplc="EBC68B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F5C39"/>
    <w:multiLevelType w:val="hybridMultilevel"/>
    <w:tmpl w:val="7974D880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D233F"/>
    <w:multiLevelType w:val="hybridMultilevel"/>
    <w:tmpl w:val="791821A8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835DD"/>
    <w:multiLevelType w:val="hybridMultilevel"/>
    <w:tmpl w:val="CC8C8F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1E272D"/>
    <w:multiLevelType w:val="hybridMultilevel"/>
    <w:tmpl w:val="7974D880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7209D"/>
    <w:multiLevelType w:val="hybridMultilevel"/>
    <w:tmpl w:val="AEB27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1553C"/>
    <w:multiLevelType w:val="hybridMultilevel"/>
    <w:tmpl w:val="CD18C5D6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E15BB"/>
    <w:multiLevelType w:val="hybridMultilevel"/>
    <w:tmpl w:val="A51E0594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55776"/>
    <w:multiLevelType w:val="hybridMultilevel"/>
    <w:tmpl w:val="0BFAF8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3571C"/>
    <w:multiLevelType w:val="hybridMultilevel"/>
    <w:tmpl w:val="AEB27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F7302"/>
    <w:multiLevelType w:val="hybridMultilevel"/>
    <w:tmpl w:val="2DF2FFDA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85DB9"/>
    <w:multiLevelType w:val="hybridMultilevel"/>
    <w:tmpl w:val="9F08872A"/>
    <w:lvl w:ilvl="0" w:tplc="4926A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C234F"/>
    <w:multiLevelType w:val="hybridMultilevel"/>
    <w:tmpl w:val="B0D692DE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55E10"/>
    <w:multiLevelType w:val="hybridMultilevel"/>
    <w:tmpl w:val="A830C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60DA4"/>
    <w:multiLevelType w:val="hybridMultilevel"/>
    <w:tmpl w:val="9A4E3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30D65"/>
    <w:multiLevelType w:val="hybridMultilevel"/>
    <w:tmpl w:val="B0D692DE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A4208"/>
    <w:multiLevelType w:val="hybridMultilevel"/>
    <w:tmpl w:val="A8F2B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5082E"/>
    <w:multiLevelType w:val="hybridMultilevel"/>
    <w:tmpl w:val="CD18C5D6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C19E6"/>
    <w:multiLevelType w:val="hybridMultilevel"/>
    <w:tmpl w:val="9A1494C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D1A9D"/>
    <w:multiLevelType w:val="hybridMultilevel"/>
    <w:tmpl w:val="61E04A88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45363"/>
    <w:multiLevelType w:val="hybridMultilevel"/>
    <w:tmpl w:val="7332CAF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300E3F"/>
    <w:multiLevelType w:val="hybridMultilevel"/>
    <w:tmpl w:val="CD18C5D6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265A2"/>
    <w:multiLevelType w:val="hybridMultilevel"/>
    <w:tmpl w:val="9F08872A"/>
    <w:lvl w:ilvl="0" w:tplc="4926A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569B5"/>
    <w:multiLevelType w:val="hybridMultilevel"/>
    <w:tmpl w:val="2F9A7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A6416"/>
    <w:multiLevelType w:val="hybridMultilevel"/>
    <w:tmpl w:val="3656E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81351"/>
    <w:multiLevelType w:val="hybridMultilevel"/>
    <w:tmpl w:val="AEB27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B1BDB"/>
    <w:multiLevelType w:val="hybridMultilevel"/>
    <w:tmpl w:val="CA1C0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2301D"/>
    <w:multiLevelType w:val="hybridMultilevel"/>
    <w:tmpl w:val="AEB27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55CD1"/>
    <w:multiLevelType w:val="hybridMultilevel"/>
    <w:tmpl w:val="041ACD90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804CF"/>
    <w:multiLevelType w:val="hybridMultilevel"/>
    <w:tmpl w:val="584605AC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B23F8"/>
    <w:multiLevelType w:val="hybridMultilevel"/>
    <w:tmpl w:val="25407DF0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9E51ED"/>
    <w:multiLevelType w:val="hybridMultilevel"/>
    <w:tmpl w:val="6EFC37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06B14"/>
    <w:multiLevelType w:val="hybridMultilevel"/>
    <w:tmpl w:val="5CC2EC34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1717E"/>
    <w:multiLevelType w:val="hybridMultilevel"/>
    <w:tmpl w:val="7974D880"/>
    <w:lvl w:ilvl="0" w:tplc="BF8CD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93D1A"/>
    <w:multiLevelType w:val="hybridMultilevel"/>
    <w:tmpl w:val="AEB27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F117B"/>
    <w:multiLevelType w:val="hybridMultilevel"/>
    <w:tmpl w:val="A844C3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A390E"/>
    <w:multiLevelType w:val="hybridMultilevel"/>
    <w:tmpl w:val="3050B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20"/>
  </w:num>
  <w:num w:numId="6">
    <w:abstractNumId w:val="45"/>
  </w:num>
  <w:num w:numId="7">
    <w:abstractNumId w:val="9"/>
  </w:num>
  <w:num w:numId="8">
    <w:abstractNumId w:val="3"/>
  </w:num>
  <w:num w:numId="9">
    <w:abstractNumId w:val="40"/>
  </w:num>
  <w:num w:numId="10">
    <w:abstractNumId w:val="24"/>
  </w:num>
  <w:num w:numId="11">
    <w:abstractNumId w:val="14"/>
  </w:num>
  <w:num w:numId="12">
    <w:abstractNumId w:val="28"/>
  </w:num>
  <w:num w:numId="13">
    <w:abstractNumId w:val="30"/>
  </w:num>
  <w:num w:numId="14">
    <w:abstractNumId w:val="47"/>
  </w:num>
  <w:num w:numId="15">
    <w:abstractNumId w:val="33"/>
  </w:num>
  <w:num w:numId="16">
    <w:abstractNumId w:val="31"/>
  </w:num>
  <w:num w:numId="17">
    <w:abstractNumId w:val="44"/>
  </w:num>
  <w:num w:numId="18">
    <w:abstractNumId w:val="48"/>
  </w:num>
  <w:num w:numId="19">
    <w:abstractNumId w:val="36"/>
  </w:num>
  <w:num w:numId="20">
    <w:abstractNumId w:val="6"/>
  </w:num>
  <w:num w:numId="21">
    <w:abstractNumId w:val="38"/>
  </w:num>
  <w:num w:numId="22">
    <w:abstractNumId w:val="35"/>
  </w:num>
  <w:num w:numId="23">
    <w:abstractNumId w:val="17"/>
  </w:num>
  <w:num w:numId="24">
    <w:abstractNumId w:val="27"/>
  </w:num>
  <w:num w:numId="25">
    <w:abstractNumId w:val="11"/>
  </w:num>
  <w:num w:numId="26">
    <w:abstractNumId w:val="32"/>
  </w:num>
  <w:num w:numId="27">
    <w:abstractNumId w:val="43"/>
  </w:num>
  <w:num w:numId="28">
    <w:abstractNumId w:val="42"/>
  </w:num>
  <w:num w:numId="29">
    <w:abstractNumId w:val="37"/>
  </w:num>
  <w:num w:numId="30">
    <w:abstractNumId w:val="46"/>
  </w:num>
  <w:num w:numId="31">
    <w:abstractNumId w:val="5"/>
  </w:num>
  <w:num w:numId="32">
    <w:abstractNumId w:val="21"/>
  </w:num>
  <w:num w:numId="33">
    <w:abstractNumId w:val="39"/>
  </w:num>
  <w:num w:numId="34">
    <w:abstractNumId w:val="25"/>
  </w:num>
  <w:num w:numId="35">
    <w:abstractNumId w:val="26"/>
  </w:num>
  <w:num w:numId="36">
    <w:abstractNumId w:val="23"/>
  </w:num>
  <w:num w:numId="37">
    <w:abstractNumId w:val="29"/>
  </w:num>
  <w:num w:numId="38">
    <w:abstractNumId w:val="13"/>
  </w:num>
  <w:num w:numId="39">
    <w:abstractNumId w:val="16"/>
  </w:num>
  <w:num w:numId="40">
    <w:abstractNumId w:val="41"/>
  </w:num>
  <w:num w:numId="41">
    <w:abstractNumId w:val="4"/>
  </w:num>
  <w:num w:numId="42">
    <w:abstractNumId w:val="8"/>
  </w:num>
  <w:num w:numId="43">
    <w:abstractNumId w:val="22"/>
  </w:num>
  <w:num w:numId="44">
    <w:abstractNumId w:val="19"/>
  </w:num>
  <w:num w:numId="45">
    <w:abstractNumId w:val="15"/>
  </w:num>
  <w:num w:numId="46">
    <w:abstractNumId w:val="0"/>
  </w:num>
  <w:num w:numId="47">
    <w:abstractNumId w:val="34"/>
  </w:num>
  <w:num w:numId="48">
    <w:abstractNumId w:val="1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A"/>
    <w:rsid w:val="00011050"/>
    <w:rsid w:val="000341F0"/>
    <w:rsid w:val="00052127"/>
    <w:rsid w:val="000803BF"/>
    <w:rsid w:val="000A02A6"/>
    <w:rsid w:val="000C5EB7"/>
    <w:rsid w:val="00104DD5"/>
    <w:rsid w:val="0012082E"/>
    <w:rsid w:val="00135C7B"/>
    <w:rsid w:val="001374EB"/>
    <w:rsid w:val="00193216"/>
    <w:rsid w:val="001A46D1"/>
    <w:rsid w:val="001C6364"/>
    <w:rsid w:val="001E48A7"/>
    <w:rsid w:val="001E7522"/>
    <w:rsid w:val="0020601E"/>
    <w:rsid w:val="00217518"/>
    <w:rsid w:val="00230326"/>
    <w:rsid w:val="00244F39"/>
    <w:rsid w:val="002923F8"/>
    <w:rsid w:val="00292BEA"/>
    <w:rsid w:val="002C4FDA"/>
    <w:rsid w:val="002E4CA4"/>
    <w:rsid w:val="00313696"/>
    <w:rsid w:val="003233AC"/>
    <w:rsid w:val="00323606"/>
    <w:rsid w:val="00363BE5"/>
    <w:rsid w:val="003757B1"/>
    <w:rsid w:val="00382F4B"/>
    <w:rsid w:val="003837EC"/>
    <w:rsid w:val="00397E6B"/>
    <w:rsid w:val="003C1965"/>
    <w:rsid w:val="003E2651"/>
    <w:rsid w:val="00415B0C"/>
    <w:rsid w:val="00431B52"/>
    <w:rsid w:val="0043200D"/>
    <w:rsid w:val="0043551A"/>
    <w:rsid w:val="00492C4C"/>
    <w:rsid w:val="004A3110"/>
    <w:rsid w:val="004B3D22"/>
    <w:rsid w:val="004B5076"/>
    <w:rsid w:val="004C5998"/>
    <w:rsid w:val="004E7E4E"/>
    <w:rsid w:val="004F6E17"/>
    <w:rsid w:val="00500572"/>
    <w:rsid w:val="005019E1"/>
    <w:rsid w:val="00507629"/>
    <w:rsid w:val="00526AC4"/>
    <w:rsid w:val="00526DBF"/>
    <w:rsid w:val="00581246"/>
    <w:rsid w:val="005E45C4"/>
    <w:rsid w:val="00605250"/>
    <w:rsid w:val="00624B4B"/>
    <w:rsid w:val="00632B38"/>
    <w:rsid w:val="00643E17"/>
    <w:rsid w:val="00666CE2"/>
    <w:rsid w:val="0069074B"/>
    <w:rsid w:val="006A3AA5"/>
    <w:rsid w:val="006B421C"/>
    <w:rsid w:val="007023F7"/>
    <w:rsid w:val="0072080F"/>
    <w:rsid w:val="00740E16"/>
    <w:rsid w:val="00741371"/>
    <w:rsid w:val="0075766B"/>
    <w:rsid w:val="00761BCD"/>
    <w:rsid w:val="00765F67"/>
    <w:rsid w:val="00772E34"/>
    <w:rsid w:val="00775EF1"/>
    <w:rsid w:val="00783528"/>
    <w:rsid w:val="007B623E"/>
    <w:rsid w:val="007E4BA2"/>
    <w:rsid w:val="008324D8"/>
    <w:rsid w:val="00834DB0"/>
    <w:rsid w:val="0085265F"/>
    <w:rsid w:val="008558E2"/>
    <w:rsid w:val="00865695"/>
    <w:rsid w:val="00881780"/>
    <w:rsid w:val="0089621D"/>
    <w:rsid w:val="008C20C6"/>
    <w:rsid w:val="008C7AD7"/>
    <w:rsid w:val="008E6F27"/>
    <w:rsid w:val="008F12A6"/>
    <w:rsid w:val="009115CC"/>
    <w:rsid w:val="0096101C"/>
    <w:rsid w:val="00962409"/>
    <w:rsid w:val="00980043"/>
    <w:rsid w:val="00983C33"/>
    <w:rsid w:val="009A7489"/>
    <w:rsid w:val="009C455F"/>
    <w:rsid w:val="009E6449"/>
    <w:rsid w:val="009E692E"/>
    <w:rsid w:val="00A07758"/>
    <w:rsid w:val="00A124CE"/>
    <w:rsid w:val="00A2492C"/>
    <w:rsid w:val="00A255A5"/>
    <w:rsid w:val="00A33DDA"/>
    <w:rsid w:val="00A540CF"/>
    <w:rsid w:val="00A7000C"/>
    <w:rsid w:val="00A71E5C"/>
    <w:rsid w:val="00A72049"/>
    <w:rsid w:val="00A82DA8"/>
    <w:rsid w:val="00AA2CB3"/>
    <w:rsid w:val="00AA776A"/>
    <w:rsid w:val="00AB0E2A"/>
    <w:rsid w:val="00AC0434"/>
    <w:rsid w:val="00AF012A"/>
    <w:rsid w:val="00AF5B1D"/>
    <w:rsid w:val="00B11B00"/>
    <w:rsid w:val="00B5362E"/>
    <w:rsid w:val="00B53CBA"/>
    <w:rsid w:val="00B55814"/>
    <w:rsid w:val="00B76D48"/>
    <w:rsid w:val="00BA614A"/>
    <w:rsid w:val="00BF04D9"/>
    <w:rsid w:val="00BF49C6"/>
    <w:rsid w:val="00C1161C"/>
    <w:rsid w:val="00C12315"/>
    <w:rsid w:val="00C241E8"/>
    <w:rsid w:val="00C43E56"/>
    <w:rsid w:val="00C56EAC"/>
    <w:rsid w:val="00C8084D"/>
    <w:rsid w:val="00C83FD2"/>
    <w:rsid w:val="00C9510B"/>
    <w:rsid w:val="00C95259"/>
    <w:rsid w:val="00CC784C"/>
    <w:rsid w:val="00CE293F"/>
    <w:rsid w:val="00D01D89"/>
    <w:rsid w:val="00D05A28"/>
    <w:rsid w:val="00D24A81"/>
    <w:rsid w:val="00D94D97"/>
    <w:rsid w:val="00E162FF"/>
    <w:rsid w:val="00E225C1"/>
    <w:rsid w:val="00E33E3B"/>
    <w:rsid w:val="00E53A73"/>
    <w:rsid w:val="00E8325E"/>
    <w:rsid w:val="00E93766"/>
    <w:rsid w:val="00E97654"/>
    <w:rsid w:val="00EA709F"/>
    <w:rsid w:val="00EC3BF7"/>
    <w:rsid w:val="00EC4A14"/>
    <w:rsid w:val="00ED2DBA"/>
    <w:rsid w:val="00ED3200"/>
    <w:rsid w:val="00ED79DD"/>
    <w:rsid w:val="00F17FB3"/>
    <w:rsid w:val="00F332BA"/>
    <w:rsid w:val="00F52D1A"/>
    <w:rsid w:val="00F56809"/>
    <w:rsid w:val="00F578F4"/>
    <w:rsid w:val="00F85C20"/>
    <w:rsid w:val="00FC60D4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12A"/>
  </w:style>
  <w:style w:type="paragraph" w:styleId="Nadpis1">
    <w:name w:val="heading 1"/>
    <w:basedOn w:val="Normln"/>
    <w:link w:val="Nadpis1Char"/>
    <w:uiPriority w:val="9"/>
    <w:qFormat/>
    <w:rsid w:val="002E4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1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012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62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62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621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2E4C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4E7E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7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4CE"/>
  </w:style>
  <w:style w:type="paragraph" w:styleId="Zpat">
    <w:name w:val="footer"/>
    <w:basedOn w:val="Normln"/>
    <w:link w:val="ZpatChar"/>
    <w:uiPriority w:val="99"/>
    <w:unhideWhenUsed/>
    <w:rsid w:val="00A1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4CE"/>
  </w:style>
  <w:style w:type="table" w:styleId="Mkatabulky">
    <w:name w:val="Table Grid"/>
    <w:basedOn w:val="Normlntabulka"/>
    <w:uiPriority w:val="59"/>
    <w:rsid w:val="0023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3">
    <w:name w:val="text3"/>
    <w:basedOn w:val="Standardnpsmoodstavce"/>
    <w:rsid w:val="0098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12A"/>
  </w:style>
  <w:style w:type="paragraph" w:styleId="Nadpis1">
    <w:name w:val="heading 1"/>
    <w:basedOn w:val="Normln"/>
    <w:link w:val="Nadpis1Char"/>
    <w:uiPriority w:val="9"/>
    <w:qFormat/>
    <w:rsid w:val="002E4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1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012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62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62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621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2E4C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4E7E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7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4CE"/>
  </w:style>
  <w:style w:type="paragraph" w:styleId="Zpat">
    <w:name w:val="footer"/>
    <w:basedOn w:val="Normln"/>
    <w:link w:val="ZpatChar"/>
    <w:uiPriority w:val="99"/>
    <w:unhideWhenUsed/>
    <w:rsid w:val="00A1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4CE"/>
  </w:style>
  <w:style w:type="table" w:styleId="Mkatabulky">
    <w:name w:val="Table Grid"/>
    <w:basedOn w:val="Normlntabulka"/>
    <w:uiPriority w:val="59"/>
    <w:rsid w:val="0023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3">
    <w:name w:val="text3"/>
    <w:basedOn w:val="Standardnpsmoodstavce"/>
    <w:rsid w:val="0098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cz/category/6-metodiky-ucebni-materialy?download=3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ktologie.cz/cz/articles/download/6027/3-Programy-a-intervence-skolske-prevence-1-408-TISK-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learning.fp.tul.cz/course/view.php?id=2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file/3898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earning.fp.tul.cz/mod/book/view.php?id=30263" TargetMode="External"/><Relationship Id="rId10" Type="http://schemas.openxmlformats.org/officeDocument/2006/relationships/hyperlink" Target="http://www.msmt.cz/file/3898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smt.cz/file/20274_1_1/" TargetMode="External"/><Relationship Id="rId14" Type="http://schemas.openxmlformats.org/officeDocument/2006/relationships/hyperlink" Target="https://elearning.fp.tul.cz/course/view.php?id=2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3F78-4219-467E-A261-874DEB1C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Orange</dc:creator>
  <cp:lastModifiedBy>Oto Dymokurský</cp:lastModifiedBy>
  <cp:revision>3</cp:revision>
  <dcterms:created xsi:type="dcterms:W3CDTF">2018-06-07T10:12:00Z</dcterms:created>
  <dcterms:modified xsi:type="dcterms:W3CDTF">2018-06-07T10:21:00Z</dcterms:modified>
</cp:coreProperties>
</file>