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339" w:rsidRPr="00F20339" w:rsidRDefault="00F20339" w:rsidP="00F203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2033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Žáci se specifickými vzdělávacími potřebami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Děti a mládež se speciálními výchovně vzdělávacími potřebami 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 speciálních výchovně vzdělávacích potřebách hovoříme v souvislosti s těmito skupinami:</w:t>
      </w:r>
    </w:p>
    <w:p w:rsidR="00F20339" w:rsidRPr="00F20339" w:rsidRDefault="00F20339" w:rsidP="00F203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zdravotně postižení </w:t>
      </w:r>
    </w:p>
    <w:p w:rsidR="00F20339" w:rsidRPr="00F20339" w:rsidRDefault="00F20339" w:rsidP="00F203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zdravotně znevýhodnění </w:t>
      </w:r>
    </w:p>
    <w:p w:rsidR="00F20339" w:rsidRPr="00F20339" w:rsidRDefault="00F20339" w:rsidP="00F203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sociálně, kulturně a ekonomicky znevýhodnění </w:t>
      </w:r>
    </w:p>
    <w:p w:rsidR="00F20339" w:rsidRPr="00F20339" w:rsidRDefault="00F20339" w:rsidP="00F203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nadaní a mimořádně talentovaní 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a) zdravotní postižení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- mentální, tělesné, zrakové, sluchové, vady řeči, vývojové poruchy učení nebo chování, autismus (chorobná uzavřenost do sebe)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b) zdravotní znevýhodnění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– dlouhodobá nemoc, zdravotní oslabení (např. srdeční choroby, chronické dýchací potíže, astma, alergie, zdravotní omezení některých činností, epilepsie apod.)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c) sociálně, kulturně, ekonomicky znevýhodnění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– sociálně slabé rodinné prostředí, etnické menšiny, odlišná kultura, jazyková bariéra, případně náboženská příslušnost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  <w:r w:rsidRPr="00F203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mimořádně nadaní a talentovaní</w:t>
      </w: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- výchovné podněcování a rozvíjení talentu (školy s rozšířenou výukou, možnost postoupit do vyššího ročníku, individuální péče)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Zdravotně postižení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- speciální školy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- integrace, individuální vzdělávací plán, speciálně pedagogická centra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tělesné – </w:t>
      </w:r>
      <w:proofErr w:type="spellStart"/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somatopedie</w:t>
      </w:r>
      <w:proofErr w:type="spellEnd"/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zrakové – </w:t>
      </w:r>
      <w:proofErr w:type="spellStart"/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tyflopedie</w:t>
      </w:r>
      <w:proofErr w:type="spellEnd"/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sluch – </w:t>
      </w:r>
      <w:proofErr w:type="spellStart"/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surdopedie</w:t>
      </w:r>
      <w:proofErr w:type="spellEnd"/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řeč – logopedie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mentální – </w:t>
      </w:r>
      <w:proofErr w:type="spellStart"/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psychopedie</w:t>
      </w:r>
      <w:proofErr w:type="spellEnd"/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kombinované vady – komplexní biopsychosociální péče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Péče o postižené:</w:t>
      </w:r>
    </w:p>
    <w:p w:rsidR="00F20339" w:rsidRPr="00F20339" w:rsidRDefault="00F20339" w:rsidP="00F203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zajištění osobnostního rozvoje, odborná podpora </w:t>
      </w:r>
    </w:p>
    <w:p w:rsidR="00F20339" w:rsidRPr="00F20339" w:rsidRDefault="00F20339" w:rsidP="00F203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posílení kompetencí samotné rodiny </w:t>
      </w:r>
    </w:p>
    <w:p w:rsidR="00F20339" w:rsidRPr="00F20339" w:rsidRDefault="00F20339" w:rsidP="00F2033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podpora začlenění rodiny a dítěte do společnosti 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Obtížně vychovatelní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spellStart"/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etopedie</w:t>
      </w:r>
      <w:proofErr w:type="spellEnd"/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- resocializační a terapeutická péče dětem z narušeného prostředí (jejich mravní vývoj byl narušen nebo selhal)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- děti zanedbávané, týrané, zneužívané, mladí delikventi, prostituce, konzumace návykových látek a další sociálně patologické jevy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Nejčastější projevy poruch chování ve školním věku: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vzdorovitost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lhaní a podvody – </w:t>
      </w: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lhaní – fantazie, zakrývání něčeho, za co se stydí, vyhýbání se nepříjemnosti nebo trestu, strach, cílené oklamání okolí za účelem zisku nebo poškození jiného, snaha o manipulaci s okolím, bludy z duševní nemoci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krádeže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záškoláctví – </w:t>
      </w: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(také různé důvody, pasivní záškoláctví – projevy „nemoci“, nevolnosti)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šikana –</w:t>
      </w: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agresivní jednání, jímž si agresor vytváří a udržuje převahu nad obětí – tupení a pokořování (často veřejné – role přihlížející skupiny) mu přináší nezastupitelné uspokojení – delikventní jednání – nutná spolupráce s psychologem a s policií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potulky a útěky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203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Źáci</w:t>
      </w:r>
      <w:proofErr w:type="spellEnd"/>
      <w:r w:rsidRPr="00F203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se vzdělávacími problémy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</w:t>
      </w:r>
      <w:r w:rsidRPr="00F203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specifické poruchy učení</w:t>
      </w: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dyslexie, dysgrafie, dysortografie, dyskalkulie, </w:t>
      </w:r>
      <w:proofErr w:type="spellStart"/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dyspinxie</w:t>
      </w:r>
      <w:proofErr w:type="spellEnd"/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(kresebná neobratnost – neschopnost převedení trojrozměrného světa do dvourozměrného obrázku), dyspraxie (neschopnost nápodoby složitějších pohybů a činností)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2) specifické poruchy chování - 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- syndrom ADHD (</w:t>
      </w:r>
      <w:proofErr w:type="spellStart"/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attention</w:t>
      </w:r>
      <w:proofErr w:type="spellEnd"/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deficit hyperaktivity </w:t>
      </w:r>
      <w:proofErr w:type="spellStart"/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disorder</w:t>
      </w:r>
      <w:proofErr w:type="spellEnd"/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) = porucha pozornosti provázená nadměrnou živostí a neposedností</w:t>
      </w:r>
    </w:p>
    <w:p w:rsidR="00F20339" w:rsidRPr="00F20339" w:rsidRDefault="00F20339" w:rsidP="00F203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syndrom ADD – postižení pozornosti, které není provázeno </w:t>
      </w:r>
      <w:proofErr w:type="gramStart"/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hyperaktivitou(</w:t>
      </w:r>
      <w:proofErr w:type="gramEnd"/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podobná příčina jako </w:t>
      </w:r>
      <w:proofErr w:type="spellStart"/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dys</w:t>
      </w:r>
      <w:proofErr w:type="spellEnd"/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- = úrazy hlavy, zánět mozkových blan, potíže při porodu – LMD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20339">
        <w:rPr>
          <w:rFonts w:ascii="Times New Roman" w:eastAsia="Times New Roman" w:hAnsi="Times New Roman" w:cs="Times New Roman"/>
          <w:sz w:val="24"/>
          <w:szCs w:val="24"/>
          <w:lang w:eastAsia="cs-CZ"/>
        </w:rPr>
        <w:t>(Tyto poruchy chování je třeba odlišovat od poruch způsobených jinými příčinami – chybnou výchovou, prostředím. ADHD a ADD způsobují vzdělávací problémy – dítě potřebuje individuální péči při učení)</w:t>
      </w:r>
      <w:bookmarkStart w:id="0" w:name="_GoBack"/>
      <w:bookmarkEnd w:id="0"/>
    </w:p>
    <w:sectPr w:rsidR="00F20339" w:rsidRPr="00F20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EFD"/>
    <w:multiLevelType w:val="multilevel"/>
    <w:tmpl w:val="D41CC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316CD4"/>
    <w:multiLevelType w:val="multilevel"/>
    <w:tmpl w:val="9F7E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39"/>
    <w:rsid w:val="00F2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470A1"/>
  <w15:chartTrackingRefBased/>
  <w15:docId w15:val="{FDD6163B-F833-4968-A362-0F01140C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203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2033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2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203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8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452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Picková</dc:creator>
  <cp:keywords/>
  <dc:description/>
  <cp:lastModifiedBy>Helena Picková</cp:lastModifiedBy>
  <cp:revision>1</cp:revision>
  <dcterms:created xsi:type="dcterms:W3CDTF">2023-09-03T20:04:00Z</dcterms:created>
  <dcterms:modified xsi:type="dcterms:W3CDTF">2023-09-03T20:06:00Z</dcterms:modified>
</cp:coreProperties>
</file>