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CD" w:rsidRPr="00E86385" w:rsidRDefault="004923CD" w:rsidP="00562BD9">
      <w:pPr>
        <w:pStyle w:val="Nadpis4"/>
        <w:spacing w:before="450" w:beforeAutospacing="0" w:after="450" w:afterAutospacing="0"/>
        <w:rPr>
          <w:u w:val="single"/>
          <w:lang w:val="en-GB"/>
        </w:rPr>
      </w:pPr>
      <w:r w:rsidRPr="00E86385">
        <w:rPr>
          <w:u w:val="single"/>
          <w:lang w:val="en-GB"/>
        </w:rPr>
        <w:t>CAREER CHOICES – WHERE AM I?</w:t>
      </w:r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  <w:r w:rsidRPr="00E86385">
        <w:rPr>
          <w:lang w:val="en-GB"/>
        </w:rPr>
        <w:t xml:space="preserve">1 </w:t>
      </w:r>
      <w:r w:rsidRPr="00E86385">
        <w:rPr>
          <w:b w:val="0"/>
          <w:bCs w:val="0"/>
          <w:lang w:val="en-GB"/>
        </w:rPr>
        <w:t>What are my interests?</w:t>
      </w:r>
    </w:p>
    <w:p w:rsidR="00562BD9" w:rsidRPr="00E86385" w:rsidRDefault="00562BD9" w:rsidP="00562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What hobbies do I enjoy?</w:t>
      </w:r>
    </w:p>
    <w:p w:rsidR="00562BD9" w:rsidRPr="00E86385" w:rsidRDefault="00562BD9" w:rsidP="00562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Do I prefer spending time indoors or outdoors?</w:t>
      </w:r>
    </w:p>
    <w:p w:rsidR="00562BD9" w:rsidRPr="00E86385" w:rsidRDefault="00562BD9" w:rsidP="00562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Do I enjoy working with people, animals, data, or, books?</w:t>
      </w:r>
    </w:p>
    <w:p w:rsidR="00562BD9" w:rsidRPr="00E86385" w:rsidRDefault="00562BD9" w:rsidP="00562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What activities would I miss the most if I could no longer do them?</w:t>
      </w:r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  <w:r w:rsidRPr="00E86385">
        <w:rPr>
          <w:b w:val="0"/>
          <w:bCs w:val="0"/>
          <w:lang w:val="en-GB"/>
        </w:rPr>
        <w:t>2 What are my values?</w:t>
      </w:r>
    </w:p>
    <w:p w:rsidR="004C1C0C" w:rsidRDefault="00562BD9" w:rsidP="00562BD9">
      <w:pPr>
        <w:pStyle w:val="Normlnweb"/>
        <w:spacing w:before="0" w:beforeAutospacing="0" w:after="225" w:afterAutospacing="0"/>
        <w:rPr>
          <w:lang w:val="en-GB"/>
        </w:rPr>
      </w:pPr>
      <w:r w:rsidRPr="00E86385">
        <w:rPr>
          <w:lang w:val="en-GB"/>
        </w:rPr>
        <w:t xml:space="preserve">Everyone has values or things that are important to them, such as financial security, social justice, or work-life balance. These values can help you decide what type of career to pursue. Here for instance, consider a job that pays well if you value financial security, and consider the type of hours </w:t>
      </w:r>
      <w:proofErr w:type="gramStart"/>
      <w:r w:rsidRPr="00E86385">
        <w:rPr>
          <w:lang w:val="en-GB"/>
        </w:rPr>
        <w:t>you'd</w:t>
      </w:r>
      <w:proofErr w:type="gramEnd"/>
      <w:r w:rsidRPr="00E86385">
        <w:rPr>
          <w:lang w:val="en-GB"/>
        </w:rPr>
        <w:t xml:space="preserve"> like to work to achieve work-life balance and what career may offer that to you.</w:t>
      </w:r>
      <w:r w:rsidR="00E86385">
        <w:rPr>
          <w:lang w:val="en-GB"/>
        </w:rPr>
        <w:t xml:space="preserve"> </w:t>
      </w:r>
      <w:r w:rsidRPr="00E86385">
        <w:rPr>
          <w:lang w:val="en-GB"/>
        </w:rPr>
        <w:t xml:space="preserve">Where do you see yourself in 5/10 </w:t>
      </w:r>
      <w:proofErr w:type="spellStart"/>
      <w:r w:rsidRPr="00E86385">
        <w:rPr>
          <w:lang w:val="en-GB"/>
        </w:rPr>
        <w:t>years time</w:t>
      </w:r>
      <w:proofErr w:type="spellEnd"/>
      <w:r w:rsidRPr="00E86385">
        <w:rPr>
          <w:lang w:val="en-GB"/>
        </w:rPr>
        <w:t>?</w:t>
      </w:r>
      <w:r w:rsidR="004C1C0C">
        <w:rPr>
          <w:lang w:val="en-GB"/>
        </w:rPr>
        <w:t xml:space="preserve"> Choose </w:t>
      </w:r>
      <w:proofErr w:type="gramStart"/>
      <w:r w:rsidR="004C1C0C">
        <w:rPr>
          <w:lang w:val="en-GB"/>
        </w:rPr>
        <w:t>5</w:t>
      </w:r>
      <w:proofErr w:type="gramEnd"/>
      <w:r w:rsidR="004C1C0C">
        <w:rPr>
          <w:lang w:val="en-GB"/>
        </w:rPr>
        <w:t xml:space="preserve"> values.</w:t>
      </w:r>
      <w:bookmarkStart w:id="0" w:name="_GoBack"/>
      <w:bookmarkEnd w:id="0"/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  <w:r w:rsidRPr="00E86385">
        <w:rPr>
          <w:b w:val="0"/>
          <w:bCs w:val="0"/>
          <w:lang w:val="en-GB"/>
        </w:rPr>
        <w:t>3. What is my personality?</w:t>
      </w:r>
    </w:p>
    <w:p w:rsidR="00562BD9" w:rsidRPr="00E86385" w:rsidRDefault="00562BD9" w:rsidP="00562BD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Your </w:t>
      </w:r>
      <w:hyperlink r:id="rId5" w:tgtFrame="_blank" w:history="1">
        <w:r w:rsidRPr="00E8638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personality is the way you think</w:t>
        </w:r>
      </w:hyperlink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, feel, and behave. It can be an important factor in guiding you toward a specific career, so consider several aspects of your personality as you reflect on your future.</w:t>
      </w:r>
    </w:p>
    <w:p w:rsidR="00562BD9" w:rsidRPr="00E86385" w:rsidRDefault="00562BD9" w:rsidP="00562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Are you a </w:t>
      </w:r>
      <w:hyperlink r:id="rId6" w:tgtFrame="_blank" w:history="1">
        <w:r w:rsidRPr="00E8638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leader</w:t>
        </w:r>
      </w:hyperlink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 or a follower?</w:t>
      </w:r>
    </w:p>
    <w:p w:rsidR="00562BD9" w:rsidRPr="00E86385" w:rsidRDefault="00562BD9" w:rsidP="00562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Do you prefer to work alone or in a group?</w:t>
      </w:r>
    </w:p>
    <w:p w:rsidR="00562BD9" w:rsidRPr="00E86385" w:rsidRDefault="00562BD9" w:rsidP="00562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Do you prefer to cooperate or compete with others?</w:t>
      </w:r>
    </w:p>
    <w:p w:rsidR="00562BD9" w:rsidRPr="00E86385" w:rsidRDefault="00562BD9" w:rsidP="00562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Do you enjoy helping others or prefer to empower them to do things themselves?</w:t>
      </w:r>
    </w:p>
    <w:p w:rsidR="00562BD9" w:rsidRPr="00E86385" w:rsidRDefault="00562BD9" w:rsidP="00562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Are you a thinker who focuses on ideas or are you a doer who takes action?</w:t>
      </w:r>
    </w:p>
    <w:p w:rsidR="00562BD9" w:rsidRPr="00E86385" w:rsidRDefault="00562BD9" w:rsidP="00562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Are you a </w:t>
      </w:r>
      <w:hyperlink r:id="rId7" w:tgtFrame="_blank" w:history="1">
        <w:r w:rsidRPr="00E8638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creative and artistic person</w:t>
        </w:r>
      </w:hyperlink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 or do you thrive with structure and routine?</w:t>
      </w:r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  <w:r w:rsidRPr="00E86385">
        <w:rPr>
          <w:b w:val="0"/>
          <w:bCs w:val="0"/>
          <w:lang w:val="en-GB"/>
        </w:rPr>
        <w:t>4. What are my skills?</w:t>
      </w:r>
    </w:p>
    <w:p w:rsidR="00562BD9" w:rsidRPr="00E86385" w:rsidRDefault="00562BD9" w:rsidP="00562BD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Right now, you already possess skills that can help you succeed in the future. Think about your </w:t>
      </w:r>
      <w:hyperlink r:id="rId8" w:tgtFrame="_blank" w:history="1">
        <w:r w:rsidRPr="00E8638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hard skills and soft skills</w:t>
        </w:r>
      </w:hyperlink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62BD9" w:rsidRPr="00E86385" w:rsidRDefault="00562BD9" w:rsidP="00562B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Hard skills - skills </w:t>
      </w:r>
      <w:proofErr w:type="gramStart"/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you’ve</w:t>
      </w:r>
      <w:proofErr w:type="gramEnd"/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acquired through study, such as culinary arts or computer programming.</w:t>
      </w:r>
    </w:p>
    <w:p w:rsidR="00562BD9" w:rsidRPr="00E86385" w:rsidRDefault="00562BD9" w:rsidP="00562B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Soft skills - the people and life skills you possess, including empathy, teamwork, </w:t>
      </w:r>
      <w:proofErr w:type="gramStart"/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problem-solving</w:t>
      </w:r>
      <w:proofErr w:type="gramEnd"/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, and time management.</w:t>
      </w:r>
    </w:p>
    <w:p w:rsidR="00562BD9" w:rsidRPr="00E86385" w:rsidRDefault="00562BD9" w:rsidP="00562BD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Remember, skills </w:t>
      </w:r>
      <w:proofErr w:type="gramStart"/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can be developed</w:t>
      </w:r>
      <w:proofErr w:type="gramEnd"/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 </w:t>
      </w:r>
      <w:hyperlink r:id="rId9" w:tgtFrame="_blank" w:history="1">
        <w:r w:rsidRPr="00E8638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new skills can be learned at any stage of life</w:t>
        </w:r>
      </w:hyperlink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don't let a lack of skills put you off a certain career path. Let the existing skills you have guide you. </w:t>
      </w:r>
      <w:proofErr w:type="gramStart"/>
      <w:r w:rsidRPr="00E86385">
        <w:rPr>
          <w:rFonts w:ascii="Times New Roman" w:eastAsia="Times New Roman" w:hAnsi="Times New Roman" w:cs="Times New Roman"/>
          <w:sz w:val="24"/>
          <w:szCs w:val="24"/>
          <w:lang w:eastAsia="cs-CZ"/>
        </w:rPr>
        <w:t>Whether you require further skill development or not will be the next challenge.</w:t>
      </w:r>
      <w:proofErr w:type="gramEnd"/>
    </w:p>
    <w:p w:rsidR="00562BD9" w:rsidRPr="00E86385" w:rsidRDefault="00562BD9" w:rsidP="00562BD9">
      <w:pPr>
        <w:pStyle w:val="Normlnweb"/>
        <w:spacing w:before="0" w:beforeAutospacing="0" w:after="225" w:afterAutospacing="0"/>
        <w:rPr>
          <w:lang w:val="en-GB"/>
        </w:rPr>
      </w:pPr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  <w:r w:rsidRPr="00E86385">
        <w:rPr>
          <w:b w:val="0"/>
          <w:bCs w:val="0"/>
          <w:lang w:val="en-GB"/>
        </w:rPr>
        <w:t>5. What are my talents and strengths?</w:t>
      </w:r>
      <w:r w:rsidR="00445124" w:rsidRPr="00E86385">
        <w:rPr>
          <w:b w:val="0"/>
          <w:bCs w:val="0"/>
          <w:lang w:val="en-GB"/>
        </w:rPr>
        <w:t xml:space="preserve"> What are my weaknesses? </w:t>
      </w:r>
    </w:p>
    <w:p w:rsidR="00562BD9" w:rsidRPr="00E86385" w:rsidRDefault="00562BD9" w:rsidP="00562BD9">
      <w:pPr>
        <w:pStyle w:val="Normlnweb"/>
        <w:spacing w:before="0" w:beforeAutospacing="0" w:after="225" w:afterAutospacing="0"/>
        <w:rPr>
          <w:lang w:val="en-GB"/>
        </w:rPr>
      </w:pPr>
      <w:r w:rsidRPr="00E86385">
        <w:rPr>
          <w:lang w:val="en-GB"/>
        </w:rPr>
        <w:t xml:space="preserve">From childhood, you have demonstrated talents and strengths that make you </w:t>
      </w:r>
      <w:proofErr w:type="gramStart"/>
      <w:r w:rsidRPr="00E86385">
        <w:rPr>
          <w:lang w:val="en-GB"/>
        </w:rPr>
        <w:t>unique,</w:t>
      </w:r>
      <w:proofErr w:type="gramEnd"/>
      <w:r w:rsidRPr="00E86385">
        <w:rPr>
          <w:lang w:val="en-GB"/>
        </w:rPr>
        <w:t xml:space="preserve"> these qualities can help you succeed in your chosen career. If you </w:t>
      </w:r>
      <w:proofErr w:type="gramStart"/>
      <w:r w:rsidRPr="00E86385">
        <w:rPr>
          <w:lang w:val="en-GB"/>
        </w:rPr>
        <w:t>don't</w:t>
      </w:r>
      <w:proofErr w:type="gramEnd"/>
      <w:r w:rsidRPr="00E86385">
        <w:rPr>
          <w:lang w:val="en-GB"/>
        </w:rPr>
        <w:t xml:space="preserve"> know your talents and strengths, make a list of everything you’re good at doing. Your family members, friends, teachers, boss, and mentors can help you write this list that you will use to narrow down potential careers.</w:t>
      </w:r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  <w:r w:rsidRPr="00E86385">
        <w:rPr>
          <w:b w:val="0"/>
          <w:bCs w:val="0"/>
          <w:lang w:val="en-GB"/>
        </w:rPr>
        <w:t>6. What education or training do I need</w:t>
      </w:r>
      <w:r w:rsidR="00445124" w:rsidRPr="00E86385">
        <w:rPr>
          <w:b w:val="0"/>
          <w:bCs w:val="0"/>
          <w:lang w:val="en-GB"/>
        </w:rPr>
        <w:t xml:space="preserve"> for the job</w:t>
      </w:r>
      <w:r w:rsidRPr="00E86385">
        <w:rPr>
          <w:b w:val="0"/>
          <w:bCs w:val="0"/>
          <w:lang w:val="en-GB"/>
        </w:rPr>
        <w:t>?</w:t>
      </w:r>
    </w:p>
    <w:p w:rsidR="00562BD9" w:rsidRPr="00E86385" w:rsidRDefault="00562BD9" w:rsidP="00562BD9">
      <w:pPr>
        <w:pStyle w:val="Normlnweb"/>
        <w:spacing w:before="0" w:beforeAutospacing="0" w:after="225" w:afterAutospacing="0"/>
        <w:rPr>
          <w:lang w:val="en-GB"/>
        </w:rPr>
      </w:pPr>
      <w:r w:rsidRPr="00E86385">
        <w:rPr>
          <w:lang w:val="en-GB"/>
        </w:rPr>
        <w:t>Certain careers require advanced education and financial investment.</w:t>
      </w:r>
      <w:r w:rsidR="00445124" w:rsidRPr="00E86385">
        <w:rPr>
          <w:lang w:val="en-GB"/>
        </w:rPr>
        <w:t xml:space="preserve"> For example, you may need 8</w:t>
      </w:r>
      <w:r w:rsidRPr="00E86385">
        <w:rPr>
          <w:lang w:val="en-GB"/>
        </w:rPr>
        <w:t xml:space="preserve"> to 12 years of education and training to be a doctor, but you could earn a hospitality management bachelor in four years. Think about the time and money required to pursue a career as you make your decision.</w:t>
      </w:r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  <w:r w:rsidRPr="00E86385">
        <w:rPr>
          <w:b w:val="0"/>
          <w:bCs w:val="0"/>
          <w:lang w:val="en-GB"/>
        </w:rPr>
        <w:t>7. Where do I want to live?</w:t>
      </w:r>
    </w:p>
    <w:p w:rsidR="00562BD9" w:rsidRPr="00E86385" w:rsidRDefault="00562BD9" w:rsidP="00562BD9">
      <w:pPr>
        <w:pStyle w:val="Normlnweb"/>
        <w:spacing w:before="0" w:beforeAutospacing="0" w:after="225" w:afterAutospacing="0"/>
        <w:rPr>
          <w:lang w:val="en-GB"/>
        </w:rPr>
      </w:pPr>
      <w:r w:rsidRPr="00E86385">
        <w:rPr>
          <w:lang w:val="en-GB"/>
        </w:rPr>
        <w:t xml:space="preserve">Some jobs are more readily accessible while others </w:t>
      </w:r>
      <w:proofErr w:type="gramStart"/>
      <w:r w:rsidRPr="00E86385">
        <w:rPr>
          <w:lang w:val="en-GB"/>
        </w:rPr>
        <w:t>can only be performed</w:t>
      </w:r>
      <w:proofErr w:type="gramEnd"/>
      <w:r w:rsidRPr="00E86385">
        <w:rPr>
          <w:lang w:val="en-GB"/>
        </w:rPr>
        <w:t xml:space="preserve"> in certain locations. For example, you will probably need to live in a rural location if you choose to work as a park ranger or farmer, and you may want to live near an urban area if you plan to pursue a finance or fashion career. Plan carefully to ensure you can work where you want to live - and vice versa.</w:t>
      </w:r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  <w:r w:rsidRPr="00E86385">
        <w:rPr>
          <w:b w:val="0"/>
          <w:bCs w:val="0"/>
          <w:lang w:val="en-GB"/>
        </w:rPr>
        <w:t>8. How much money do I want to make?</w:t>
      </w:r>
    </w:p>
    <w:p w:rsidR="00562BD9" w:rsidRPr="00E86385" w:rsidRDefault="00562BD9" w:rsidP="00562BD9">
      <w:pPr>
        <w:pStyle w:val="Normlnweb"/>
        <w:spacing w:before="0" w:beforeAutospacing="0" w:after="225" w:afterAutospacing="0"/>
        <w:rPr>
          <w:lang w:val="en-GB"/>
        </w:rPr>
      </w:pPr>
      <w:r w:rsidRPr="00E86385">
        <w:rPr>
          <w:lang w:val="en-GB"/>
        </w:rPr>
        <w:t xml:space="preserve">Different careers provide different monetary rewards. Even though salary </w:t>
      </w:r>
      <w:proofErr w:type="gramStart"/>
      <w:r w:rsidRPr="00E86385">
        <w:rPr>
          <w:lang w:val="en-GB"/>
        </w:rPr>
        <w:t>shouldn’t</w:t>
      </w:r>
      <w:proofErr w:type="gramEnd"/>
      <w:r w:rsidRPr="00E86385">
        <w:rPr>
          <w:lang w:val="en-GB"/>
        </w:rPr>
        <w:t xml:space="preserve"> be the main factor in choosing a career, your </w:t>
      </w:r>
      <w:proofErr w:type="spellStart"/>
      <w:r w:rsidRPr="00E86385">
        <w:rPr>
          <w:lang w:val="en-GB"/>
        </w:rPr>
        <w:t>paycheck</w:t>
      </w:r>
      <w:proofErr w:type="spellEnd"/>
      <w:r w:rsidRPr="00E86385">
        <w:rPr>
          <w:lang w:val="en-GB"/>
        </w:rPr>
        <w:t xml:space="preserve"> can play a role in your quality of life and where you live. Consider </w:t>
      </w:r>
      <w:proofErr w:type="gramStart"/>
      <w:r w:rsidRPr="00E86385">
        <w:rPr>
          <w:lang w:val="en-GB"/>
        </w:rPr>
        <w:t>your earning potential and how important salary is to you as you narrow down your career options</w:t>
      </w:r>
      <w:proofErr w:type="gramEnd"/>
      <w:r w:rsidRPr="00E86385">
        <w:rPr>
          <w:lang w:val="en-GB"/>
        </w:rPr>
        <w:t>.</w:t>
      </w:r>
    </w:p>
    <w:p w:rsidR="004C1C0C" w:rsidRDefault="004C1C0C" w:rsidP="004C1C0C">
      <w:pPr>
        <w:rPr>
          <w:u w:val="single"/>
          <w:lang w:val="cs-CZ"/>
        </w:rPr>
      </w:pPr>
    </w:p>
    <w:p w:rsidR="004C1C0C" w:rsidRDefault="004C1C0C" w:rsidP="004C1C0C">
      <w:pPr>
        <w:rPr>
          <w:u w:val="single"/>
          <w:lang w:val="cs-CZ"/>
        </w:rPr>
        <w:sectPr w:rsidR="004C1C0C" w:rsidSect="004C1C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1C0C" w:rsidRPr="004C1C0C" w:rsidRDefault="004C1C0C" w:rsidP="004C1C0C">
      <w:pPr>
        <w:rPr>
          <w:u w:val="single"/>
          <w:lang w:val="cs-CZ"/>
        </w:rPr>
      </w:pPr>
      <w:r w:rsidRPr="004C1C0C">
        <w:rPr>
          <w:u w:val="single"/>
          <w:lang w:val="cs-CZ"/>
        </w:rPr>
        <w:t>VALUES</w:t>
      </w:r>
    </w:p>
    <w:p w:rsidR="004C1C0C" w:rsidRPr="004C1C0C" w:rsidRDefault="004C1C0C" w:rsidP="004C1C0C">
      <w:pPr>
        <w:rPr>
          <w:u w:val="single"/>
          <w:lang w:val="cs-CZ"/>
        </w:rPr>
        <w:sectPr w:rsidR="004C1C0C" w:rsidRPr="004C1C0C" w:rsidSect="004C1C0C">
          <w:type w:val="continuous"/>
          <w:pgSz w:w="11906" w:h="16838"/>
          <w:pgMar w:top="1417" w:right="1417" w:bottom="1417" w:left="1417" w:header="708" w:footer="708" w:gutter="0"/>
          <w:cols w:num="4" w:space="708"/>
          <w:docGrid w:linePitch="360"/>
        </w:sectPr>
      </w:pPr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Sociable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Trustworthy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Traditional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Humorous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Family-oriented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Conciliatory</w:t>
      </w:r>
      <w:proofErr w:type="spellEnd"/>
      <w:r>
        <w:rPr>
          <w:lang w:val="cs-CZ"/>
        </w:rPr>
        <w:t xml:space="preserve"> - </w:t>
      </w:r>
      <w:proofErr w:type="spellStart"/>
      <w:r>
        <w:rPr>
          <w:lang w:val="cs-CZ"/>
        </w:rPr>
        <w:t>pacifying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Optimistic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Pessimistic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Adaptable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Materialistic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Reserved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Indirect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Punctual</w:t>
      </w:r>
      <w:proofErr w:type="spellEnd"/>
    </w:p>
    <w:p w:rsidR="004C1C0C" w:rsidRDefault="004C1C0C" w:rsidP="004C1C0C">
      <w:pPr>
        <w:rPr>
          <w:lang w:val="cs-CZ"/>
        </w:rPr>
      </w:pPr>
      <w:r>
        <w:rPr>
          <w:lang w:val="cs-CZ"/>
        </w:rPr>
        <w:t>Hard-</w:t>
      </w:r>
      <w:proofErr w:type="spellStart"/>
      <w:r>
        <w:rPr>
          <w:lang w:val="cs-CZ"/>
        </w:rPr>
        <w:t>working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Efficient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Nationalistic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Individualistic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Future-oriented</w:t>
      </w:r>
      <w:proofErr w:type="spellEnd"/>
    </w:p>
    <w:p w:rsidR="004C1C0C" w:rsidRDefault="004C1C0C" w:rsidP="004C1C0C">
      <w:pPr>
        <w:rPr>
          <w:lang w:val="cs-CZ"/>
        </w:rPr>
      </w:pPr>
      <w:r>
        <w:rPr>
          <w:lang w:val="cs-CZ"/>
        </w:rPr>
        <w:t>Direct</w:t>
      </w:r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Indirect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Self-reliant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Confrontational</w:t>
      </w:r>
      <w:proofErr w:type="spellEnd"/>
    </w:p>
    <w:p w:rsidR="004C1C0C" w:rsidRDefault="004C1C0C" w:rsidP="004C1C0C">
      <w:pPr>
        <w:rPr>
          <w:lang w:val="cs-CZ"/>
        </w:rPr>
      </w:pPr>
      <w:proofErr w:type="spellStart"/>
      <w:r>
        <w:rPr>
          <w:lang w:val="cs-CZ"/>
        </w:rPr>
        <w:t>Relaxed</w:t>
      </w:r>
      <w:proofErr w:type="spellEnd"/>
    </w:p>
    <w:p w:rsidR="004C1C0C" w:rsidRDefault="004C1C0C" w:rsidP="004C1C0C">
      <w:pPr>
        <w:rPr>
          <w:lang w:val="cs-CZ"/>
        </w:rPr>
      </w:pPr>
      <w:r>
        <w:rPr>
          <w:lang w:val="cs-CZ"/>
        </w:rPr>
        <w:t xml:space="preserve">Live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moment</w:t>
      </w:r>
    </w:p>
    <w:p w:rsidR="004C1C0C" w:rsidRDefault="004C1C0C" w:rsidP="004C1C0C">
      <w:pPr>
        <w:rPr>
          <w:lang w:val="cs-CZ"/>
        </w:rPr>
        <w:sectPr w:rsidR="004C1C0C" w:rsidSect="004C1C0C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4C1C0C" w:rsidRDefault="004C1C0C" w:rsidP="004C1C0C">
      <w:pPr>
        <w:rPr>
          <w:u w:val="single"/>
          <w:lang w:val="cs-CZ"/>
        </w:rPr>
        <w:sectPr w:rsidR="004C1C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1C0C" w:rsidRDefault="004C1C0C" w:rsidP="004C1C0C">
      <w:pPr>
        <w:rPr>
          <w:lang w:val="cs-CZ"/>
        </w:rPr>
        <w:sectPr w:rsidR="004C1C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1C0C" w:rsidRDefault="004C1C0C" w:rsidP="004C1C0C">
      <w:pPr>
        <w:rPr>
          <w:lang w:val="cs-CZ"/>
        </w:rPr>
      </w:pPr>
    </w:p>
    <w:p w:rsidR="00E86385" w:rsidRPr="00E86385" w:rsidRDefault="00E86385" w:rsidP="00562BD9">
      <w:pPr>
        <w:pStyle w:val="Normlnweb"/>
        <w:spacing w:before="0" w:beforeAutospacing="0" w:after="225" w:afterAutospacing="0"/>
        <w:rPr>
          <w:lang w:val="en-GB"/>
        </w:rPr>
      </w:pPr>
    </w:p>
    <w:p w:rsidR="00562BD9" w:rsidRPr="00E86385" w:rsidRDefault="00562BD9" w:rsidP="00562BD9">
      <w:pPr>
        <w:pStyle w:val="Normlnweb"/>
        <w:spacing w:before="0" w:beforeAutospacing="0" w:after="225" w:afterAutospacing="0"/>
        <w:rPr>
          <w:lang w:val="en-GB"/>
        </w:rPr>
      </w:pPr>
    </w:p>
    <w:p w:rsidR="00562BD9" w:rsidRPr="00E86385" w:rsidRDefault="00562BD9" w:rsidP="00562BD9">
      <w:pPr>
        <w:pStyle w:val="Normlnweb"/>
        <w:spacing w:before="0" w:beforeAutospacing="0" w:after="225" w:afterAutospacing="0"/>
        <w:rPr>
          <w:lang w:val="en-GB"/>
        </w:rPr>
      </w:pPr>
    </w:p>
    <w:p w:rsidR="00562BD9" w:rsidRPr="00E86385" w:rsidRDefault="00562BD9" w:rsidP="00562BD9">
      <w:pPr>
        <w:pStyle w:val="Nadpis4"/>
        <w:spacing w:before="450" w:beforeAutospacing="0" w:after="450" w:afterAutospacing="0"/>
        <w:rPr>
          <w:b w:val="0"/>
          <w:bCs w:val="0"/>
          <w:lang w:val="en-GB"/>
        </w:rPr>
      </w:pPr>
    </w:p>
    <w:p w:rsidR="00641436" w:rsidRPr="00E86385" w:rsidRDefault="00641436">
      <w:pPr>
        <w:rPr>
          <w:rFonts w:ascii="Times New Roman" w:hAnsi="Times New Roman" w:cs="Times New Roman"/>
          <w:sz w:val="24"/>
          <w:szCs w:val="24"/>
        </w:rPr>
      </w:pPr>
    </w:p>
    <w:sectPr w:rsidR="00641436" w:rsidRPr="00E86385" w:rsidSect="004C1C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D1"/>
    <w:multiLevelType w:val="multilevel"/>
    <w:tmpl w:val="E8D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F6526"/>
    <w:multiLevelType w:val="multilevel"/>
    <w:tmpl w:val="4A02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25F9C"/>
    <w:multiLevelType w:val="multilevel"/>
    <w:tmpl w:val="5386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B1"/>
    <w:rsid w:val="00445124"/>
    <w:rsid w:val="004923CD"/>
    <w:rsid w:val="004C1C0C"/>
    <w:rsid w:val="00562BD9"/>
    <w:rsid w:val="00641436"/>
    <w:rsid w:val="006D2290"/>
    <w:rsid w:val="006E4650"/>
    <w:rsid w:val="00727CB1"/>
    <w:rsid w:val="008B7761"/>
    <w:rsid w:val="00C22714"/>
    <w:rsid w:val="00E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74C9"/>
  <w15:chartTrackingRefBased/>
  <w15:docId w15:val="{FA7AA083-D5C3-407A-9002-0A66B5B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4">
    <w:name w:val="heading 4"/>
    <w:basedOn w:val="Normln"/>
    <w:link w:val="Nadpis4Char"/>
    <w:uiPriority w:val="9"/>
    <w:qFormat/>
    <w:rsid w:val="00562B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62B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6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2B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C0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insights.ehl.edu/hard-soft-skil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spitalityinsights.ehl.edu/hospitality-industry-needs-more-creative-peo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spitalityinsights.ehl.edu/customer-service-skills-team-lead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spitalityinsights.ehl.edu/free-personality-student-young-profession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spitalityinsights.ehl.edu/why-lifelong-learning-is-like-pizz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sarka.hastrdlova</dc:creator>
  <cp:keywords/>
  <dc:description/>
  <cp:lastModifiedBy>sarka.hastrdlova</cp:lastModifiedBy>
  <cp:revision>3</cp:revision>
  <cp:lastPrinted>2024-04-04T12:14:00Z</cp:lastPrinted>
  <dcterms:created xsi:type="dcterms:W3CDTF">2024-04-04T11:40:00Z</dcterms:created>
  <dcterms:modified xsi:type="dcterms:W3CDTF">2024-04-04T15:58:00Z</dcterms:modified>
</cp:coreProperties>
</file>