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FE" w:rsidRDefault="00BD18FE">
      <w:r>
        <w:t>Cvičný test</w:t>
      </w:r>
    </w:p>
    <w:p w:rsidR="00BD18FE" w:rsidRDefault="00BD18FE"/>
    <w:p w:rsidR="00BD18FE" w:rsidRDefault="00BD18FE" w:rsidP="00BD18FE">
      <w:r>
        <w:t>1)</w:t>
      </w:r>
      <w:r>
        <w:tab/>
        <w:t xml:space="preserve">Předmětem veřejné </w:t>
      </w:r>
      <w:r>
        <w:t xml:space="preserve">správy </w:t>
      </w:r>
      <w:proofErr w:type="gramStart"/>
      <w:r>
        <w:t>je</w:t>
      </w:r>
      <w:proofErr w:type="gramEnd"/>
      <w:r>
        <w:t xml:space="preserve"> správy je správa státu </w:t>
      </w:r>
    </w:p>
    <w:p w:rsidR="00BD18FE" w:rsidRDefault="00BD18FE" w:rsidP="00BD18FE">
      <w:r>
        <w:t>2)</w:t>
      </w:r>
      <w:r>
        <w:tab/>
        <w:t xml:space="preserve">Pramenem správního práva deliktního je trestní zákoník </w:t>
      </w:r>
    </w:p>
    <w:p w:rsidR="00BD18FE" w:rsidRDefault="00BD18FE" w:rsidP="00BD18FE">
      <w:r>
        <w:t>3)</w:t>
      </w:r>
      <w:r>
        <w:tab/>
        <w:t>Jedním ze způsobů kontroly veřejné správy jsou petice</w:t>
      </w:r>
    </w:p>
    <w:p w:rsidR="00BD18FE" w:rsidRDefault="00BD18FE" w:rsidP="00BD18FE">
      <w:r>
        <w:t>4)</w:t>
      </w:r>
      <w:r>
        <w:tab/>
        <w:t xml:space="preserve">Důvody pro vydědění jsou v NOZ vymezené demonstrativně </w:t>
      </w:r>
    </w:p>
    <w:p w:rsidR="00BD18FE" w:rsidRDefault="00BD18FE" w:rsidP="00BD18FE">
      <w:r>
        <w:t>5)</w:t>
      </w:r>
      <w:r>
        <w:tab/>
        <w:t xml:space="preserve">Vznik statutárního města je vázaný na určitý počet obyvatel </w:t>
      </w:r>
    </w:p>
    <w:p w:rsidR="00BD18FE" w:rsidRDefault="00BD18FE" w:rsidP="00BD18FE">
      <w:r>
        <w:t>6)</w:t>
      </w:r>
      <w:r>
        <w:tab/>
        <w:t xml:space="preserve">Statutární orgánem kraje </w:t>
      </w:r>
      <w:proofErr w:type="gramStart"/>
      <w:r>
        <w:t>je : …</w:t>
      </w:r>
      <w:proofErr w:type="gramEnd"/>
      <w:r>
        <w:t>……………………………………….</w:t>
      </w:r>
    </w:p>
    <w:p w:rsidR="00BD18FE" w:rsidRDefault="00BD18FE" w:rsidP="00BD18FE">
      <w:r>
        <w:t>7)</w:t>
      </w:r>
      <w:r>
        <w:tab/>
        <w:t>Vlastníkem věci movité se sta</w:t>
      </w:r>
      <w:r>
        <w:t xml:space="preserve">neme okamžikem převzetí věci </w:t>
      </w:r>
    </w:p>
    <w:p w:rsidR="00BD18FE" w:rsidRDefault="00BD18FE" w:rsidP="00BD18FE">
      <w:r>
        <w:t>8)</w:t>
      </w:r>
      <w:r>
        <w:tab/>
        <w:t>Darovací smlouva – dar není možné požadovat zpět</w:t>
      </w:r>
    </w:p>
    <w:p w:rsidR="00BD18FE" w:rsidRDefault="00BD18FE" w:rsidP="00BD18FE">
      <w:r>
        <w:t>9)</w:t>
      </w:r>
      <w:r>
        <w:tab/>
        <w:t xml:space="preserve">Nezletilá </w:t>
      </w:r>
      <w:r>
        <w:t xml:space="preserve">Jana nemůže stát vlastníkem nemovitosti </w:t>
      </w:r>
    </w:p>
    <w:p w:rsidR="00BD18FE" w:rsidRDefault="00BD18FE" w:rsidP="00BD18FE">
      <w:r>
        <w:t>10)</w:t>
      </w:r>
      <w:r>
        <w:tab/>
        <w:t>Podnětem pro vydání no</w:t>
      </w:r>
      <w:r>
        <w:t xml:space="preserve">vely zákoníku práce v roce 2023 bylo </w:t>
      </w:r>
      <w:proofErr w:type="gramStart"/>
      <w:r>
        <w:t xml:space="preserve">Nařízení </w:t>
      </w:r>
      <w:r>
        <w:t xml:space="preserve"> EU</w:t>
      </w:r>
      <w:proofErr w:type="gramEnd"/>
      <w:r>
        <w:t xml:space="preserve"> </w:t>
      </w:r>
    </w:p>
    <w:p w:rsidR="00BD18FE" w:rsidRDefault="00BD18FE" w:rsidP="00BD18FE">
      <w:r>
        <w:t>11)</w:t>
      </w:r>
      <w:r>
        <w:tab/>
        <w:t>Charakteristika, co se považuje za trestný čin</w:t>
      </w:r>
      <w:r>
        <w:t>,</w:t>
      </w:r>
      <w:r>
        <w:t xml:space="preserve"> je upravena v trestním zákoníku </w:t>
      </w:r>
    </w:p>
    <w:p w:rsidR="00BD18FE" w:rsidRDefault="00BD18FE" w:rsidP="00BD18FE">
      <w:r>
        <w:t>12</w:t>
      </w:r>
      <w:r>
        <w:t>)</w:t>
      </w:r>
      <w:r>
        <w:tab/>
        <w:t>jednou z právnických osob podle NOZ je spolek</w:t>
      </w:r>
    </w:p>
    <w:p w:rsidR="00BD18FE" w:rsidRDefault="00BD18FE" w:rsidP="00BD18FE">
      <w:r>
        <w:t>13)</w:t>
      </w:r>
      <w:r>
        <w:tab/>
        <w:t>Rodičovská odpovědnost zaniká teprve tehdy, kdy dítě je schopné se samo živit</w:t>
      </w:r>
    </w:p>
    <w:p w:rsidR="00BD18FE" w:rsidRDefault="00BD18FE" w:rsidP="00BD18FE">
      <w:r>
        <w:t>14)</w:t>
      </w:r>
      <w:r>
        <w:tab/>
        <w:t xml:space="preserve">Zákon nepřipouští, aby bratranec a sestřenice mohli uzavřít manželství </w:t>
      </w:r>
    </w:p>
    <w:p w:rsidR="00BD18FE" w:rsidRDefault="00BD18FE" w:rsidP="00BD18FE">
      <w:r>
        <w:t>15)</w:t>
      </w:r>
      <w:r>
        <w:tab/>
        <w:t xml:space="preserve">Určení otcovství je založené na vyvratitelných domněnkách </w:t>
      </w:r>
    </w:p>
    <w:p w:rsidR="00BD18FE" w:rsidRDefault="00BD18FE" w:rsidP="00BD18FE">
      <w:r>
        <w:t>16)</w:t>
      </w:r>
      <w:r>
        <w:tab/>
        <w:t xml:space="preserve">Pachatel trestného činu se může stát osoba, která dovršila 15 let a je příčetná </w:t>
      </w:r>
    </w:p>
    <w:p w:rsidR="00BD18FE" w:rsidRDefault="00BD18FE" w:rsidP="00BD18FE">
      <w:r>
        <w:t>17)</w:t>
      </w:r>
      <w:r>
        <w:tab/>
        <w:t xml:space="preserve">Jedním z důvodů uvalení vazby je skutečnost, že by pachatel utekl </w:t>
      </w:r>
    </w:p>
    <w:p w:rsidR="00BD18FE" w:rsidRDefault="00BD18FE" w:rsidP="00BD18FE">
      <w:r>
        <w:t>18)</w:t>
      </w:r>
      <w:r>
        <w:tab/>
        <w:t>Zaměstnanec může rozvázat pracovní poměr pouze s důvodů stanovených v zákoně</w:t>
      </w:r>
    </w:p>
    <w:p w:rsidR="00BD18FE" w:rsidRDefault="00BD18FE" w:rsidP="00BD18FE">
      <w:r>
        <w:t xml:space="preserve"> </w:t>
      </w:r>
      <w:r>
        <w:t>19)</w:t>
      </w:r>
      <w:r>
        <w:tab/>
        <w:t>Ujednání o mzdě/platu je jednou z </w:t>
      </w:r>
      <w:proofErr w:type="gramStart"/>
      <w:r>
        <w:t xml:space="preserve">podstatných </w:t>
      </w:r>
      <w:r>
        <w:t xml:space="preserve"> náležitostí</w:t>
      </w:r>
      <w:proofErr w:type="gramEnd"/>
      <w:r>
        <w:t xml:space="preserve"> pracovní smlouvy</w:t>
      </w:r>
    </w:p>
    <w:p w:rsidR="00BD18FE" w:rsidRDefault="00BD18FE" w:rsidP="00BD18FE">
      <w:r>
        <w:t>20)</w:t>
      </w:r>
      <w:r>
        <w:tab/>
        <w:t>Zkušební doba je pro zaměstnance i vedoucího zaměstnance stejně dlouhá, tj. 3 měsíce</w:t>
      </w:r>
    </w:p>
    <w:p w:rsidR="00BD18FE" w:rsidRDefault="00BD18FE" w:rsidP="00BD18FE">
      <w:r>
        <w:t>21)</w:t>
      </w:r>
      <w:r>
        <w:tab/>
        <w:t xml:space="preserve">Nesporné řízení může být zahájeno pouze z úřední povinnosti </w:t>
      </w:r>
    </w:p>
    <w:p w:rsidR="00BD18FE" w:rsidRDefault="00BD18FE" w:rsidP="00BD18FE">
      <w:pPr>
        <w:ind w:left="705" w:hanging="705"/>
      </w:pPr>
      <w:r>
        <w:t>22)</w:t>
      </w:r>
      <w:r>
        <w:tab/>
        <w:t>Zaměstnanec poškodil notebook, který mu byl zaměstnavatelem svěřený, uveďte, jakou výši náhrady po něm zaměstnavatel může požadovat? ………………………………….</w:t>
      </w:r>
    </w:p>
    <w:p w:rsidR="00BD18FE" w:rsidRDefault="00BD18FE" w:rsidP="00BD18FE">
      <w:pPr>
        <w:ind w:left="705" w:hanging="705"/>
      </w:pPr>
      <w:r>
        <w:t>23)</w:t>
      </w:r>
      <w:r>
        <w:tab/>
        <w:t xml:space="preserve">Předmětem úpravy práva sociálního zabezpečení jsou právní vztahy vznikající při zajištění </w:t>
      </w:r>
      <w:bookmarkStart w:id="0" w:name="_GoBack"/>
      <w:bookmarkEnd w:id="0"/>
      <w:r>
        <w:t>fyzické osoby, u které nastala předpokládaná sociální událost (např. nemoc)</w:t>
      </w:r>
    </w:p>
    <w:p w:rsidR="00BD18FE" w:rsidRDefault="00BD18FE" w:rsidP="00BD18FE">
      <w:r>
        <w:t>24)</w:t>
      </w:r>
      <w:r>
        <w:tab/>
        <w:t xml:space="preserve"> Žádáme-li soud o vydání platebního rozkazu, probíhá toto řízení bez účasti účastníků </w:t>
      </w:r>
    </w:p>
    <w:p w:rsidR="00BD18FE" w:rsidRDefault="00BD18FE" w:rsidP="00BD18FE">
      <w:r>
        <w:t>25)</w:t>
      </w:r>
      <w:r>
        <w:tab/>
        <w:t>Jednou ze zásad trestního práva je presumpce neviny</w:t>
      </w:r>
    </w:p>
    <w:sectPr w:rsidR="00BD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FE"/>
    <w:rsid w:val="002E6DFE"/>
    <w:rsid w:val="00B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F9CE5-3B98-4E56-9D9E-A2314E4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1</cp:revision>
  <dcterms:created xsi:type="dcterms:W3CDTF">2024-04-24T12:46:00Z</dcterms:created>
  <dcterms:modified xsi:type="dcterms:W3CDTF">2024-04-24T12:53:00Z</dcterms:modified>
</cp:coreProperties>
</file>