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979A3" w14:textId="77777777" w:rsidR="0012557A" w:rsidRDefault="0012557A" w:rsidP="00B1528E">
      <w:pPr>
        <w:spacing w:after="240"/>
        <w:jc w:val="center"/>
        <w:rPr>
          <w:rFonts w:eastAsia="Calibri" w:cs="Times New Roman"/>
          <w:b/>
          <w:bCs/>
          <w:sz w:val="32"/>
          <w:szCs w:val="32"/>
        </w:rPr>
      </w:pPr>
    </w:p>
    <w:p w14:paraId="192C504A" w14:textId="77777777" w:rsidR="0012557A" w:rsidRDefault="0012557A" w:rsidP="00B1528E">
      <w:pPr>
        <w:spacing w:after="240"/>
        <w:jc w:val="center"/>
        <w:rPr>
          <w:rFonts w:eastAsia="Calibri" w:cs="Times New Roman"/>
          <w:b/>
          <w:bCs/>
          <w:sz w:val="32"/>
          <w:szCs w:val="32"/>
        </w:rPr>
      </w:pPr>
    </w:p>
    <w:p w14:paraId="5410D3EA" w14:textId="77777777" w:rsidR="0012557A" w:rsidRDefault="0012557A" w:rsidP="00B1528E">
      <w:pPr>
        <w:spacing w:after="240"/>
        <w:jc w:val="center"/>
        <w:rPr>
          <w:rFonts w:eastAsia="Calibri" w:cs="Times New Roman"/>
          <w:b/>
          <w:bCs/>
          <w:sz w:val="32"/>
          <w:szCs w:val="32"/>
        </w:rPr>
      </w:pPr>
    </w:p>
    <w:p w14:paraId="249E9838" w14:textId="77777777" w:rsidR="00B1528E" w:rsidRPr="00B1528E" w:rsidRDefault="00B1528E" w:rsidP="00B1528E">
      <w:pPr>
        <w:spacing w:after="240"/>
        <w:jc w:val="center"/>
        <w:rPr>
          <w:rFonts w:eastAsia="Calibri" w:cs="Times New Roman"/>
          <w:b/>
          <w:bCs/>
          <w:sz w:val="32"/>
          <w:szCs w:val="32"/>
        </w:rPr>
      </w:pPr>
      <w:r w:rsidRPr="00B1528E">
        <w:rPr>
          <w:rFonts w:eastAsia="Calibri" w:cs="Times New Roman"/>
          <w:b/>
          <w:bCs/>
          <w:sz w:val="32"/>
          <w:szCs w:val="32"/>
        </w:rPr>
        <w:t>Nové možnosti rozvoje vzdělávání na Technické univerzitě v Liberci</w:t>
      </w:r>
    </w:p>
    <w:p w14:paraId="73425882" w14:textId="77777777" w:rsidR="00B1528E" w:rsidRPr="00B1528E" w:rsidRDefault="00B1528E" w:rsidP="00B1528E">
      <w:pPr>
        <w:spacing w:after="240" w:line="360" w:lineRule="auto"/>
        <w:jc w:val="center"/>
        <w:rPr>
          <w:rFonts w:eastAsia="Calibri" w:cs="Times New Roman"/>
          <w:b/>
          <w:bCs/>
          <w:sz w:val="20"/>
          <w:u w:val="single"/>
        </w:rPr>
      </w:pPr>
      <w:r w:rsidRPr="00B1528E">
        <w:rPr>
          <w:rFonts w:eastAsia="Calibri" w:cs="Times New Roman"/>
          <w:b/>
          <w:bCs/>
          <w:szCs w:val="24"/>
          <w:u w:val="single"/>
        </w:rPr>
        <w:t>Specifický cíl A3: Tvorba nových profesně zaměřených studijních programů</w:t>
      </w:r>
    </w:p>
    <w:p w14:paraId="534A6DF5" w14:textId="77777777" w:rsidR="00B1528E" w:rsidRPr="00B1528E" w:rsidRDefault="00B1528E" w:rsidP="00B1528E">
      <w:pPr>
        <w:spacing w:after="240"/>
        <w:jc w:val="center"/>
        <w:rPr>
          <w:rFonts w:eastAsia="Calibri" w:cs="Times New Roman"/>
          <w:b/>
          <w:bCs/>
          <w:sz w:val="32"/>
          <w:szCs w:val="32"/>
        </w:rPr>
      </w:pPr>
      <w:r w:rsidRPr="00B1528E">
        <w:rPr>
          <w:rFonts w:ascii="Calibri" w:eastAsia="Calibri" w:hAnsi="Calibri" w:cs="Times New Roman"/>
          <w:b/>
          <w:bCs/>
          <w:sz w:val="32"/>
          <w:szCs w:val="32"/>
        </w:rPr>
        <w:t>NPO_TUL_MSMT-16598/2022</w:t>
      </w:r>
    </w:p>
    <w:p w14:paraId="69693E39" w14:textId="77777777" w:rsidR="00B1528E" w:rsidRPr="00B1528E" w:rsidRDefault="00B1528E" w:rsidP="00B1528E">
      <w:pPr>
        <w:spacing w:after="240"/>
        <w:rPr>
          <w:rFonts w:eastAsia="Calibri" w:cs="Times New Roman"/>
          <w:sz w:val="20"/>
        </w:rPr>
      </w:pPr>
    </w:p>
    <w:p w14:paraId="0584F1F8" w14:textId="77777777" w:rsidR="00B1528E" w:rsidRPr="00B1528E" w:rsidRDefault="00B1528E" w:rsidP="00B1528E">
      <w:pPr>
        <w:spacing w:after="240"/>
        <w:jc w:val="center"/>
        <w:rPr>
          <w:rFonts w:eastAsia="Calibri" w:cs="Times New Roman"/>
          <w:b/>
          <w:bCs/>
          <w:sz w:val="44"/>
          <w:szCs w:val="44"/>
        </w:rPr>
      </w:pPr>
      <w:r w:rsidRPr="00B1528E">
        <w:rPr>
          <w:rFonts w:eastAsia="Calibri" w:cs="Times New Roman"/>
          <w:noProof/>
          <w:sz w:val="20"/>
          <w:lang w:eastAsia="cs-CZ"/>
        </w:rPr>
        <w:drawing>
          <wp:anchor distT="0" distB="0" distL="114300" distR="114300" simplePos="0" relativeHeight="251656704" behindDoc="0" locked="0" layoutInCell="1" allowOverlap="1" wp14:anchorId="0BA1445F" wp14:editId="44C8996C">
            <wp:simplePos x="0" y="0"/>
            <wp:positionH relativeFrom="column">
              <wp:posOffset>5348605</wp:posOffset>
            </wp:positionH>
            <wp:positionV relativeFrom="paragraph">
              <wp:posOffset>126365</wp:posOffset>
            </wp:positionV>
            <wp:extent cx="838200" cy="294640"/>
            <wp:effectExtent l="0" t="0" r="0" b="0"/>
            <wp:wrapSquare wrapText="bothSides"/>
            <wp:docPr id="21" name="Obrázek 21" descr="C:\Users\User\Desktop\MOJE PRÁCE\TUL\PROJEKTY\ESF II\VÝSTUPY\Licenční zn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E PRÁCE\TUL\PROJEKTY\ESF II\VÝSTUPY\Licenční znač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361BA" w14:textId="77777777" w:rsidR="00B1528E" w:rsidRPr="00B1528E" w:rsidRDefault="00B1528E" w:rsidP="0012557A">
      <w:pPr>
        <w:spacing w:after="240"/>
        <w:jc w:val="center"/>
        <w:rPr>
          <w:rFonts w:eastAsia="Calibri" w:cs="Times New Roman"/>
          <w:b/>
          <w:bCs/>
          <w:sz w:val="44"/>
          <w:szCs w:val="44"/>
        </w:rPr>
      </w:pPr>
    </w:p>
    <w:p w14:paraId="2C0903F9" w14:textId="27BFD16D" w:rsidR="00B1528E" w:rsidRPr="00B1528E" w:rsidRDefault="000456BC" w:rsidP="00B1528E">
      <w:pPr>
        <w:spacing w:after="240"/>
        <w:jc w:val="center"/>
        <w:rPr>
          <w:rFonts w:eastAsia="Calibri" w:cs="Times New Roman"/>
          <w:color w:val="833C0B"/>
          <w:sz w:val="48"/>
          <w:szCs w:val="48"/>
        </w:rPr>
      </w:pPr>
      <w:r>
        <w:rPr>
          <w:rFonts w:eastAsia="Calibri" w:cs="Times New Roman"/>
          <w:b/>
          <w:bCs/>
          <w:color w:val="7030A0"/>
          <w:sz w:val="48"/>
          <w:szCs w:val="48"/>
        </w:rPr>
        <w:t>Stochastická síť a m</w:t>
      </w:r>
      <w:r w:rsidR="00FC4E63">
        <w:rPr>
          <w:rFonts w:eastAsia="Calibri" w:cs="Times New Roman"/>
          <w:b/>
          <w:bCs/>
          <w:color w:val="7030A0"/>
          <w:sz w:val="48"/>
          <w:szCs w:val="48"/>
        </w:rPr>
        <w:t xml:space="preserve">etoda </w:t>
      </w:r>
      <w:r>
        <w:rPr>
          <w:rFonts w:eastAsia="Calibri" w:cs="Times New Roman"/>
          <w:b/>
          <w:bCs/>
          <w:color w:val="7030A0"/>
          <w:sz w:val="48"/>
          <w:szCs w:val="48"/>
        </w:rPr>
        <w:t>PERT</w:t>
      </w:r>
    </w:p>
    <w:p w14:paraId="70EA3468" w14:textId="77777777" w:rsidR="00B1528E" w:rsidRPr="00B1528E" w:rsidRDefault="00B1528E" w:rsidP="00B1528E">
      <w:pPr>
        <w:spacing w:after="240"/>
        <w:jc w:val="center"/>
        <w:rPr>
          <w:rFonts w:eastAsia="Calibri" w:cs="Times New Roman"/>
          <w:b/>
          <w:bCs/>
          <w:sz w:val="28"/>
          <w:szCs w:val="28"/>
        </w:rPr>
      </w:pPr>
    </w:p>
    <w:p w14:paraId="63E96886" w14:textId="77777777" w:rsidR="00B1528E" w:rsidRPr="00B1528E" w:rsidRDefault="00B1528E" w:rsidP="00B1528E">
      <w:pPr>
        <w:spacing w:after="240"/>
        <w:jc w:val="center"/>
        <w:rPr>
          <w:rFonts w:eastAsia="Calibri" w:cs="Times New Roman"/>
          <w:sz w:val="44"/>
          <w:szCs w:val="44"/>
        </w:rPr>
      </w:pPr>
    </w:p>
    <w:p w14:paraId="0C5BC881" w14:textId="77777777" w:rsidR="00B1528E" w:rsidRPr="00B1528E" w:rsidRDefault="00B1528E" w:rsidP="00B1528E">
      <w:pPr>
        <w:spacing w:after="240"/>
        <w:jc w:val="center"/>
        <w:rPr>
          <w:rFonts w:eastAsia="Calibri" w:cs="Times New Roman"/>
          <w:sz w:val="44"/>
          <w:szCs w:val="44"/>
        </w:rPr>
      </w:pPr>
    </w:p>
    <w:p w14:paraId="3827BEF3" w14:textId="77777777" w:rsidR="00B1528E" w:rsidRPr="00B1528E" w:rsidRDefault="00B1528E" w:rsidP="00B1528E">
      <w:pPr>
        <w:spacing w:after="240"/>
        <w:jc w:val="center"/>
        <w:rPr>
          <w:rFonts w:eastAsia="Calibri" w:cs="Times New Roman"/>
          <w:sz w:val="44"/>
          <w:szCs w:val="44"/>
        </w:rPr>
      </w:pPr>
    </w:p>
    <w:p w14:paraId="67D5520F" w14:textId="77777777" w:rsidR="008E7418" w:rsidRDefault="009314F6" w:rsidP="0012557A">
      <w:pPr>
        <w:jc w:val="center"/>
      </w:pPr>
      <w:r>
        <w:rPr>
          <w:rFonts w:eastAsia="Calibri" w:cs="Times New Roman"/>
          <w:sz w:val="44"/>
          <w:szCs w:val="44"/>
        </w:rPr>
        <w:t xml:space="preserve">Ing. Natalie </w:t>
      </w:r>
      <w:proofErr w:type="spellStart"/>
      <w:r>
        <w:rPr>
          <w:rFonts w:eastAsia="Calibri" w:cs="Times New Roman"/>
          <w:sz w:val="44"/>
          <w:szCs w:val="44"/>
        </w:rPr>
        <w:t>Pelloneová</w:t>
      </w:r>
      <w:proofErr w:type="spellEnd"/>
      <w:r>
        <w:rPr>
          <w:rFonts w:eastAsia="Calibri" w:cs="Times New Roman"/>
          <w:sz w:val="44"/>
          <w:szCs w:val="44"/>
        </w:rPr>
        <w:t>, Ph.D.</w:t>
      </w:r>
    </w:p>
    <w:p w14:paraId="7DB9E4DC" w14:textId="77777777" w:rsidR="008E7418" w:rsidRDefault="008E7418" w:rsidP="008E741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14:paraId="5F8DBCD6" w14:textId="3C5EC126" w:rsidR="003A162F" w:rsidRPr="00EF1144" w:rsidRDefault="00A65903" w:rsidP="00A65903">
      <w:pPr>
        <w:pStyle w:val="Nzev"/>
        <w:rPr>
          <w:rFonts w:cs="Arial"/>
        </w:rPr>
      </w:pPr>
      <w:r w:rsidRPr="00A65903">
        <w:rPr>
          <w:rFonts w:cs="Arial"/>
        </w:rPr>
        <w:lastRenderedPageBreak/>
        <w:t>Úvod do technik CPM / PERT</w:t>
      </w:r>
      <w:r w:rsidR="003A162F" w:rsidRPr="00EF1144">
        <w:rPr>
          <w:rFonts w:cs="Arial"/>
        </w:rPr>
        <w:t xml:space="preserve"> </w:t>
      </w:r>
    </w:p>
    <w:p w14:paraId="28329E5A" w14:textId="77777777" w:rsidR="00A65903" w:rsidRDefault="00A65903" w:rsidP="00A65903">
      <w:pPr>
        <w:spacing w:line="276" w:lineRule="auto"/>
        <w:jc w:val="both"/>
      </w:pPr>
      <w:r>
        <w:t>CPM/PERT nebo síťová analýza, jak se tato technika někdy nazývá, se vyvíjela podél dvou paralelních proudů, jednoho průmyslového a druhého vojenského.</w:t>
      </w:r>
    </w:p>
    <w:p w14:paraId="38F1BA96" w14:textId="77777777" w:rsidR="00A65903" w:rsidRDefault="00A65903" w:rsidP="00A65903">
      <w:pPr>
        <w:spacing w:line="276" w:lineRule="auto"/>
        <w:jc w:val="both"/>
      </w:pPr>
    </w:p>
    <w:p w14:paraId="2C8FE8CE" w14:textId="1DA3D81C" w:rsidR="00A65903" w:rsidRDefault="00A65903" w:rsidP="00A65903">
      <w:pPr>
        <w:spacing w:line="276" w:lineRule="auto"/>
        <w:jc w:val="both"/>
      </w:pPr>
      <w:r>
        <w:t>Metodu CPM (</w:t>
      </w:r>
      <w:r>
        <w:t xml:space="preserve">angl. </w:t>
      </w:r>
      <w:proofErr w:type="spellStart"/>
      <w:r w:rsidRPr="00A65903">
        <w:rPr>
          <w:i/>
        </w:rPr>
        <w:t>Critical</w:t>
      </w:r>
      <w:proofErr w:type="spellEnd"/>
      <w:r w:rsidRPr="00A65903">
        <w:rPr>
          <w:i/>
        </w:rPr>
        <w:t xml:space="preserve"> </w:t>
      </w:r>
      <w:proofErr w:type="spellStart"/>
      <w:r w:rsidRPr="00A65903">
        <w:rPr>
          <w:i/>
        </w:rPr>
        <w:t>Path</w:t>
      </w:r>
      <w:proofErr w:type="spellEnd"/>
      <w:r w:rsidRPr="00A65903">
        <w:rPr>
          <w:i/>
        </w:rPr>
        <w:t xml:space="preserve"> </w:t>
      </w:r>
      <w:proofErr w:type="spellStart"/>
      <w:r w:rsidRPr="00A65903">
        <w:rPr>
          <w:i/>
        </w:rPr>
        <w:t>Method</w:t>
      </w:r>
      <w:proofErr w:type="spellEnd"/>
      <w:r>
        <w:t xml:space="preserve">) objevili </w:t>
      </w:r>
      <w:proofErr w:type="spellStart"/>
      <w:r>
        <w:t>M.R.Walker</w:t>
      </w:r>
      <w:proofErr w:type="spellEnd"/>
      <w:r>
        <w:t xml:space="preserve"> ze společnosti </w:t>
      </w:r>
      <w:proofErr w:type="spellStart"/>
      <w:r>
        <w:t>E.I.Du</w:t>
      </w:r>
      <w:proofErr w:type="spellEnd"/>
      <w:r>
        <w:t xml:space="preserve"> Pont de </w:t>
      </w:r>
      <w:proofErr w:type="spellStart"/>
      <w:r>
        <w:t>Nemours</w:t>
      </w:r>
      <w:proofErr w:type="spellEnd"/>
      <w:r>
        <w:t xml:space="preserve"> &amp; </w:t>
      </w:r>
      <w:proofErr w:type="gramStart"/>
      <w:r>
        <w:t xml:space="preserve">Co. a </w:t>
      </w:r>
      <w:proofErr w:type="spellStart"/>
      <w:r>
        <w:t>J.</w:t>
      </w:r>
      <w:proofErr w:type="gramEnd"/>
      <w:r>
        <w:t>E.Kelly</w:t>
      </w:r>
      <w:proofErr w:type="spellEnd"/>
      <w:r>
        <w:t xml:space="preserve"> ze společnosti Remington Rand kolem roku 1957. Výpočet byl navržen pro počítač UNIVAC-I. První test byl proveden v roce 1958, kdy byl CPM použit při stavbě nového chemického závodu. V březnu 1959 </w:t>
      </w:r>
      <w:proofErr w:type="gramStart"/>
      <w:r>
        <w:t>byla</w:t>
      </w:r>
      <w:proofErr w:type="gramEnd"/>
      <w:r>
        <w:t xml:space="preserve"> metoda použita při odstávce údržby v závodě </w:t>
      </w:r>
      <w:proofErr w:type="spellStart"/>
      <w:proofErr w:type="gramStart"/>
      <w:r>
        <w:t>Du</w:t>
      </w:r>
      <w:proofErr w:type="spellEnd"/>
      <w:proofErr w:type="gramEnd"/>
      <w:r>
        <w:t xml:space="preserve"> Pont v </w:t>
      </w:r>
      <w:proofErr w:type="spellStart"/>
      <w:r>
        <w:t>Louisville</w:t>
      </w:r>
      <w:proofErr w:type="spellEnd"/>
      <w:r>
        <w:t xml:space="preserve"> ve státě Kentucky. Neproduktivní doba se zkrátila ze 125 na 93 hodin.</w:t>
      </w:r>
    </w:p>
    <w:p w14:paraId="27E2F849" w14:textId="77777777" w:rsidR="00A65903" w:rsidRDefault="00A65903" w:rsidP="00A65903">
      <w:pPr>
        <w:spacing w:line="276" w:lineRule="auto"/>
        <w:jc w:val="both"/>
      </w:pPr>
    </w:p>
    <w:p w14:paraId="48DF9EC6" w14:textId="0060D02B" w:rsidR="00A65903" w:rsidRDefault="00A65903" w:rsidP="00A65903">
      <w:pPr>
        <w:spacing w:line="276" w:lineRule="auto"/>
        <w:jc w:val="both"/>
      </w:pPr>
      <w:r>
        <w:t>Metodu PERT (angl.</w:t>
      </w:r>
      <w:r>
        <w:t xml:space="preserve"> </w:t>
      </w:r>
      <w:r w:rsidRPr="00A65903">
        <w:rPr>
          <w:i/>
        </w:rPr>
        <w:t xml:space="preserve">Project </w:t>
      </w:r>
      <w:proofErr w:type="spellStart"/>
      <w:r w:rsidRPr="00A65903">
        <w:rPr>
          <w:i/>
        </w:rPr>
        <w:t>Evaluation</w:t>
      </w:r>
      <w:proofErr w:type="spellEnd"/>
      <w:r w:rsidRPr="00A65903">
        <w:rPr>
          <w:i/>
        </w:rPr>
        <w:t xml:space="preserve"> and </w:t>
      </w:r>
      <w:proofErr w:type="spellStart"/>
      <w:r w:rsidRPr="00A65903">
        <w:rPr>
          <w:i/>
        </w:rPr>
        <w:t>Review</w:t>
      </w:r>
      <w:proofErr w:type="spellEnd"/>
      <w:r w:rsidRPr="00A65903">
        <w:rPr>
          <w:i/>
        </w:rPr>
        <w:t xml:space="preserve"> </w:t>
      </w:r>
      <w:proofErr w:type="spellStart"/>
      <w:r w:rsidRPr="00A65903">
        <w:rPr>
          <w:i/>
        </w:rPr>
        <w:t>Technique</w:t>
      </w:r>
      <w:proofErr w:type="spellEnd"/>
      <w:r>
        <w:t xml:space="preserve">) vymyslela v roce 1958 pro raketový program POLARIS pobočka Program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úřadu pro speciální projekty amerického námořnictva za pomoci divize </w:t>
      </w:r>
      <w:proofErr w:type="spellStart"/>
      <w:r>
        <w:t>Lockheed</w:t>
      </w:r>
      <w:proofErr w:type="spellEnd"/>
      <w:r>
        <w:t xml:space="preserve"> </w:t>
      </w:r>
      <w:proofErr w:type="spellStart"/>
      <w:r>
        <w:t>Missile</w:t>
      </w:r>
      <w:proofErr w:type="spellEnd"/>
      <w:r>
        <w:t xml:space="preserve"> Systems a poradenské firmy </w:t>
      </w:r>
      <w:proofErr w:type="spellStart"/>
      <w:r>
        <w:t>Booz</w:t>
      </w:r>
      <w:proofErr w:type="spellEnd"/>
      <w:r>
        <w:t xml:space="preserve">-Allen &amp; </w:t>
      </w:r>
      <w:proofErr w:type="spellStart"/>
      <w:r>
        <w:t>Hamilton</w:t>
      </w:r>
      <w:proofErr w:type="spellEnd"/>
      <w:r>
        <w:t xml:space="preserve">. Výpočty byly uspořádány tak, aby je </w:t>
      </w:r>
      <w:proofErr w:type="gramStart"/>
      <w:r>
        <w:t>bylo</w:t>
      </w:r>
      <w:proofErr w:type="gramEnd"/>
      <w:r>
        <w:t xml:space="preserve"> možné provádět na počítači IBM </w:t>
      </w:r>
      <w:proofErr w:type="gramStart"/>
      <w:r>
        <w:t>Naval</w:t>
      </w:r>
      <w:proofErr w:type="gramEnd"/>
      <w:r>
        <w:t xml:space="preserve"> </w:t>
      </w:r>
      <w:proofErr w:type="spellStart"/>
      <w:r>
        <w:t>Ordinance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(NORC) v </w:t>
      </w:r>
      <w:proofErr w:type="spellStart"/>
      <w:r>
        <w:t>Dahlgrenu</w:t>
      </w:r>
      <w:proofErr w:type="spellEnd"/>
      <w:r>
        <w:t xml:space="preserve"> ve Virginii.</w:t>
      </w:r>
    </w:p>
    <w:p w14:paraId="1D1EA331" w14:textId="3B675C2A" w:rsidR="002D01A7" w:rsidRDefault="002D01A7" w:rsidP="00A65903">
      <w:pPr>
        <w:spacing w:line="276" w:lineRule="auto"/>
        <w:jc w:val="both"/>
      </w:pPr>
    </w:p>
    <w:p w14:paraId="07477EAB" w14:textId="7C348734" w:rsidR="002D01A7" w:rsidRDefault="002D01A7" w:rsidP="00A65903">
      <w:pPr>
        <w:spacing w:line="276" w:lineRule="auto"/>
        <w:jc w:val="both"/>
      </w:pPr>
      <w:r w:rsidRPr="002D01A7">
        <w:t xml:space="preserve">Tyto metody jsou v podstatě </w:t>
      </w:r>
      <w:r w:rsidRPr="00D61F5F">
        <w:rPr>
          <w:b/>
        </w:rPr>
        <w:t>síťově orientované techniky</w:t>
      </w:r>
      <w:r w:rsidRPr="002D01A7">
        <w:t xml:space="preserve"> využívající stejný princip. PERT a CPM jsou v podstatě časově orientované metody v tom smyslu, že obě vedou ke stanovení časového harmonogramu projektu. Podstatný rozdíl mezi oběma přístupy spočívá v tom, že u CPM se předpokládalo, že časové odhady jednotlivých činností jsou </w:t>
      </w:r>
      <w:r w:rsidRPr="000864B1">
        <w:rPr>
          <w:b/>
        </w:rPr>
        <w:t>deterministické</w:t>
      </w:r>
      <w:r w:rsidRPr="002D01A7">
        <w:t xml:space="preserve">, zatímco u PERT jsou popsány </w:t>
      </w:r>
      <w:r w:rsidRPr="000864B1">
        <w:rPr>
          <w:b/>
        </w:rPr>
        <w:t>pravděpodobnostně</w:t>
      </w:r>
      <w:r w:rsidRPr="002D01A7">
        <w:t>. Tyto techniky se označují jako techniky plánování projektu.</w:t>
      </w:r>
    </w:p>
    <w:p w14:paraId="2CE491D0" w14:textId="407631FD" w:rsidR="00BB7C73" w:rsidRDefault="00BB7C73" w:rsidP="00BB7C73">
      <w:pPr>
        <w:spacing w:line="276" w:lineRule="auto"/>
        <w:jc w:val="both"/>
      </w:pPr>
    </w:p>
    <w:p w14:paraId="5C21D9F7" w14:textId="77777777" w:rsidR="00D61F5F" w:rsidRDefault="00D61F5F" w:rsidP="00D61F5F">
      <w:pPr>
        <w:spacing w:line="276" w:lineRule="auto"/>
        <w:jc w:val="both"/>
      </w:pPr>
      <w:r>
        <w:t>V CPM se činnosti zobrazují jako síť vztahů přednosti pomocí konstrukce sítě činností na uzlech.</w:t>
      </w:r>
    </w:p>
    <w:p w14:paraId="19B3D257" w14:textId="66BF48DA" w:rsidR="00D61F5F" w:rsidRDefault="00D61F5F" w:rsidP="00D61F5F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Jednotný odhad času činnosti</w:t>
      </w:r>
    </w:p>
    <w:p w14:paraId="229925E1" w14:textId="715DA0A9" w:rsidR="00D61F5F" w:rsidRDefault="00D61F5F" w:rsidP="00D61F5F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Deterministické časy činností</w:t>
      </w:r>
    </w:p>
    <w:p w14:paraId="37ED5875" w14:textId="77777777" w:rsidR="00D61F5F" w:rsidRDefault="00D61F5F" w:rsidP="00D61F5F">
      <w:pPr>
        <w:spacing w:line="276" w:lineRule="auto"/>
        <w:jc w:val="both"/>
      </w:pPr>
    </w:p>
    <w:p w14:paraId="11688B5C" w14:textId="6C108E68" w:rsidR="00D61F5F" w:rsidRDefault="00D61F5F" w:rsidP="00D61F5F">
      <w:pPr>
        <w:spacing w:line="276" w:lineRule="auto"/>
        <w:jc w:val="both"/>
      </w:pPr>
      <w:r>
        <w:t>Použití v:</w:t>
      </w:r>
      <w:r>
        <w:t xml:space="preserve"> pro úlohy opakující se povahy, u nichž lze odhad času činnosti předvídat se značnou jistotou díky existenci minulých zkušeností.</w:t>
      </w:r>
    </w:p>
    <w:p w14:paraId="7AF1516B" w14:textId="77777777" w:rsidR="004C34D7" w:rsidRDefault="004C34D7" w:rsidP="004C34D7">
      <w:pPr>
        <w:spacing w:line="276" w:lineRule="auto"/>
        <w:jc w:val="both"/>
      </w:pPr>
    </w:p>
    <w:p w14:paraId="1471B3AE" w14:textId="16CD661E" w:rsidR="004C34D7" w:rsidRDefault="004C34D7" w:rsidP="004C34D7">
      <w:pPr>
        <w:spacing w:line="276" w:lineRule="auto"/>
        <w:jc w:val="both"/>
      </w:pPr>
      <w:r>
        <w:t>V PERT se činnosti zobrazují jako síť vztahů přednosti pomocí konstrukce sítě činností na šipkách.</w:t>
      </w:r>
    </w:p>
    <w:p w14:paraId="6906DFF8" w14:textId="405E3C43" w:rsidR="004C34D7" w:rsidRDefault="004C34D7" w:rsidP="004C34D7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Odhady více časů</w:t>
      </w:r>
    </w:p>
    <w:p w14:paraId="47CB0B0E" w14:textId="37D0C9D8" w:rsidR="004C34D7" w:rsidRDefault="004C34D7" w:rsidP="004C34D7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Pravděpodobnostní časy činností</w:t>
      </w:r>
    </w:p>
    <w:p w14:paraId="02C93A0D" w14:textId="77777777" w:rsidR="004C34D7" w:rsidRDefault="004C34D7" w:rsidP="004C34D7">
      <w:pPr>
        <w:spacing w:line="276" w:lineRule="auto"/>
        <w:jc w:val="both"/>
      </w:pPr>
    </w:p>
    <w:p w14:paraId="523425B0" w14:textId="17CB66AE" w:rsidR="004C34D7" w:rsidRDefault="004C34D7" w:rsidP="004C34D7">
      <w:pPr>
        <w:spacing w:line="276" w:lineRule="auto"/>
        <w:jc w:val="both"/>
      </w:pPr>
      <w:r>
        <w:t>Použití v: pro neopakující se úlohy (výzkumné a vývojové práce), kde bývají odhady času a nákladů značně nejisté. Tato technika využívá pravděpodobnostní odhady času</w:t>
      </w:r>
      <w:r w:rsidR="001C799B">
        <w:t>.</w:t>
      </w:r>
    </w:p>
    <w:p w14:paraId="23D769BF" w14:textId="77777777" w:rsidR="00D758B8" w:rsidRDefault="00D758B8" w:rsidP="00D758B8">
      <w:pPr>
        <w:spacing w:line="276" w:lineRule="auto"/>
        <w:jc w:val="both"/>
      </w:pPr>
      <w:r>
        <w:lastRenderedPageBreak/>
        <w:t>Výhody PERT/CPM</w:t>
      </w:r>
    </w:p>
    <w:p w14:paraId="1A007A30" w14:textId="35737D1A" w:rsidR="00D758B8" w:rsidRDefault="00D758B8" w:rsidP="00D758B8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>Užitečné v mnoha fázích řízení projektu</w:t>
      </w:r>
    </w:p>
    <w:p w14:paraId="712EDBA7" w14:textId="72386082" w:rsidR="00D758B8" w:rsidRDefault="00D758B8" w:rsidP="00D758B8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>Matematicky jednoduché</w:t>
      </w:r>
    </w:p>
    <w:p w14:paraId="4E7BC978" w14:textId="04B0E16F" w:rsidR="002B712C" w:rsidRDefault="002B712C" w:rsidP="002B712C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>Poskytnutí</w:t>
      </w:r>
      <w:r>
        <w:t xml:space="preserve"> kritick</w:t>
      </w:r>
      <w:r>
        <w:t>é</w:t>
      </w:r>
      <w:r>
        <w:t xml:space="preserve"> cest</w:t>
      </w:r>
      <w:r>
        <w:t>y</w:t>
      </w:r>
      <w:r>
        <w:t xml:space="preserve"> a časov</w:t>
      </w:r>
      <w:r>
        <w:t>é rezervy</w:t>
      </w:r>
    </w:p>
    <w:p w14:paraId="7DECECDD" w14:textId="08032B58" w:rsidR="002B712C" w:rsidRDefault="0042189D" w:rsidP="002B712C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 xml:space="preserve">Poskytnutí </w:t>
      </w:r>
      <w:r w:rsidR="002B712C">
        <w:t>projektov</w:t>
      </w:r>
      <w:r>
        <w:t>é</w:t>
      </w:r>
      <w:r w:rsidR="002B712C">
        <w:t xml:space="preserve"> dokumentac</w:t>
      </w:r>
      <w:r>
        <w:t>e</w:t>
      </w:r>
    </w:p>
    <w:p w14:paraId="77DB59C7" w14:textId="34FA34A9" w:rsidR="002B712C" w:rsidRDefault="002B712C" w:rsidP="002B712C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>Užitečné při sledování nákladů</w:t>
      </w:r>
    </w:p>
    <w:p w14:paraId="7DC30AF0" w14:textId="3D0BECA6" w:rsidR="005F3C7F" w:rsidRDefault="005F3C7F" w:rsidP="005F3C7F">
      <w:pPr>
        <w:spacing w:line="276" w:lineRule="auto"/>
        <w:jc w:val="both"/>
      </w:pPr>
    </w:p>
    <w:p w14:paraId="31F2DAF4" w14:textId="77777777" w:rsidR="005F3C7F" w:rsidRDefault="005F3C7F" w:rsidP="005F3C7F">
      <w:pPr>
        <w:spacing w:line="276" w:lineRule="auto"/>
        <w:jc w:val="both"/>
      </w:pPr>
      <w:r>
        <w:t>Omezení PERT/CPM</w:t>
      </w:r>
    </w:p>
    <w:p w14:paraId="4CC67E6F" w14:textId="3BEADB3F" w:rsidR="005F3C7F" w:rsidRDefault="005F3C7F" w:rsidP="005F3C7F">
      <w:pPr>
        <w:pStyle w:val="Odstavecseseznamem"/>
        <w:numPr>
          <w:ilvl w:val="0"/>
          <w:numId w:val="19"/>
        </w:numPr>
        <w:spacing w:line="276" w:lineRule="auto"/>
        <w:jc w:val="both"/>
      </w:pPr>
      <w:r>
        <w:t>Jasně definované, nezávislé a stabilní činnosti</w:t>
      </w:r>
    </w:p>
    <w:p w14:paraId="75ED4036" w14:textId="3BE9DF0C" w:rsidR="005F3C7F" w:rsidRDefault="005F3C7F" w:rsidP="005F3C7F">
      <w:pPr>
        <w:pStyle w:val="Odstavecseseznamem"/>
        <w:numPr>
          <w:ilvl w:val="0"/>
          <w:numId w:val="19"/>
        </w:numPr>
        <w:spacing w:line="276" w:lineRule="auto"/>
        <w:jc w:val="both"/>
      </w:pPr>
      <w:r>
        <w:t>Specifikované vztahy přednosti</w:t>
      </w:r>
    </w:p>
    <w:p w14:paraId="0D828402" w14:textId="655F7AC4" w:rsidR="005F3C7F" w:rsidRDefault="005F3C7F" w:rsidP="005F3C7F">
      <w:pPr>
        <w:pStyle w:val="Odstavecseseznamem"/>
        <w:numPr>
          <w:ilvl w:val="0"/>
          <w:numId w:val="19"/>
        </w:numPr>
        <w:spacing w:line="276" w:lineRule="auto"/>
        <w:jc w:val="both"/>
      </w:pPr>
      <w:r>
        <w:t>Přílišný důraz na kritické cesty</w:t>
      </w:r>
    </w:p>
    <w:p w14:paraId="1AF5A891" w14:textId="77777777" w:rsidR="009E54B5" w:rsidRDefault="009E54B5" w:rsidP="009E54B5">
      <w:pPr>
        <w:spacing w:line="276" w:lineRule="auto"/>
        <w:ind w:left="360"/>
        <w:jc w:val="both"/>
      </w:pPr>
    </w:p>
    <w:p w14:paraId="176C5BC0" w14:textId="4A6A490C" w:rsidR="003C12CB" w:rsidRDefault="00C341B7" w:rsidP="00C341B7">
      <w:pPr>
        <w:pStyle w:val="Nzev"/>
      </w:pPr>
      <w:r w:rsidRPr="00C341B7">
        <w:t>Aplikace CPM / PERT</w:t>
      </w:r>
    </w:p>
    <w:p w14:paraId="4B25EA72" w14:textId="48008BEC" w:rsidR="00C341B7" w:rsidRDefault="00721A26" w:rsidP="00C341B7">
      <w:r w:rsidRPr="00721A26">
        <w:t>Tyto metody byly aplikovány na širokou škálu problémů v průmyslu a našly uplatnění i ve vládních organizacích.</w:t>
      </w:r>
      <w:r w:rsidR="00C341B7">
        <w:t xml:space="preserve"> Patří mezi ně</w:t>
      </w:r>
      <w:r w:rsidR="000456B3">
        <w:t>:</w:t>
      </w:r>
    </w:p>
    <w:p w14:paraId="089FF3E1" w14:textId="49780495" w:rsidR="00C341B7" w:rsidRDefault="00C341B7" w:rsidP="00C341B7">
      <w:pPr>
        <w:pStyle w:val="Odstavecseseznamem"/>
        <w:numPr>
          <w:ilvl w:val="0"/>
          <w:numId w:val="22"/>
        </w:numPr>
      </w:pPr>
      <w:r>
        <w:t>Výstavba přehrad</w:t>
      </w:r>
      <w:r w:rsidR="000456B3">
        <w:t>y nebo systému kanálů v regionu</w:t>
      </w:r>
    </w:p>
    <w:p w14:paraId="7B5BB7C1" w14:textId="40699549" w:rsidR="00C341B7" w:rsidRDefault="00C341B7" w:rsidP="00C341B7">
      <w:pPr>
        <w:pStyle w:val="Odstavecseseznamem"/>
        <w:numPr>
          <w:ilvl w:val="0"/>
          <w:numId w:val="22"/>
        </w:numPr>
      </w:pPr>
      <w:r>
        <w:t>Výstavba budovy nebo dálnice</w:t>
      </w:r>
    </w:p>
    <w:p w14:paraId="08A57016" w14:textId="73B17177" w:rsidR="00C341B7" w:rsidRDefault="00C341B7" w:rsidP="00C341B7">
      <w:pPr>
        <w:pStyle w:val="Odstavecseseznamem"/>
        <w:numPr>
          <w:ilvl w:val="0"/>
          <w:numId w:val="22"/>
        </w:numPr>
      </w:pPr>
      <w:r>
        <w:t>Údržba nebo generální oprava letadel nebo ropné rafi</w:t>
      </w:r>
      <w:r w:rsidR="000456B3">
        <w:t>nerie</w:t>
      </w:r>
    </w:p>
    <w:p w14:paraId="4DC9B0F7" w14:textId="2BD64EDE" w:rsidR="00C341B7" w:rsidRDefault="000456B3" w:rsidP="00C341B7">
      <w:pPr>
        <w:pStyle w:val="Odstavecseseznamem"/>
        <w:numPr>
          <w:ilvl w:val="0"/>
          <w:numId w:val="22"/>
        </w:numPr>
      </w:pPr>
      <w:r>
        <w:t>L</w:t>
      </w:r>
      <w:r w:rsidR="00C341B7">
        <w:t>ety do vesmíru</w:t>
      </w:r>
    </w:p>
    <w:p w14:paraId="4D96DDAE" w14:textId="7626810C" w:rsidR="00C341B7" w:rsidRDefault="00C341B7" w:rsidP="00C341B7">
      <w:pPr>
        <w:pStyle w:val="Odstavecseseznamem"/>
        <w:numPr>
          <w:ilvl w:val="0"/>
          <w:numId w:val="22"/>
        </w:numPr>
      </w:pPr>
      <w:r>
        <w:t>Řízení nákladů na projekt pomocí PERT/COST</w:t>
      </w:r>
    </w:p>
    <w:p w14:paraId="2FC32FE8" w14:textId="6D19CC34" w:rsidR="00C341B7" w:rsidRDefault="00C341B7" w:rsidP="00C341B7">
      <w:pPr>
        <w:pStyle w:val="Odstavecseseznamem"/>
        <w:numPr>
          <w:ilvl w:val="0"/>
          <w:numId w:val="22"/>
        </w:numPr>
      </w:pPr>
      <w:r>
        <w:t>Navrhování prototypu stroje</w:t>
      </w:r>
    </w:p>
    <w:p w14:paraId="6A812248" w14:textId="19FA1CF6" w:rsidR="00C341B7" w:rsidRDefault="00C341B7" w:rsidP="00C341B7">
      <w:pPr>
        <w:pStyle w:val="Odstavecseseznamem"/>
        <w:numPr>
          <w:ilvl w:val="0"/>
          <w:numId w:val="22"/>
        </w:numPr>
      </w:pPr>
      <w:r>
        <w:t>Vývoj nadzvukových letadel</w:t>
      </w:r>
    </w:p>
    <w:p w14:paraId="2B35BE6B" w14:textId="77777777" w:rsidR="009E54B5" w:rsidRPr="00C341B7" w:rsidRDefault="009E54B5" w:rsidP="009E54B5">
      <w:pPr>
        <w:ind w:left="360"/>
      </w:pPr>
    </w:p>
    <w:p w14:paraId="193554C2" w14:textId="79F48A56" w:rsidR="00971122" w:rsidRDefault="000456B3" w:rsidP="000456B3">
      <w:pPr>
        <w:pStyle w:val="Nzev"/>
      </w:pPr>
      <w:r w:rsidRPr="000456B3">
        <w:t>Rámec PERT a CPM</w:t>
      </w:r>
    </w:p>
    <w:p w14:paraId="5EFF7143" w14:textId="77777777" w:rsidR="00416C7B" w:rsidRDefault="00416C7B" w:rsidP="00416C7B">
      <w:pPr>
        <w:jc w:val="both"/>
      </w:pPr>
      <w:r>
        <w:t>V zásadě existuje šest kroků, které jsou společné pro obě techniky. Postup je uveden níže:</w:t>
      </w:r>
    </w:p>
    <w:p w14:paraId="08A8FF6B" w14:textId="664BBE2F" w:rsidR="00416C7B" w:rsidRDefault="00416C7B" w:rsidP="00416C7B">
      <w:pPr>
        <w:pStyle w:val="Odstavecseseznamem"/>
        <w:numPr>
          <w:ilvl w:val="0"/>
          <w:numId w:val="25"/>
        </w:numPr>
        <w:jc w:val="both"/>
      </w:pPr>
      <w:r>
        <w:t>Definujte projekt a všechny jeho významné činnosti nebo úkoly. Projekt (složený z několika úkolů) by měl mít pouze jednu počáteční a jednu konečnou činnost.</w:t>
      </w:r>
    </w:p>
    <w:p w14:paraId="565B6ACF" w14:textId="42140C5B" w:rsidR="00416C7B" w:rsidRDefault="00416C7B" w:rsidP="00416C7B">
      <w:pPr>
        <w:pStyle w:val="Odstavecseseznamem"/>
        <w:numPr>
          <w:ilvl w:val="0"/>
          <w:numId w:val="25"/>
        </w:numPr>
        <w:jc w:val="both"/>
      </w:pPr>
      <w:r>
        <w:t>Rozvíjejte vztahy mezi jednotlivými činnostmi. Rozhodněte, které činnosti musí předcházet a které musí následovat po ostatních.</w:t>
      </w:r>
    </w:p>
    <w:p w14:paraId="0C1D7738" w14:textId="67681D00" w:rsidR="00416C7B" w:rsidRDefault="00416C7B" w:rsidP="00416C7B">
      <w:pPr>
        <w:pStyle w:val="Odstavecseseznamem"/>
        <w:numPr>
          <w:ilvl w:val="0"/>
          <w:numId w:val="25"/>
        </w:numPr>
        <w:jc w:val="both"/>
      </w:pPr>
      <w:r>
        <w:t>Nakreslete „síť“ spojující všechny činnosti. Každá aktivita by měla mít jedinečné číslo události. V případě potřeby se použijí fiktivní šipky, aby se zabránilo přidělení stejného čísla dvěma činnostem.</w:t>
      </w:r>
    </w:p>
    <w:p w14:paraId="61736806" w14:textId="23CB398E" w:rsidR="00416C7B" w:rsidRDefault="00416C7B" w:rsidP="00416C7B">
      <w:pPr>
        <w:pStyle w:val="Odstavecseseznamem"/>
        <w:numPr>
          <w:ilvl w:val="0"/>
          <w:numId w:val="25"/>
        </w:numPr>
        <w:jc w:val="both"/>
      </w:pPr>
      <w:r>
        <w:t>Přiřaďte každé činnosti odhad času a/nebo nákladů</w:t>
      </w:r>
    </w:p>
    <w:p w14:paraId="356BF32A" w14:textId="0564DEA5" w:rsidR="00416C7B" w:rsidRDefault="00416C7B" w:rsidP="00416C7B">
      <w:pPr>
        <w:pStyle w:val="Odstavecseseznamem"/>
        <w:numPr>
          <w:ilvl w:val="0"/>
          <w:numId w:val="25"/>
        </w:numPr>
        <w:jc w:val="both"/>
      </w:pPr>
      <w:r>
        <w:t>Vypočítejte nejdelší časovou cestu sítí. Tato cesta se nazývá kritická cesta.</w:t>
      </w:r>
    </w:p>
    <w:p w14:paraId="09BE2302" w14:textId="41BCD4DD" w:rsidR="00A87C7C" w:rsidRDefault="00A87C7C" w:rsidP="00A87C7C">
      <w:pPr>
        <w:pStyle w:val="Odstavecseseznamem"/>
        <w:numPr>
          <w:ilvl w:val="0"/>
          <w:numId w:val="25"/>
        </w:numPr>
        <w:jc w:val="both"/>
      </w:pPr>
      <w:r w:rsidRPr="00A87C7C">
        <w:t>Využití sítě k plánování, rozvržení, monitorování a kontrole projektu.</w:t>
      </w:r>
    </w:p>
    <w:p w14:paraId="043EF8C2" w14:textId="1CCDE06C" w:rsidR="00754EE1" w:rsidRDefault="00754EE1" w:rsidP="00754EE1">
      <w:pPr>
        <w:jc w:val="both"/>
      </w:pPr>
    </w:p>
    <w:p w14:paraId="06A2AB6B" w14:textId="01197595" w:rsidR="00754EE1" w:rsidRDefault="00754EE1" w:rsidP="00754EE1">
      <w:pPr>
        <w:jc w:val="both"/>
      </w:pPr>
      <w:r>
        <w:t xml:space="preserve">Klíčovým konceptem používaným v CPM/PERT je, že malý soubor činností, které tvoří nejdelší cestu sítí činností, řídí celý projekt. Pokud by bylo možné tyto „kritické“ činnosti identifikovat a přiřadit k nim odpovědné osoby, mohly by být </w:t>
      </w:r>
      <w:r>
        <w:lastRenderedPageBreak/>
        <w:t>optimálně využity zdroje řízení tím, že by se soustředily na několik málo činností, které rozhodují o osudu celého projektu.</w:t>
      </w:r>
    </w:p>
    <w:p w14:paraId="48C07652" w14:textId="77777777" w:rsidR="00754EE1" w:rsidRDefault="00754EE1" w:rsidP="00754EE1">
      <w:pPr>
        <w:jc w:val="both"/>
      </w:pPr>
    </w:p>
    <w:p w14:paraId="2996E2B1" w14:textId="1A88138A" w:rsidR="00754EE1" w:rsidRDefault="00754EE1" w:rsidP="00754EE1">
      <w:pPr>
        <w:jc w:val="both"/>
      </w:pPr>
      <w:r>
        <w:t>Nekritické činnosti lze přeplánovat, přeplánovat a pružně přerozdělit zdroje pro ně, aniž by to mělo vliv na celý projekt.</w:t>
      </w:r>
    </w:p>
    <w:p w14:paraId="71625BB6" w14:textId="77777777" w:rsidR="00754EE1" w:rsidRDefault="00754EE1" w:rsidP="00754EE1">
      <w:pPr>
        <w:jc w:val="both"/>
      </w:pPr>
    </w:p>
    <w:p w14:paraId="1C836A55" w14:textId="77777777" w:rsidR="00754EE1" w:rsidRDefault="00754EE1" w:rsidP="00754EE1">
      <w:pPr>
        <w:jc w:val="both"/>
      </w:pPr>
      <w:r>
        <w:t>Pět užitečných otázek, které je třeba si při přípravě sítě činností položit, je následujících:</w:t>
      </w:r>
    </w:p>
    <w:p w14:paraId="78930409" w14:textId="0BF88553" w:rsidR="00754EE1" w:rsidRDefault="00754EE1" w:rsidP="00754EE1">
      <w:pPr>
        <w:pStyle w:val="Odstavecseseznamem"/>
        <w:numPr>
          <w:ilvl w:val="0"/>
          <w:numId w:val="26"/>
        </w:numPr>
        <w:jc w:val="both"/>
      </w:pPr>
      <w:r>
        <w:t>Jedná se o počáteční aktivitu?</w:t>
      </w:r>
    </w:p>
    <w:p w14:paraId="3B0EC036" w14:textId="581F809E" w:rsidR="00754EE1" w:rsidRDefault="00754EE1" w:rsidP="00754EE1">
      <w:pPr>
        <w:pStyle w:val="Odstavecseseznamem"/>
        <w:numPr>
          <w:ilvl w:val="0"/>
          <w:numId w:val="26"/>
        </w:numPr>
        <w:jc w:val="both"/>
      </w:pPr>
      <w:r>
        <w:t>Jedná se o cílovou aktivitu?</w:t>
      </w:r>
    </w:p>
    <w:p w14:paraId="3FF0A3AB" w14:textId="5E4D6B30" w:rsidR="00754EE1" w:rsidRDefault="00754EE1" w:rsidP="00754EE1">
      <w:pPr>
        <w:pStyle w:val="Odstavecseseznamem"/>
        <w:numPr>
          <w:ilvl w:val="0"/>
          <w:numId w:val="26"/>
        </w:numPr>
        <w:jc w:val="both"/>
      </w:pPr>
      <w:r>
        <w:t>Jaká aktivita předchází této?</w:t>
      </w:r>
    </w:p>
    <w:p w14:paraId="0DC3BEFA" w14:textId="264554AF" w:rsidR="00754EE1" w:rsidRDefault="00754EE1" w:rsidP="00754EE1">
      <w:pPr>
        <w:pStyle w:val="Odstavecseseznamem"/>
        <w:numPr>
          <w:ilvl w:val="0"/>
          <w:numId w:val="26"/>
        </w:numPr>
        <w:jc w:val="both"/>
      </w:pPr>
      <w:r>
        <w:t>Jaká aktivita následuje po této?</w:t>
      </w:r>
    </w:p>
    <w:p w14:paraId="2127567E" w14:textId="1ACD7593" w:rsidR="00754EE1" w:rsidRPr="00416C7B" w:rsidRDefault="00754EE1" w:rsidP="00754EE1">
      <w:pPr>
        <w:pStyle w:val="Odstavecseseznamem"/>
        <w:numPr>
          <w:ilvl w:val="0"/>
          <w:numId w:val="26"/>
        </w:numPr>
        <w:jc w:val="both"/>
      </w:pPr>
      <w:r>
        <w:t>Ja</w:t>
      </w:r>
      <w:r w:rsidR="0009690F">
        <w:t>ká aktivita je souběžná s touto?</w:t>
      </w:r>
    </w:p>
    <w:p w14:paraId="2B5507A7" w14:textId="77777777" w:rsidR="003633BB" w:rsidRPr="003633BB" w:rsidRDefault="003633BB" w:rsidP="003633BB"/>
    <w:p w14:paraId="4467BFBC" w14:textId="1A0288BC" w:rsidR="00C432A5" w:rsidRDefault="008D7AF4" w:rsidP="008D7AF4">
      <w:pPr>
        <w:pStyle w:val="Nzev"/>
      </w:pPr>
      <w:r w:rsidRPr="008D7AF4">
        <w:t>Zobrazení síťového diagramu</w:t>
      </w:r>
    </w:p>
    <w:p w14:paraId="311D0B51" w14:textId="3EAC4503" w:rsidR="008D7AF4" w:rsidRDefault="008D7AF4" w:rsidP="00BE0562">
      <w:pPr>
        <w:jc w:val="both"/>
      </w:pPr>
      <w:r>
        <w:t>V síťové reprezentaci projektu se používají určité definice.</w:t>
      </w:r>
    </w:p>
    <w:p w14:paraId="71E04E0B" w14:textId="77777777" w:rsidR="008D7AF4" w:rsidRDefault="008D7AF4" w:rsidP="00BE0562">
      <w:pPr>
        <w:jc w:val="both"/>
      </w:pPr>
    </w:p>
    <w:p w14:paraId="4247FCDD" w14:textId="57DC2A92" w:rsidR="008D7AF4" w:rsidRPr="000764DE" w:rsidRDefault="008D7AF4" w:rsidP="00BE0562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0764DE">
        <w:rPr>
          <w:b/>
        </w:rPr>
        <w:t>Aktivita</w:t>
      </w:r>
    </w:p>
    <w:p w14:paraId="681388F0" w14:textId="77777777" w:rsidR="008D7AF4" w:rsidRDefault="008D7AF4" w:rsidP="00BE0562">
      <w:pPr>
        <w:jc w:val="both"/>
      </w:pPr>
      <w:r>
        <w:t xml:space="preserve">Každá jednotlivá operace, která využívá </w:t>
      </w:r>
      <w:r>
        <w:t xml:space="preserve">zdroje a má konec a začátek, je </w:t>
      </w:r>
      <w:r>
        <w:t xml:space="preserve">nazývá činnost. Pro znázornění aktivity </w:t>
      </w:r>
      <w:r>
        <w:t xml:space="preserve">se běžně používá šipka </w:t>
      </w:r>
      <w:r>
        <w:t>označující směr postupu v projektu. Tyto činnosti se dělí do čtyř kategorií</w:t>
      </w:r>
      <w:r>
        <w:t>:</w:t>
      </w:r>
    </w:p>
    <w:p w14:paraId="6E444A78" w14:textId="1FFEB317" w:rsidR="008D7AF4" w:rsidRDefault="008D7AF4" w:rsidP="00BE0562">
      <w:pPr>
        <w:pStyle w:val="Odstavecseseznamem"/>
        <w:numPr>
          <w:ilvl w:val="1"/>
          <w:numId w:val="28"/>
        </w:numPr>
        <w:jc w:val="both"/>
      </w:pPr>
      <w:r>
        <w:t>Předcházející činnost - činnosti, které musí b</w:t>
      </w:r>
      <w:r>
        <w:t xml:space="preserve">ýt dokončeny bezprostředně před </w:t>
      </w:r>
      <w:r>
        <w:t xml:space="preserve">zahájením jiné činnosti, se nazývají </w:t>
      </w:r>
      <w:r>
        <w:t>p</w:t>
      </w:r>
      <w:r>
        <w:t>ředcházející činnosti.</w:t>
      </w:r>
    </w:p>
    <w:p w14:paraId="4D316B61" w14:textId="14DE4DD4" w:rsidR="00744092" w:rsidRDefault="00744092" w:rsidP="00BE0562">
      <w:pPr>
        <w:pStyle w:val="Odstavecseseznamem"/>
        <w:numPr>
          <w:ilvl w:val="1"/>
          <w:numId w:val="28"/>
        </w:numPr>
        <w:jc w:val="both"/>
      </w:pPr>
      <w:r>
        <w:t xml:space="preserve">Následná činnost - </w:t>
      </w:r>
      <w:r w:rsidR="00BE0562">
        <w:t>č</w:t>
      </w:r>
      <w:r>
        <w:t>innosti, které nelze zahájit, dokud není dokončena jedna nebo více jiných činností, ale bezprostředně je následují, se nazývají následné činnosti.</w:t>
      </w:r>
    </w:p>
    <w:p w14:paraId="7BF14A77" w14:textId="71D98D93" w:rsidR="00744092" w:rsidRDefault="00744092" w:rsidP="00BE0562">
      <w:pPr>
        <w:pStyle w:val="Odstavecseseznamem"/>
        <w:numPr>
          <w:ilvl w:val="1"/>
          <w:numId w:val="28"/>
        </w:numPr>
        <w:jc w:val="both"/>
      </w:pPr>
      <w:r>
        <w:t xml:space="preserve">Souběžná činnost - </w:t>
      </w:r>
      <w:r w:rsidR="00BE0562">
        <w:t>č</w:t>
      </w:r>
      <w:r>
        <w:t>innosti, které lze provádět současně, se nazývají souběžné činnosti. Lze poznamenat, že aktivita může být předchůdcem nebo následníkem události nebo může být souběžná s jednou nebo více jinými aktivitami.</w:t>
      </w:r>
    </w:p>
    <w:p w14:paraId="0929347A" w14:textId="2043F36A" w:rsidR="00744092" w:rsidRDefault="00744092" w:rsidP="00BE0562">
      <w:pPr>
        <w:pStyle w:val="Odstavecseseznamem"/>
        <w:numPr>
          <w:ilvl w:val="1"/>
          <w:numId w:val="28"/>
        </w:numPr>
        <w:jc w:val="both"/>
      </w:pPr>
      <w:r>
        <w:t xml:space="preserve">Fiktivní činnost - </w:t>
      </w:r>
      <w:r w:rsidR="00BE0562">
        <w:t>č</w:t>
      </w:r>
      <w:r>
        <w:t>innost, která nespotřebovává žádný druh zdroje, ale pouze znázorňuje technologickou závislost, se nazývá fiktivní činnost.</w:t>
      </w:r>
    </w:p>
    <w:p w14:paraId="7484BB9C" w14:textId="77777777" w:rsidR="0068025C" w:rsidRDefault="0068025C" w:rsidP="00A452BB">
      <w:pPr>
        <w:jc w:val="both"/>
      </w:pPr>
    </w:p>
    <w:p w14:paraId="5DBA0CCF" w14:textId="77777777" w:rsidR="0068025C" w:rsidRDefault="0068025C" w:rsidP="00A452BB">
      <w:pPr>
        <w:jc w:val="both"/>
      </w:pPr>
    </w:p>
    <w:p w14:paraId="2B2DF992" w14:textId="231E5545" w:rsidR="00A452BB" w:rsidRDefault="00A452BB" w:rsidP="00A452BB">
      <w:pPr>
        <w:jc w:val="both"/>
      </w:pPr>
      <w:r>
        <w:t>Fiktivní činnost je do sítě vložena za účelem objasnění vzoru činnosti v následujících dvou situacích</w:t>
      </w:r>
    </w:p>
    <w:p w14:paraId="1DCC22EB" w14:textId="0E5EAE2B" w:rsidR="00A452BB" w:rsidRDefault="00A452BB" w:rsidP="00A452BB">
      <w:pPr>
        <w:pStyle w:val="Odstavecseseznamem"/>
        <w:numPr>
          <w:ilvl w:val="0"/>
          <w:numId w:val="26"/>
        </w:numPr>
        <w:jc w:val="both"/>
      </w:pPr>
      <w:r>
        <w:t>Aby bylo možné rozlišit činnosti se společným počátečním a koncovým bodem.</w:t>
      </w:r>
    </w:p>
    <w:p w14:paraId="3B6452C9" w14:textId="0C9A8393" w:rsidR="00A452BB" w:rsidRDefault="00A452BB" w:rsidP="00A452BB">
      <w:pPr>
        <w:pStyle w:val="Odstavecseseznamem"/>
        <w:numPr>
          <w:ilvl w:val="0"/>
          <w:numId w:val="26"/>
        </w:numPr>
        <w:jc w:val="both"/>
      </w:pPr>
      <w:r>
        <w:t>K určení a zachování správného vztahu přednosti mezi činnostmi, které nejsou propojeny událostmi.</w:t>
      </w:r>
    </w:p>
    <w:p w14:paraId="69DDDF27" w14:textId="22B49227" w:rsidR="00A452BB" w:rsidRDefault="00A452BB" w:rsidP="00A452BB">
      <w:pPr>
        <w:jc w:val="both"/>
      </w:pPr>
      <w:r>
        <w:t xml:space="preserve">Uvažujme například situaci, kdy A </w:t>
      </w:r>
      <w:proofErr w:type="spellStart"/>
      <w:r>
        <w:t>a</w:t>
      </w:r>
      <w:proofErr w:type="spellEnd"/>
      <w:r>
        <w:t xml:space="preserve"> B jsou souběžné činnosti. Činnost C je závislá na činnosti A </w:t>
      </w:r>
      <w:proofErr w:type="spellStart"/>
      <w:r>
        <w:t>a</w:t>
      </w:r>
      <w:proofErr w:type="spellEnd"/>
      <w:r>
        <w:t xml:space="preserve"> činnost D je závislá na činnosti A i B. Takovou situaci lze řešit pomocí fiktivní aktivity, jak je znázorněno na obrázku.</w:t>
      </w:r>
    </w:p>
    <w:p w14:paraId="04579FEA" w14:textId="1C3D7EF3" w:rsidR="0068025C" w:rsidRDefault="0068025C" w:rsidP="00A452BB">
      <w:pPr>
        <w:jc w:val="both"/>
      </w:pPr>
    </w:p>
    <w:p w14:paraId="4E4FFFBE" w14:textId="458A4BBF" w:rsidR="0068025C" w:rsidRDefault="0068025C" w:rsidP="00A452BB">
      <w:pPr>
        <w:jc w:val="both"/>
      </w:pPr>
      <w:r>
        <w:rPr>
          <w:noProof/>
          <w:lang w:eastAsia="cs-CZ"/>
        </w:rPr>
        <w:lastRenderedPageBreak/>
        <w:pict w14:anchorId="24F572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0.3pt;margin-top:30.6pt;width:20.35pt;height:22.25pt;flip:y;z-index:251667456" o:connectortype="straight">
            <v:stroke dashstyle="longDash" endarrow="block"/>
          </v:shape>
        </w:pict>
      </w:r>
      <w:r>
        <w:rPr>
          <w:noProof/>
          <w:lang w:eastAsia="cs-CZ"/>
        </w:rPr>
        <w:pict w14:anchorId="24F572D4">
          <v:shape id="_x0000_s1034" type="#_x0000_t32" style="position:absolute;left:0;text-align:left;margin-left:68.9pt;margin-top:26.15pt;width:21.05pt;height:27.05pt;z-index:251666432" o:connectortype="straight">
            <v:stroke endarrow="block"/>
          </v:shape>
        </w:pict>
      </w:r>
      <w:r>
        <w:rPr>
          <w:noProof/>
          <w:lang w:eastAsia="cs-CZ"/>
        </w:rPr>
        <w:pict w14:anchorId="24F572D4">
          <v:shape id="_x0000_s1033" type="#_x0000_t32" style="position:absolute;left:0;text-align:left;margin-left:132.6pt;margin-top:19pt;width:39.7pt;height:.8pt;z-index:251665408" o:connectortype="straight">
            <v:stroke endarrow="block"/>
          </v:shape>
        </w:pict>
      </w:r>
      <w:r>
        <w:rPr>
          <w:noProof/>
          <w:lang w:eastAsia="cs-CZ"/>
        </w:rPr>
        <w:pict w14:anchorId="24F572D4">
          <v:shape id="_x0000_s1032" type="#_x0000_t32" style="position:absolute;left:0;text-align:left;margin-left:77.6pt;margin-top:18.2pt;width:33.4pt;height:.4pt;z-index:251664384" o:connectortype="straight">
            <v:stroke endarrow="block"/>
          </v:shape>
        </w:pict>
      </w:r>
      <w:r>
        <w:rPr>
          <w:noProof/>
          <w:lang w:eastAsia="cs-CZ"/>
        </w:rPr>
        <w:pict w14:anchorId="68C24D34">
          <v:oval id="_x0000_s1031" style="position:absolute;left:0;text-align:left;margin-left:81.3pt;margin-top:49.35pt;width:22.25pt;height:22.3pt;z-index:251663360"/>
        </w:pict>
      </w:r>
      <w:r>
        <w:rPr>
          <w:noProof/>
          <w:lang w:eastAsia="cs-CZ"/>
        </w:rPr>
        <w:pict w14:anchorId="68C24D34">
          <v:oval id="_x0000_s1030" style="position:absolute;left:0;text-align:left;margin-left:172.8pt;margin-top:9.5pt;width:22.25pt;height:22.3pt;z-index:251662336"/>
        </w:pict>
      </w:r>
      <w:r>
        <w:rPr>
          <w:noProof/>
          <w:lang w:eastAsia="cs-CZ"/>
        </w:rPr>
        <w:pict w14:anchorId="68C24D34">
          <v:oval id="_x0000_s1029" style="position:absolute;left:0;text-align:left;margin-left:108.75pt;margin-top:9.1pt;width:22.25pt;height:22.3pt;z-index:251661312"/>
        </w:pict>
      </w:r>
      <w:r>
        <w:rPr>
          <w:noProof/>
          <w:lang w:eastAsia="cs-CZ"/>
        </w:rPr>
        <w:pict w14:anchorId="68C24D34">
          <v:oval id="_x0000_s1028" style="position:absolute;left:0;text-align:left;margin-left:55.35pt;margin-top:8.3pt;width:22.25pt;height:22.3pt;z-index:251660288"/>
        </w:pict>
      </w:r>
      <w:r>
        <w:rPr>
          <w:noProof/>
          <w:lang w:eastAsia="cs-CZ"/>
        </w:rPr>
        <w:pict w14:anchorId="24F572D4">
          <v:shape id="_x0000_s1027" type="#_x0000_t32" style="position:absolute;left:0;text-align:left;margin-left:21.95pt;margin-top:18.6pt;width:33.4pt;height:.4pt;z-index:251659264" o:connectortype="straight">
            <v:stroke endarrow="block"/>
          </v:shape>
        </w:pict>
      </w:r>
      <w:r>
        <w:rPr>
          <w:noProof/>
          <w:lang w:eastAsia="cs-CZ"/>
        </w:rPr>
        <w:pict w14:anchorId="68C24D34">
          <v:oval id="_x0000_s1026" style="position:absolute;left:0;text-align:left;margin-left:-.3pt;margin-top:7.45pt;width:22.25pt;height:22.3pt;z-index:251658240"/>
        </w:pict>
      </w:r>
      <w:r>
        <w:t xml:space="preserve">         </w:t>
      </w:r>
      <w:proofErr w:type="gramStart"/>
      <w:r>
        <w:t>A              B                D</w:t>
      </w:r>
      <w:proofErr w:type="gramEnd"/>
    </w:p>
    <w:p w14:paraId="6588C377" w14:textId="4ABF8758" w:rsidR="0068025C" w:rsidRDefault="0068025C" w:rsidP="00A452BB">
      <w:pPr>
        <w:jc w:val="both"/>
      </w:pPr>
    </w:p>
    <w:p w14:paraId="30B81003" w14:textId="1C4B394A" w:rsidR="0068025C" w:rsidRDefault="0068025C" w:rsidP="00A452BB">
      <w:pPr>
        <w:jc w:val="both"/>
      </w:pPr>
      <w:r>
        <w:t xml:space="preserve">           </w:t>
      </w:r>
    </w:p>
    <w:p w14:paraId="0CE17F5D" w14:textId="7A75C320" w:rsidR="0068025C" w:rsidRDefault="0068025C" w:rsidP="00A452BB">
      <w:pPr>
        <w:jc w:val="both"/>
      </w:pPr>
      <w:r>
        <w:t xml:space="preserve">                   C</w:t>
      </w:r>
    </w:p>
    <w:p w14:paraId="0D7B0D0C" w14:textId="44B03457" w:rsidR="0068025C" w:rsidRDefault="0068025C" w:rsidP="00A452BB">
      <w:pPr>
        <w:jc w:val="both"/>
      </w:pPr>
    </w:p>
    <w:p w14:paraId="6162F18A" w14:textId="3F0ACBF2" w:rsidR="000764DE" w:rsidRPr="000764DE" w:rsidRDefault="000764DE" w:rsidP="000764DE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0764DE">
        <w:rPr>
          <w:b/>
        </w:rPr>
        <w:t>Událost</w:t>
      </w:r>
    </w:p>
    <w:p w14:paraId="474A897A" w14:textId="510586E2" w:rsidR="000764DE" w:rsidRDefault="000764DE" w:rsidP="000764DE">
      <w:pPr>
        <w:jc w:val="both"/>
      </w:pPr>
      <w:r>
        <w:t>Událost představuje časový okamžik, který znamená ukončení některých činností a začátek nových. Obvykle je v síti reprezentována kruhem</w:t>
      </w:r>
      <w:r>
        <w:t xml:space="preserve">, který se také nazývá uzel. </w:t>
      </w:r>
      <w:r>
        <w:t>Události se dělí do tří kategorií</w:t>
      </w:r>
    </w:p>
    <w:p w14:paraId="36D4C32D" w14:textId="698B051D" w:rsidR="0068025C" w:rsidRDefault="000764DE" w:rsidP="000764DE">
      <w:pPr>
        <w:pStyle w:val="Odstavecseseznamem"/>
        <w:numPr>
          <w:ilvl w:val="1"/>
          <w:numId w:val="28"/>
        </w:numPr>
        <w:jc w:val="both"/>
      </w:pPr>
      <w:r>
        <w:t>Slučovací událost - Když přijde více než jedna aktivita a připojí se k události, je taková událost známá jako slučovací událost.</w:t>
      </w:r>
    </w:p>
    <w:p w14:paraId="5E76B909" w14:textId="77777777" w:rsidR="000764DE" w:rsidRDefault="000764DE" w:rsidP="000764DE">
      <w:pPr>
        <w:pStyle w:val="Odstavecseseznamem"/>
        <w:numPr>
          <w:ilvl w:val="1"/>
          <w:numId w:val="28"/>
        </w:numPr>
        <w:jc w:val="both"/>
      </w:pPr>
      <w:r>
        <w:t>Nárazová událost - Když událost opustí více než jedna aktivita, je taková událost známá jako nárazová událost.</w:t>
      </w:r>
    </w:p>
    <w:p w14:paraId="15501369" w14:textId="2856CABC" w:rsidR="000764DE" w:rsidRDefault="000764DE" w:rsidP="000764DE">
      <w:pPr>
        <w:pStyle w:val="Odstavecseseznamem"/>
        <w:numPr>
          <w:ilvl w:val="1"/>
          <w:numId w:val="28"/>
        </w:numPr>
        <w:jc w:val="both"/>
      </w:pPr>
      <w:r>
        <w:t>Slučovací a nárazová událost - Aktivita může být současně slučovací i nárazovou událostí, protože vzhledem k některým aktivitám může být slučovací událostí a vzhledem k některým jiným aktivitám může být nárazovou událostí.</w:t>
      </w:r>
    </w:p>
    <w:p w14:paraId="24AC5AF3" w14:textId="61EACEAC" w:rsidR="00C25103" w:rsidRDefault="00C25103" w:rsidP="00C25103">
      <w:pPr>
        <w:jc w:val="both"/>
      </w:pPr>
    </w:p>
    <w:p w14:paraId="47856F5E" w14:textId="77777777" w:rsidR="00C25103" w:rsidRPr="00C25103" w:rsidRDefault="00C25103" w:rsidP="00C25103">
      <w:pPr>
        <w:pStyle w:val="Odstavecseseznamem"/>
        <w:numPr>
          <w:ilvl w:val="0"/>
          <w:numId w:val="28"/>
        </w:numPr>
        <w:jc w:val="both"/>
        <w:rPr>
          <w:b/>
        </w:rPr>
      </w:pPr>
      <w:proofErr w:type="spellStart"/>
      <w:r w:rsidRPr="00C25103">
        <w:rPr>
          <w:b/>
        </w:rPr>
        <w:t>Sekvencování</w:t>
      </w:r>
      <w:proofErr w:type="spellEnd"/>
    </w:p>
    <w:p w14:paraId="650E4396" w14:textId="77777777" w:rsidR="00C25103" w:rsidRDefault="00C25103" w:rsidP="00C25103">
      <w:pPr>
        <w:jc w:val="both"/>
      </w:pPr>
      <w:r>
        <w:t>Prvním předpokladem při vývoji sítě je zachování vztahů přednosti. Při vytváření sítě je třeba vzít v úvahu následující body</w:t>
      </w:r>
    </w:p>
    <w:p w14:paraId="6F43B48B" w14:textId="0EF59E2E" w:rsidR="00C25103" w:rsidRDefault="00C25103" w:rsidP="00C25103">
      <w:pPr>
        <w:pStyle w:val="Odstavecseseznamem"/>
        <w:numPr>
          <w:ilvl w:val="0"/>
          <w:numId w:val="26"/>
        </w:numPr>
        <w:jc w:val="both"/>
      </w:pPr>
      <w:r>
        <w:t>Jaká práce nebo práce jí předchází?</w:t>
      </w:r>
    </w:p>
    <w:p w14:paraId="13723DA6" w14:textId="4A2594BD" w:rsidR="00C25103" w:rsidRDefault="00C25103" w:rsidP="00C25103">
      <w:pPr>
        <w:pStyle w:val="Odstavecseseznamem"/>
        <w:numPr>
          <w:ilvl w:val="0"/>
          <w:numId w:val="26"/>
        </w:numPr>
        <w:jc w:val="both"/>
      </w:pPr>
      <w:r>
        <w:t>Jaká úloha nebo úlohy by mohly běžet souběžně?</w:t>
      </w:r>
    </w:p>
    <w:p w14:paraId="20B3B43E" w14:textId="4F23C556" w:rsidR="00C25103" w:rsidRDefault="00C25103" w:rsidP="00C25103">
      <w:pPr>
        <w:pStyle w:val="Odstavecseseznamem"/>
        <w:numPr>
          <w:ilvl w:val="0"/>
          <w:numId w:val="26"/>
        </w:numPr>
        <w:jc w:val="both"/>
      </w:pPr>
      <w:r>
        <w:t>Jaká úloha nebo úlohy za ní následují?</w:t>
      </w:r>
    </w:p>
    <w:p w14:paraId="29166513" w14:textId="169C5880" w:rsidR="00C25103" w:rsidRDefault="00C25103" w:rsidP="00C25103">
      <w:pPr>
        <w:pStyle w:val="Odstavecseseznamem"/>
        <w:numPr>
          <w:ilvl w:val="0"/>
          <w:numId w:val="26"/>
        </w:numPr>
        <w:jc w:val="both"/>
      </w:pPr>
      <w:r>
        <w:t>Co řídí začátek a konec úlohy?</w:t>
      </w:r>
    </w:p>
    <w:p w14:paraId="08078B28" w14:textId="5B30465E" w:rsidR="00C25103" w:rsidRPr="008D7AF4" w:rsidRDefault="00C25103" w:rsidP="00C25103">
      <w:pPr>
        <w:jc w:val="both"/>
      </w:pPr>
      <w:r>
        <w:t>Vzhledem k tomu, že všechny další výpočty vycházejí ze sítě, je nutné, aby byla síť nakreslena s plnou pečlivostí.</w:t>
      </w:r>
    </w:p>
    <w:p w14:paraId="4FE05649" w14:textId="28131757" w:rsidR="009E2A63" w:rsidRDefault="007460A3" w:rsidP="007460A3">
      <w:pPr>
        <w:pStyle w:val="Nzev"/>
      </w:pPr>
      <w:r w:rsidRPr="007460A3">
        <w:t>P</w:t>
      </w:r>
      <w:r w:rsidR="00410A76">
        <w:t>ERT</w:t>
      </w:r>
    </w:p>
    <w:p w14:paraId="29B4330D" w14:textId="77777777" w:rsidR="00410A76" w:rsidRPr="00410A76" w:rsidRDefault="00410A76" w:rsidP="00410A76">
      <w:pPr>
        <w:jc w:val="both"/>
      </w:pPr>
      <w:r w:rsidRPr="00410A76">
        <w:t>U metody CPM předpokládáme deterministickou, pevně danou, dobu trvání každé činnosti, u metody PERT je doba trvání každé činností hodnotou náhodné veličiny.</w:t>
      </w:r>
    </w:p>
    <w:p w14:paraId="61B795D0" w14:textId="77777777" w:rsidR="00410A76" w:rsidRDefault="00410A76" w:rsidP="00410A76">
      <w:pPr>
        <w:jc w:val="both"/>
      </w:pPr>
    </w:p>
    <w:p w14:paraId="011738AB" w14:textId="202FB821" w:rsidR="00410A76" w:rsidRPr="00410A76" w:rsidRDefault="00410A76" w:rsidP="00410A76">
      <w:pPr>
        <w:jc w:val="both"/>
      </w:pPr>
      <w:r w:rsidRPr="00410A76">
        <w:t>Metoda PERT – pravděpodobnostní rozšíření CPM.</w:t>
      </w:r>
    </w:p>
    <w:p w14:paraId="58743FAE" w14:textId="77777777" w:rsidR="00410A76" w:rsidRDefault="00410A76" w:rsidP="00410A76">
      <w:pPr>
        <w:jc w:val="both"/>
      </w:pPr>
    </w:p>
    <w:p w14:paraId="72E59B69" w14:textId="12155BED" w:rsidR="00000000" w:rsidRPr="00410A76" w:rsidRDefault="00410A76" w:rsidP="00410A76">
      <w:pPr>
        <w:jc w:val="both"/>
      </w:pPr>
      <w:r w:rsidRPr="00410A76">
        <w:t>Postup celé analýzy je shodný s postupem uvedeným v metodě CPM!</w:t>
      </w:r>
    </w:p>
    <w:p w14:paraId="6D87FA30" w14:textId="77777777" w:rsidR="00000000" w:rsidRPr="00410A76" w:rsidRDefault="00410A76" w:rsidP="00410A76">
      <w:pPr>
        <w:pStyle w:val="Odstavecseseznamem"/>
        <w:numPr>
          <w:ilvl w:val="0"/>
          <w:numId w:val="33"/>
        </w:numPr>
        <w:jc w:val="both"/>
      </w:pPr>
      <w:r w:rsidRPr="00410A76">
        <w:t xml:space="preserve">Místo pevně daných dob trvání pracujeme se střední (očekávanou) dobou trvání činnosti </w:t>
      </w:r>
      <w:proofErr w:type="spellStart"/>
      <w:r w:rsidRPr="00410A76">
        <w:t>te</w:t>
      </w:r>
      <w:proofErr w:type="spellEnd"/>
      <w:r w:rsidRPr="00410A76">
        <w:t>.</w:t>
      </w:r>
    </w:p>
    <w:p w14:paraId="1495F029" w14:textId="7EBBD2F8" w:rsidR="00000000" w:rsidRDefault="00410A76" w:rsidP="00410A76">
      <w:pPr>
        <w:pStyle w:val="Odstavecseseznamem"/>
        <w:numPr>
          <w:ilvl w:val="0"/>
          <w:numId w:val="33"/>
        </w:numPr>
        <w:jc w:val="both"/>
      </w:pPr>
      <w:r w:rsidRPr="00410A76">
        <w:t>Místo pevně dané doby dokončení projektu určíme střední (očekávanou) dobou trvání projektu.</w:t>
      </w:r>
    </w:p>
    <w:p w14:paraId="06996F5B" w14:textId="07D5DC62" w:rsidR="00410A76" w:rsidRDefault="00410A76" w:rsidP="00410A76">
      <w:pPr>
        <w:jc w:val="both"/>
      </w:pPr>
    </w:p>
    <w:p w14:paraId="49C5186E" w14:textId="104901E7" w:rsidR="00410A76" w:rsidRDefault="00410A76" w:rsidP="00410A76">
      <w:pPr>
        <w:jc w:val="both"/>
      </w:pPr>
      <w:r w:rsidRPr="00410A76">
        <w:t>Metoda PERT pracuje se stochastickým modelem. Trvání činnosti je dáno hodnotou, která se pohybuje</w:t>
      </w:r>
      <w:r>
        <w:t xml:space="preserve"> </w:t>
      </w:r>
      <w:r w:rsidRPr="00410A76">
        <w:t>v určitých mezích.</w:t>
      </w:r>
    </w:p>
    <w:p w14:paraId="5BDAA686" w14:textId="77777777" w:rsidR="00410A76" w:rsidRPr="00410A76" w:rsidRDefault="00410A76" w:rsidP="00410A76">
      <w:pPr>
        <w:jc w:val="both"/>
      </w:pPr>
    </w:p>
    <w:p w14:paraId="29471E10" w14:textId="77777777" w:rsidR="00410A76" w:rsidRPr="00410A76" w:rsidRDefault="00410A76" w:rsidP="00410A76">
      <w:pPr>
        <w:jc w:val="both"/>
      </w:pPr>
      <w:r w:rsidRPr="00410A76">
        <w:t>Vychází se ze tří hodnot odhadu doby trvání činností:</w:t>
      </w:r>
    </w:p>
    <w:p w14:paraId="28590715" w14:textId="238C516F" w:rsidR="00000000" w:rsidRPr="00410A76" w:rsidRDefault="00410A76" w:rsidP="00410A76">
      <w:pPr>
        <w:pStyle w:val="Odstavecseseznamem"/>
        <w:numPr>
          <w:ilvl w:val="0"/>
          <w:numId w:val="35"/>
        </w:numPr>
        <w:jc w:val="both"/>
      </w:pPr>
      <w:r w:rsidRPr="00410A76">
        <w:t>optimistický odhad (a) – nejkratší možný čas, pokud činnost proběhne ideálně, bez závad,</w:t>
      </w:r>
    </w:p>
    <w:p w14:paraId="7A717E1A" w14:textId="2FD9696E" w:rsidR="00000000" w:rsidRPr="00410A76" w:rsidRDefault="00410A76" w:rsidP="00410A76">
      <w:pPr>
        <w:pStyle w:val="Odstavecseseznamem"/>
        <w:numPr>
          <w:ilvl w:val="0"/>
          <w:numId w:val="35"/>
        </w:numPr>
        <w:jc w:val="both"/>
      </w:pPr>
      <w:r w:rsidRPr="00410A76">
        <w:lastRenderedPageBreak/>
        <w:t>modální odhad (m) – nejpravděpodobnější odhad doby trvání, který by nastal při několikanásobném opakování činnosti za stejných podmínek,</w:t>
      </w:r>
    </w:p>
    <w:p w14:paraId="6EFFA49A" w14:textId="16B4D3E5" w:rsidR="00000000" w:rsidRPr="00410A76" w:rsidRDefault="00410A76" w:rsidP="00410A76">
      <w:pPr>
        <w:pStyle w:val="Odstavecseseznamem"/>
        <w:numPr>
          <w:ilvl w:val="0"/>
          <w:numId w:val="35"/>
        </w:numPr>
        <w:jc w:val="both"/>
      </w:pPr>
      <w:r w:rsidRPr="00410A76">
        <w:t>pesimistický odhad (b) – nejdelší možné trvání činnosti, které nastane při výskytu všech teoretických potíží.</w:t>
      </w:r>
    </w:p>
    <w:p w14:paraId="327456DF" w14:textId="77777777" w:rsidR="00410A76" w:rsidRPr="00410A76" w:rsidRDefault="00410A76" w:rsidP="00410A76">
      <w:pPr>
        <w:jc w:val="both"/>
      </w:pPr>
    </w:p>
    <w:p w14:paraId="4DAE2725" w14:textId="0FF9C1F5" w:rsidR="00F60D1B" w:rsidRDefault="00F60D1B" w:rsidP="00F60D1B">
      <w:r w:rsidRPr="00F60D1B">
        <w:t>Střední (očekávaná) hodnota doby trvání činnosti: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8"/>
        <w:gridCol w:w="485"/>
      </w:tblGrid>
      <w:tr w:rsidR="00F60D1B" w14:paraId="2E75F734" w14:textId="77777777" w:rsidTr="00F60D1B">
        <w:tc>
          <w:tcPr>
            <w:tcW w:w="8755" w:type="dxa"/>
          </w:tcPr>
          <w:p w14:paraId="1303B9E6" w14:textId="7AE7B8AD" w:rsidR="00F60D1B" w:rsidRDefault="00F60D1B" w:rsidP="00F60D1B">
            <w:r w:rsidRPr="00F60D1B">
              <w:object w:dxaOrig="5444" w:dyaOrig="1973" w14:anchorId="2B720E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51.6pt;height:55.2pt" o:ole="">
                  <v:imagedata r:id="rId8" o:title=""/>
                </v:shape>
                <o:OLEObject Type="Embed" ProgID="Unknown" ShapeID="_x0000_i1075" DrawAspect="Content" ObjectID="_1778417931" r:id="rId9"/>
              </w:object>
            </w:r>
          </w:p>
        </w:tc>
        <w:tc>
          <w:tcPr>
            <w:tcW w:w="248" w:type="dxa"/>
            <w:vAlign w:val="center"/>
          </w:tcPr>
          <w:p w14:paraId="10FF553E" w14:textId="530C8BEE" w:rsidR="00F60D1B" w:rsidRDefault="00F60D1B" w:rsidP="00F60D1B">
            <w:pPr>
              <w:jc w:val="right"/>
            </w:pPr>
            <w:r>
              <w:t>(1)</w:t>
            </w:r>
          </w:p>
        </w:tc>
      </w:tr>
    </w:tbl>
    <w:p w14:paraId="7B9296B0" w14:textId="77777777" w:rsidR="00F60D1B" w:rsidRPr="00F60D1B" w:rsidRDefault="00F60D1B" w:rsidP="00F60D1B"/>
    <w:p w14:paraId="5496178E" w14:textId="26A4CE58" w:rsidR="00F60D1B" w:rsidRDefault="00F60D1B" w:rsidP="00F60D1B">
      <w:r w:rsidRPr="00F60D1B">
        <w:t>Rozptyl doby trvání činnosti: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8"/>
        <w:gridCol w:w="485"/>
      </w:tblGrid>
      <w:tr w:rsidR="00F60D1B" w14:paraId="7AF9C890" w14:textId="77777777" w:rsidTr="00F60D1B">
        <w:tc>
          <w:tcPr>
            <w:tcW w:w="8755" w:type="dxa"/>
          </w:tcPr>
          <w:p w14:paraId="2E473927" w14:textId="28C7F9FE" w:rsidR="00F60D1B" w:rsidRDefault="00F60D1B" w:rsidP="00F60D1B">
            <w:r>
              <w:rPr>
                <w:noProof/>
                <w:lang w:eastAsia="cs-CZ"/>
              </w:rPr>
              <w:drawing>
                <wp:inline distT="0" distB="0" distL="0" distR="0" wp14:anchorId="056291A8" wp14:editId="3FD954D4">
                  <wp:extent cx="1148156" cy="51033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74" cy="519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E0C4D0" w14:textId="566CFD88" w:rsidR="00F60D1B" w:rsidRDefault="00F60D1B" w:rsidP="00F60D1B"/>
        </w:tc>
        <w:tc>
          <w:tcPr>
            <w:tcW w:w="236" w:type="dxa"/>
            <w:vAlign w:val="center"/>
          </w:tcPr>
          <w:p w14:paraId="4CEB53C7" w14:textId="2CA74BC3" w:rsidR="00F60D1B" w:rsidRDefault="00F60D1B" w:rsidP="00F60D1B">
            <w:pPr>
              <w:jc w:val="right"/>
            </w:pPr>
            <w:r>
              <w:t>(2)</w:t>
            </w:r>
          </w:p>
        </w:tc>
      </w:tr>
    </w:tbl>
    <w:p w14:paraId="1B8CC570" w14:textId="77777777" w:rsidR="00F60D1B" w:rsidRPr="00F60D1B" w:rsidRDefault="00F60D1B" w:rsidP="00F60D1B"/>
    <w:p w14:paraId="53C459CC" w14:textId="77777777" w:rsidR="00F60D1B" w:rsidRPr="00F60D1B" w:rsidRDefault="00F60D1B" w:rsidP="00F60D1B">
      <w:r w:rsidRPr="00F60D1B">
        <w:t>Směrodatná odchylka doby trvání činnosti: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8"/>
        <w:gridCol w:w="485"/>
      </w:tblGrid>
      <w:tr w:rsidR="00F60D1B" w14:paraId="2C5CC866" w14:textId="77777777" w:rsidTr="00F60D1B">
        <w:tc>
          <w:tcPr>
            <w:tcW w:w="8755" w:type="dxa"/>
          </w:tcPr>
          <w:p w14:paraId="00991F20" w14:textId="5EAFD6A4" w:rsidR="00F60D1B" w:rsidRDefault="002B4253" w:rsidP="00410A76">
            <w:r w:rsidRPr="00F60D1B">
              <w:object w:dxaOrig="2983" w:dyaOrig="1745" w14:anchorId="49008BA2">
                <v:shape id="_x0000_i1091" type="#_x0000_t75" style="width:85pt;height:49.8pt" o:ole="">
                  <v:imagedata r:id="rId11" o:title=""/>
                </v:shape>
                <o:OLEObject Type="Embed" ProgID="Unknown" ShapeID="_x0000_i1091" DrawAspect="Content" ObjectID="_1778417932" r:id="rId12"/>
              </w:object>
            </w:r>
          </w:p>
        </w:tc>
        <w:tc>
          <w:tcPr>
            <w:tcW w:w="236" w:type="dxa"/>
            <w:vAlign w:val="center"/>
          </w:tcPr>
          <w:p w14:paraId="0D4BB49E" w14:textId="6CFECF9E" w:rsidR="00F60D1B" w:rsidRDefault="00F60D1B" w:rsidP="00F60D1B">
            <w:pPr>
              <w:jc w:val="right"/>
            </w:pPr>
            <w:r>
              <w:t>(3)</w:t>
            </w:r>
          </w:p>
        </w:tc>
      </w:tr>
    </w:tbl>
    <w:p w14:paraId="7F73226B" w14:textId="77777777" w:rsidR="00410A76" w:rsidRPr="00410A76" w:rsidRDefault="00410A76" w:rsidP="00410A76"/>
    <w:p w14:paraId="54B9910E" w14:textId="77777777" w:rsidR="00B11DD5" w:rsidRDefault="00B11DD5" w:rsidP="00B11DD5">
      <w:pPr>
        <w:pStyle w:val="Nzev"/>
      </w:pPr>
      <w:r>
        <w:t>Použité zdroje</w:t>
      </w:r>
      <w:bookmarkStart w:id="0" w:name="_GoBack"/>
      <w:bookmarkEnd w:id="0"/>
    </w:p>
    <w:p w14:paraId="6DFEAE15" w14:textId="211DE128" w:rsidR="00F27401" w:rsidRDefault="0047502C" w:rsidP="00F27401">
      <w:pPr>
        <w:pStyle w:val="Normlnweb"/>
        <w:ind w:left="567" w:hanging="567"/>
        <w:rPr>
          <w:rFonts w:cs="Arial"/>
        </w:rPr>
      </w:pPr>
      <w:r w:rsidRPr="00881322">
        <w:rPr>
          <w:rFonts w:cs="Arial"/>
        </w:rPr>
        <w:t>[1</w:t>
      </w:r>
      <w:r w:rsidRPr="00F27401">
        <w:rPr>
          <w:rFonts w:cs="Arial"/>
        </w:rPr>
        <w:t xml:space="preserve">] </w:t>
      </w:r>
      <w:r w:rsidR="00AA2016">
        <w:rPr>
          <w:rFonts w:cs="Arial"/>
        </w:rPr>
        <w:tab/>
      </w:r>
      <w:proofErr w:type="spellStart"/>
      <w:r w:rsidR="00821EDA" w:rsidRPr="00821EDA">
        <w:rPr>
          <w:rFonts w:cs="Arial"/>
        </w:rPr>
        <w:t>The</w:t>
      </w:r>
      <w:proofErr w:type="spellEnd"/>
      <w:r w:rsidR="00821EDA" w:rsidRPr="00821EDA">
        <w:rPr>
          <w:rFonts w:cs="Arial"/>
        </w:rPr>
        <w:t xml:space="preserve"> </w:t>
      </w:r>
      <w:proofErr w:type="spellStart"/>
      <w:r w:rsidR="00821EDA" w:rsidRPr="00821EDA">
        <w:rPr>
          <w:rFonts w:cs="Arial"/>
        </w:rPr>
        <w:t>critical</w:t>
      </w:r>
      <w:proofErr w:type="spellEnd"/>
      <w:r w:rsidR="00821EDA" w:rsidRPr="00821EDA">
        <w:rPr>
          <w:rFonts w:cs="Arial"/>
        </w:rPr>
        <w:t xml:space="preserve"> </w:t>
      </w:r>
      <w:proofErr w:type="spellStart"/>
      <w:r w:rsidR="00821EDA" w:rsidRPr="00821EDA">
        <w:rPr>
          <w:rFonts w:cs="Arial"/>
        </w:rPr>
        <w:t>path</w:t>
      </w:r>
      <w:proofErr w:type="spellEnd"/>
      <w:r w:rsidR="00821EDA" w:rsidRPr="00821EDA">
        <w:rPr>
          <w:rFonts w:cs="Arial"/>
        </w:rPr>
        <w:t>. (</w:t>
      </w:r>
      <w:proofErr w:type="spellStart"/>
      <w:proofErr w:type="gramStart"/>
      <w:r w:rsidR="00821EDA" w:rsidRPr="00821EDA">
        <w:rPr>
          <w:rFonts w:cs="Arial"/>
        </w:rPr>
        <w:t>n.d</w:t>
      </w:r>
      <w:proofErr w:type="spellEnd"/>
      <w:r w:rsidR="00821EDA" w:rsidRPr="00821EDA">
        <w:rPr>
          <w:rFonts w:cs="Arial"/>
        </w:rPr>
        <w:t>.). https</w:t>
      </w:r>
      <w:proofErr w:type="gramEnd"/>
      <w:r w:rsidR="00821EDA" w:rsidRPr="00821EDA">
        <w:rPr>
          <w:rFonts w:cs="Arial"/>
        </w:rPr>
        <w:t>://www.imse.iastate.edu/files/2015/08/Critical-Path.pdf</w:t>
      </w:r>
    </w:p>
    <w:p w14:paraId="61ACD647" w14:textId="77777777" w:rsidR="00821EDA" w:rsidRDefault="00A821DE" w:rsidP="00A821DE">
      <w:pPr>
        <w:spacing w:before="100" w:beforeAutospacing="1" w:after="100" w:afterAutospacing="1"/>
        <w:ind w:left="567" w:hanging="567"/>
        <w:rPr>
          <w:rFonts w:eastAsia="Times New Roman" w:cs="Arial"/>
          <w:szCs w:val="24"/>
          <w:lang w:eastAsia="cs-CZ"/>
        </w:rPr>
      </w:pPr>
      <w:r w:rsidRPr="00881322">
        <w:rPr>
          <w:rFonts w:cs="Arial"/>
        </w:rPr>
        <w:t>[</w:t>
      </w:r>
      <w:r>
        <w:rPr>
          <w:rFonts w:cs="Arial"/>
        </w:rPr>
        <w:t>2</w:t>
      </w:r>
      <w:r w:rsidRPr="00F27401">
        <w:rPr>
          <w:rFonts w:cs="Arial"/>
        </w:rPr>
        <w:t xml:space="preserve">] </w:t>
      </w:r>
      <w:r>
        <w:rPr>
          <w:rFonts w:cs="Arial"/>
        </w:rPr>
        <w:tab/>
      </w:r>
      <w:proofErr w:type="spellStart"/>
      <w:r w:rsidR="00821EDA" w:rsidRPr="00821EDA">
        <w:rPr>
          <w:rFonts w:eastAsia="Times New Roman" w:cs="Arial"/>
          <w:szCs w:val="24"/>
          <w:lang w:eastAsia="cs-CZ"/>
        </w:rPr>
        <w:t>What</w:t>
      </w:r>
      <w:proofErr w:type="spellEnd"/>
      <w:r w:rsidR="00821EDA" w:rsidRPr="00821EDA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="00821EDA" w:rsidRPr="00821EDA">
        <w:rPr>
          <w:rFonts w:eastAsia="Times New Roman" w:cs="Arial"/>
          <w:szCs w:val="24"/>
          <w:lang w:eastAsia="cs-CZ"/>
        </w:rPr>
        <w:t>is</w:t>
      </w:r>
      <w:proofErr w:type="spellEnd"/>
      <w:r w:rsidR="00821EDA" w:rsidRPr="00821EDA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="00821EDA" w:rsidRPr="00821EDA">
        <w:rPr>
          <w:rFonts w:eastAsia="Times New Roman" w:cs="Arial"/>
          <w:szCs w:val="24"/>
          <w:lang w:eastAsia="cs-CZ"/>
        </w:rPr>
        <w:t>the</w:t>
      </w:r>
      <w:proofErr w:type="spellEnd"/>
      <w:r w:rsidR="00821EDA" w:rsidRPr="00821EDA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="00821EDA" w:rsidRPr="00821EDA">
        <w:rPr>
          <w:rFonts w:eastAsia="Times New Roman" w:cs="Arial"/>
          <w:szCs w:val="24"/>
          <w:lang w:eastAsia="cs-CZ"/>
        </w:rPr>
        <w:t>critical</w:t>
      </w:r>
      <w:proofErr w:type="spellEnd"/>
      <w:r w:rsidR="00821EDA" w:rsidRPr="00821EDA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="00821EDA" w:rsidRPr="00821EDA">
        <w:rPr>
          <w:rFonts w:eastAsia="Times New Roman" w:cs="Arial"/>
          <w:szCs w:val="24"/>
          <w:lang w:eastAsia="cs-CZ"/>
        </w:rPr>
        <w:t>path</w:t>
      </w:r>
      <w:proofErr w:type="spellEnd"/>
      <w:r w:rsidR="00821EDA" w:rsidRPr="00821EDA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="00821EDA" w:rsidRPr="00821EDA">
        <w:rPr>
          <w:rFonts w:eastAsia="Times New Roman" w:cs="Arial"/>
          <w:szCs w:val="24"/>
          <w:lang w:eastAsia="cs-CZ"/>
        </w:rPr>
        <w:t>method</w:t>
      </w:r>
      <w:proofErr w:type="spellEnd"/>
      <w:r w:rsidR="00821EDA" w:rsidRPr="00821EDA">
        <w:rPr>
          <w:rFonts w:eastAsia="Times New Roman" w:cs="Arial"/>
          <w:szCs w:val="24"/>
          <w:lang w:eastAsia="cs-CZ"/>
        </w:rPr>
        <w:t xml:space="preserve">?. </w:t>
      </w:r>
      <w:proofErr w:type="spellStart"/>
      <w:r w:rsidR="00821EDA" w:rsidRPr="00821EDA">
        <w:rPr>
          <w:rFonts w:eastAsia="Times New Roman" w:cs="Arial"/>
          <w:szCs w:val="24"/>
          <w:lang w:eastAsia="cs-CZ"/>
        </w:rPr>
        <w:t>Dropbox</w:t>
      </w:r>
      <w:proofErr w:type="spellEnd"/>
      <w:r w:rsidR="00821EDA" w:rsidRPr="00821EDA">
        <w:rPr>
          <w:rFonts w:eastAsia="Times New Roman" w:cs="Arial"/>
          <w:szCs w:val="24"/>
          <w:lang w:eastAsia="cs-CZ"/>
        </w:rPr>
        <w:t>. (</w:t>
      </w:r>
      <w:proofErr w:type="spellStart"/>
      <w:proofErr w:type="gramStart"/>
      <w:r w:rsidR="00821EDA" w:rsidRPr="00821EDA">
        <w:rPr>
          <w:rFonts w:eastAsia="Times New Roman" w:cs="Arial"/>
          <w:szCs w:val="24"/>
          <w:lang w:eastAsia="cs-CZ"/>
        </w:rPr>
        <w:t>n.d</w:t>
      </w:r>
      <w:proofErr w:type="spellEnd"/>
      <w:r w:rsidR="00821EDA" w:rsidRPr="00821EDA">
        <w:rPr>
          <w:rFonts w:eastAsia="Times New Roman" w:cs="Arial"/>
          <w:szCs w:val="24"/>
          <w:lang w:eastAsia="cs-CZ"/>
        </w:rPr>
        <w:t>.). https</w:t>
      </w:r>
      <w:proofErr w:type="gramEnd"/>
      <w:r w:rsidR="00821EDA" w:rsidRPr="00821EDA">
        <w:rPr>
          <w:rFonts w:eastAsia="Times New Roman" w:cs="Arial"/>
          <w:szCs w:val="24"/>
          <w:lang w:eastAsia="cs-CZ"/>
        </w:rPr>
        <w:t xml:space="preserve">://experience.dropbox.com/resources/critical-path </w:t>
      </w:r>
    </w:p>
    <w:p w14:paraId="1A5527C5" w14:textId="1E7A99BE" w:rsidR="00A821DE" w:rsidRPr="00A821DE" w:rsidRDefault="00821EDA" w:rsidP="00A821DE">
      <w:pPr>
        <w:spacing w:before="100" w:beforeAutospacing="1" w:after="100" w:afterAutospacing="1"/>
        <w:ind w:left="567" w:hanging="567"/>
        <w:rPr>
          <w:rFonts w:eastAsia="Times New Roman" w:cs="Arial"/>
          <w:szCs w:val="24"/>
          <w:lang w:eastAsia="cs-CZ"/>
        </w:rPr>
      </w:pPr>
      <w:r w:rsidRPr="00881322">
        <w:rPr>
          <w:rFonts w:cs="Arial"/>
        </w:rPr>
        <w:t>[</w:t>
      </w:r>
      <w:r>
        <w:rPr>
          <w:rFonts w:cs="Arial"/>
        </w:rPr>
        <w:t>3</w:t>
      </w:r>
      <w:r w:rsidRPr="00F27401">
        <w:rPr>
          <w:rFonts w:cs="Arial"/>
        </w:rPr>
        <w:t>]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821EDA">
        <w:rPr>
          <w:rFonts w:eastAsia="Times New Roman" w:cs="Arial"/>
          <w:szCs w:val="24"/>
          <w:lang w:eastAsia="cs-CZ"/>
        </w:rPr>
        <w:t xml:space="preserve">Kate </w:t>
      </w:r>
      <w:proofErr w:type="spellStart"/>
      <w:r w:rsidRPr="00821EDA">
        <w:rPr>
          <w:rFonts w:eastAsia="Times New Roman" w:cs="Arial"/>
          <w:szCs w:val="24"/>
          <w:lang w:eastAsia="cs-CZ"/>
        </w:rPr>
        <w:t>Eby</w:t>
      </w:r>
      <w:proofErr w:type="spellEnd"/>
      <w:r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Pr="00821EDA">
        <w:rPr>
          <w:rFonts w:eastAsia="Times New Roman" w:cs="Arial"/>
          <w:szCs w:val="24"/>
          <w:lang w:eastAsia="cs-CZ"/>
        </w:rPr>
        <w:t>April</w:t>
      </w:r>
      <w:proofErr w:type="spellEnd"/>
      <w:r w:rsidRPr="00821EDA">
        <w:rPr>
          <w:rFonts w:eastAsia="Times New Roman" w:cs="Arial"/>
          <w:szCs w:val="24"/>
          <w:lang w:eastAsia="cs-CZ"/>
        </w:rPr>
        <w:t xml:space="preserve"> 30. (</w:t>
      </w:r>
      <w:proofErr w:type="spellStart"/>
      <w:proofErr w:type="gramStart"/>
      <w:r w:rsidRPr="00821EDA">
        <w:rPr>
          <w:rFonts w:eastAsia="Times New Roman" w:cs="Arial"/>
          <w:szCs w:val="24"/>
          <w:lang w:eastAsia="cs-CZ"/>
        </w:rPr>
        <w:t>n.d</w:t>
      </w:r>
      <w:proofErr w:type="spellEnd"/>
      <w:r w:rsidRPr="00821EDA">
        <w:rPr>
          <w:rFonts w:eastAsia="Times New Roman" w:cs="Arial"/>
          <w:szCs w:val="24"/>
          <w:lang w:eastAsia="cs-CZ"/>
        </w:rPr>
        <w:t>.).</w:t>
      </w:r>
      <w:proofErr w:type="gramEnd"/>
      <w:r w:rsidRPr="00821EDA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Pr="00821EDA">
        <w:rPr>
          <w:rFonts w:eastAsia="Times New Roman" w:cs="Arial"/>
          <w:szCs w:val="24"/>
          <w:lang w:eastAsia="cs-CZ"/>
        </w:rPr>
        <w:t>The</w:t>
      </w:r>
      <w:proofErr w:type="spellEnd"/>
      <w:r w:rsidRPr="00821EDA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Pr="00821EDA">
        <w:rPr>
          <w:rFonts w:eastAsia="Times New Roman" w:cs="Arial"/>
          <w:szCs w:val="24"/>
          <w:lang w:eastAsia="cs-CZ"/>
        </w:rPr>
        <w:t>Ultimate</w:t>
      </w:r>
      <w:proofErr w:type="spellEnd"/>
      <w:r w:rsidRPr="00821EDA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Pr="00821EDA">
        <w:rPr>
          <w:rFonts w:eastAsia="Times New Roman" w:cs="Arial"/>
          <w:szCs w:val="24"/>
          <w:lang w:eastAsia="cs-CZ"/>
        </w:rPr>
        <w:t>Guide</w:t>
      </w:r>
      <w:proofErr w:type="spellEnd"/>
      <w:r w:rsidRPr="00821EDA">
        <w:rPr>
          <w:rFonts w:eastAsia="Times New Roman" w:cs="Arial"/>
          <w:szCs w:val="24"/>
          <w:lang w:eastAsia="cs-CZ"/>
        </w:rPr>
        <w:t xml:space="preserve"> to </w:t>
      </w:r>
      <w:proofErr w:type="spellStart"/>
      <w:r w:rsidRPr="00821EDA">
        <w:rPr>
          <w:rFonts w:eastAsia="Times New Roman" w:cs="Arial"/>
          <w:szCs w:val="24"/>
          <w:lang w:eastAsia="cs-CZ"/>
        </w:rPr>
        <w:t>the</w:t>
      </w:r>
      <w:proofErr w:type="spellEnd"/>
      <w:r w:rsidRPr="00821EDA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Pr="00821EDA">
        <w:rPr>
          <w:rFonts w:eastAsia="Times New Roman" w:cs="Arial"/>
          <w:szCs w:val="24"/>
          <w:lang w:eastAsia="cs-CZ"/>
        </w:rPr>
        <w:t>critical</w:t>
      </w:r>
      <w:proofErr w:type="spellEnd"/>
      <w:r w:rsidRPr="00821EDA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Pr="00821EDA">
        <w:rPr>
          <w:rFonts w:eastAsia="Times New Roman" w:cs="Arial"/>
          <w:szCs w:val="24"/>
          <w:lang w:eastAsia="cs-CZ"/>
        </w:rPr>
        <w:t>path</w:t>
      </w:r>
      <w:proofErr w:type="spellEnd"/>
      <w:r w:rsidRPr="00821EDA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Pr="00821EDA">
        <w:rPr>
          <w:rFonts w:eastAsia="Times New Roman" w:cs="Arial"/>
          <w:szCs w:val="24"/>
          <w:lang w:eastAsia="cs-CZ"/>
        </w:rPr>
        <w:t>method</w:t>
      </w:r>
      <w:proofErr w:type="spellEnd"/>
      <w:r w:rsidRPr="00821EDA">
        <w:rPr>
          <w:rFonts w:eastAsia="Times New Roman" w:cs="Arial"/>
          <w:szCs w:val="24"/>
          <w:lang w:eastAsia="cs-CZ"/>
        </w:rPr>
        <w:t xml:space="preserve"> (CPM). </w:t>
      </w:r>
      <w:proofErr w:type="spellStart"/>
      <w:r w:rsidRPr="00821EDA">
        <w:rPr>
          <w:rFonts w:eastAsia="Times New Roman" w:cs="Arial"/>
          <w:szCs w:val="24"/>
          <w:lang w:eastAsia="cs-CZ"/>
        </w:rPr>
        <w:t>Smartsheet</w:t>
      </w:r>
      <w:proofErr w:type="spellEnd"/>
      <w:r w:rsidRPr="00821EDA">
        <w:rPr>
          <w:rFonts w:eastAsia="Times New Roman" w:cs="Arial"/>
          <w:szCs w:val="24"/>
          <w:lang w:eastAsia="cs-CZ"/>
        </w:rPr>
        <w:t xml:space="preserve">. https://www.smartsheet.com/critical-path-method </w:t>
      </w:r>
      <w:r w:rsidR="00A821DE" w:rsidRPr="00A821DE">
        <w:rPr>
          <w:rFonts w:eastAsia="Times New Roman" w:cs="Arial"/>
          <w:szCs w:val="24"/>
          <w:lang w:eastAsia="cs-CZ"/>
        </w:rPr>
        <w:t xml:space="preserve"> </w:t>
      </w:r>
    </w:p>
    <w:sectPr w:rsidR="00A821DE" w:rsidRPr="00A821DE" w:rsidSect="008E7418">
      <w:headerReference w:type="first" r:id="rId13"/>
      <w:footerReference w:type="first" r:id="rId14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F294" w14:textId="77777777" w:rsidR="00432575" w:rsidRDefault="00432575" w:rsidP="008E7418">
      <w:r>
        <w:separator/>
      </w:r>
    </w:p>
  </w:endnote>
  <w:endnote w:type="continuationSeparator" w:id="0">
    <w:p w14:paraId="4942262B" w14:textId="77777777" w:rsidR="00432575" w:rsidRDefault="00432575" w:rsidP="008E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2753" w14:textId="77777777" w:rsidR="008E7418" w:rsidRDefault="008E7418">
    <w:pPr>
      <w:pStyle w:val="Zpat"/>
    </w:pPr>
    <w:r w:rsidRPr="00B1528E">
      <w:rPr>
        <w:noProof/>
        <w:color w:val="000000"/>
        <w:lang w:eastAsia="cs-CZ"/>
      </w:rPr>
      <w:drawing>
        <wp:anchor distT="0" distB="0" distL="114300" distR="114300" simplePos="0" relativeHeight="251663872" behindDoc="0" locked="0" layoutInCell="1" allowOverlap="1" wp14:anchorId="27090937" wp14:editId="20B3485E">
          <wp:simplePos x="0" y="0"/>
          <wp:positionH relativeFrom="margin">
            <wp:posOffset>-1270</wp:posOffset>
          </wp:positionH>
          <wp:positionV relativeFrom="margin">
            <wp:posOffset>8697595</wp:posOffset>
          </wp:positionV>
          <wp:extent cx="1619250" cy="433070"/>
          <wp:effectExtent l="0" t="0" r="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528E">
      <w:rPr>
        <w:noProof/>
        <w:color w:val="000000"/>
        <w:lang w:eastAsia="cs-CZ"/>
      </w:rPr>
      <w:drawing>
        <wp:anchor distT="0" distB="0" distL="114300" distR="114300" simplePos="0" relativeHeight="251660800" behindDoc="0" locked="0" layoutInCell="1" allowOverlap="1" wp14:anchorId="18EBF945" wp14:editId="2FC68B9B">
          <wp:simplePos x="0" y="0"/>
          <wp:positionH relativeFrom="margin">
            <wp:posOffset>2299970</wp:posOffset>
          </wp:positionH>
          <wp:positionV relativeFrom="margin">
            <wp:posOffset>8718550</wp:posOffset>
          </wp:positionV>
          <wp:extent cx="960120" cy="431800"/>
          <wp:effectExtent l="0" t="0" r="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528E">
      <w:rPr>
        <w:noProof/>
        <w:color w:val="000000"/>
        <w:lang w:eastAsia="cs-CZ"/>
      </w:rPr>
      <w:drawing>
        <wp:anchor distT="0" distB="0" distL="114300" distR="114300" simplePos="0" relativeHeight="251656704" behindDoc="0" locked="0" layoutInCell="1" allowOverlap="1" wp14:anchorId="6EE69458" wp14:editId="1ED5E869">
          <wp:simplePos x="0" y="0"/>
          <wp:positionH relativeFrom="margin">
            <wp:posOffset>4290695</wp:posOffset>
          </wp:positionH>
          <wp:positionV relativeFrom="margin">
            <wp:posOffset>8718550</wp:posOffset>
          </wp:positionV>
          <wp:extent cx="866140" cy="431800"/>
          <wp:effectExtent l="0" t="0" r="0" b="0"/>
          <wp:wrapSquare wrapText="bothSides"/>
          <wp:docPr id="33" name="Obrázek 33" descr="Foto / Photo: Logo MŠ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/ Photo: Logo MŠM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99DA0" w14:textId="77777777" w:rsidR="00432575" w:rsidRDefault="00432575" w:rsidP="008E7418">
      <w:r>
        <w:separator/>
      </w:r>
    </w:p>
  </w:footnote>
  <w:footnote w:type="continuationSeparator" w:id="0">
    <w:p w14:paraId="008CCCCA" w14:textId="77777777" w:rsidR="00432575" w:rsidRDefault="00432575" w:rsidP="008E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945" w14:textId="77777777" w:rsidR="008E7418" w:rsidRDefault="008E74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49536" behindDoc="0" locked="1" layoutInCell="1" allowOverlap="1" wp14:anchorId="79EBE519" wp14:editId="69C0DDC7">
          <wp:simplePos x="0" y="0"/>
          <wp:positionH relativeFrom="page">
            <wp:posOffset>480060</wp:posOffset>
          </wp:positionH>
          <wp:positionV relativeFrom="page">
            <wp:posOffset>421005</wp:posOffset>
          </wp:positionV>
          <wp:extent cx="6602095" cy="859790"/>
          <wp:effectExtent l="0" t="0" r="1905" b="381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96B"/>
    <w:multiLevelType w:val="hybridMultilevel"/>
    <w:tmpl w:val="5AC8126C"/>
    <w:lvl w:ilvl="0" w:tplc="76F64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C0A"/>
    <w:multiLevelType w:val="hybridMultilevel"/>
    <w:tmpl w:val="99C0D328"/>
    <w:lvl w:ilvl="0" w:tplc="655E3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2A5D"/>
    <w:multiLevelType w:val="hybridMultilevel"/>
    <w:tmpl w:val="F51E1D84"/>
    <w:lvl w:ilvl="0" w:tplc="EACAF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0594"/>
    <w:multiLevelType w:val="hybridMultilevel"/>
    <w:tmpl w:val="4A7E34B6"/>
    <w:lvl w:ilvl="0" w:tplc="A01AAB1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C4FA5"/>
    <w:multiLevelType w:val="hybridMultilevel"/>
    <w:tmpl w:val="D97E31BC"/>
    <w:lvl w:ilvl="0" w:tplc="4A8C52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8CE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8D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E3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A35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81B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42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6AE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4F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1AF1"/>
    <w:multiLevelType w:val="hybridMultilevel"/>
    <w:tmpl w:val="747C4566"/>
    <w:lvl w:ilvl="0" w:tplc="B96020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CE9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858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C1A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BB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45B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E5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E2E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665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387F"/>
    <w:multiLevelType w:val="hybridMultilevel"/>
    <w:tmpl w:val="6106AD58"/>
    <w:lvl w:ilvl="0" w:tplc="00C00E42">
      <w:start w:val="1"/>
      <w:numFmt w:val="decimal"/>
      <w:pStyle w:val="Nzev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5047"/>
    <w:multiLevelType w:val="hybridMultilevel"/>
    <w:tmpl w:val="028AD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A4338"/>
    <w:multiLevelType w:val="hybridMultilevel"/>
    <w:tmpl w:val="F51242D2"/>
    <w:lvl w:ilvl="0" w:tplc="EACAF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65FC"/>
    <w:multiLevelType w:val="hybridMultilevel"/>
    <w:tmpl w:val="97C4D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97E68"/>
    <w:multiLevelType w:val="hybridMultilevel"/>
    <w:tmpl w:val="D18A1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072"/>
    <w:multiLevelType w:val="hybridMultilevel"/>
    <w:tmpl w:val="203859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C2E86"/>
    <w:multiLevelType w:val="hybridMultilevel"/>
    <w:tmpl w:val="F4EA4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6617B"/>
    <w:multiLevelType w:val="hybridMultilevel"/>
    <w:tmpl w:val="14207042"/>
    <w:lvl w:ilvl="0" w:tplc="EACAF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39"/>
    <w:multiLevelType w:val="hybridMultilevel"/>
    <w:tmpl w:val="4AC0F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50FD7"/>
    <w:multiLevelType w:val="hybridMultilevel"/>
    <w:tmpl w:val="A6128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D1DA1"/>
    <w:multiLevelType w:val="hybridMultilevel"/>
    <w:tmpl w:val="DEFC1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92640"/>
    <w:multiLevelType w:val="hybridMultilevel"/>
    <w:tmpl w:val="4F747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E27D6"/>
    <w:multiLevelType w:val="hybridMultilevel"/>
    <w:tmpl w:val="F3A6B5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6ABA"/>
    <w:multiLevelType w:val="hybridMultilevel"/>
    <w:tmpl w:val="FBC0C0D4"/>
    <w:lvl w:ilvl="0" w:tplc="83C6B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A5AF9"/>
    <w:multiLevelType w:val="hybridMultilevel"/>
    <w:tmpl w:val="3B1E79AC"/>
    <w:lvl w:ilvl="0" w:tplc="EACAF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93848"/>
    <w:multiLevelType w:val="hybridMultilevel"/>
    <w:tmpl w:val="E63E5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36FB6"/>
    <w:multiLevelType w:val="hybridMultilevel"/>
    <w:tmpl w:val="F6327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74B3"/>
    <w:multiLevelType w:val="hybridMultilevel"/>
    <w:tmpl w:val="8B7A6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F239F"/>
    <w:multiLevelType w:val="hybridMultilevel"/>
    <w:tmpl w:val="634AA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223EE"/>
    <w:multiLevelType w:val="hybridMultilevel"/>
    <w:tmpl w:val="404CFE6E"/>
    <w:lvl w:ilvl="0" w:tplc="EACAF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47C21"/>
    <w:multiLevelType w:val="hybridMultilevel"/>
    <w:tmpl w:val="8ED88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D4BF8"/>
    <w:multiLevelType w:val="hybridMultilevel"/>
    <w:tmpl w:val="802ED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648C6"/>
    <w:multiLevelType w:val="hybridMultilevel"/>
    <w:tmpl w:val="44F25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300D1"/>
    <w:multiLevelType w:val="hybridMultilevel"/>
    <w:tmpl w:val="19426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E0B65"/>
    <w:multiLevelType w:val="hybridMultilevel"/>
    <w:tmpl w:val="B9D4B148"/>
    <w:lvl w:ilvl="0" w:tplc="A47A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A4174"/>
    <w:multiLevelType w:val="hybridMultilevel"/>
    <w:tmpl w:val="462EC38C"/>
    <w:lvl w:ilvl="0" w:tplc="B66E3308">
      <w:start w:val="8"/>
      <w:numFmt w:val="decimal"/>
      <w:pStyle w:val="Podnadpis"/>
      <w:lvlText w:val="%1.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0537"/>
    <w:multiLevelType w:val="hybridMultilevel"/>
    <w:tmpl w:val="88B6535A"/>
    <w:lvl w:ilvl="0" w:tplc="0A2819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4F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A97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2C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20A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EB2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44E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A44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2A2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90B6D"/>
    <w:multiLevelType w:val="hybridMultilevel"/>
    <w:tmpl w:val="FDE8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11"/>
  </w:num>
  <w:num w:numId="5">
    <w:abstractNumId w:val="9"/>
  </w:num>
  <w:num w:numId="6">
    <w:abstractNumId w:val="18"/>
  </w:num>
  <w:num w:numId="7">
    <w:abstractNumId w:val="19"/>
  </w:num>
  <w:num w:numId="8">
    <w:abstractNumId w:val="6"/>
  </w:num>
  <w:num w:numId="9">
    <w:abstractNumId w:val="31"/>
  </w:num>
  <w:num w:numId="10">
    <w:abstractNumId w:val="6"/>
  </w:num>
  <w:num w:numId="11">
    <w:abstractNumId w:val="7"/>
  </w:num>
  <w:num w:numId="12">
    <w:abstractNumId w:val="17"/>
  </w:num>
  <w:num w:numId="13">
    <w:abstractNumId w:val="1"/>
  </w:num>
  <w:num w:numId="14">
    <w:abstractNumId w:val="21"/>
  </w:num>
  <w:num w:numId="15">
    <w:abstractNumId w:val="12"/>
  </w:num>
  <w:num w:numId="16">
    <w:abstractNumId w:val="20"/>
  </w:num>
  <w:num w:numId="17">
    <w:abstractNumId w:val="25"/>
  </w:num>
  <w:num w:numId="18">
    <w:abstractNumId w:val="8"/>
  </w:num>
  <w:num w:numId="19">
    <w:abstractNumId w:val="2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0"/>
  </w:num>
  <w:num w:numId="25">
    <w:abstractNumId w:val="15"/>
  </w:num>
  <w:num w:numId="26">
    <w:abstractNumId w:val="26"/>
  </w:num>
  <w:num w:numId="27">
    <w:abstractNumId w:val="16"/>
  </w:num>
  <w:num w:numId="28">
    <w:abstractNumId w:val="10"/>
  </w:num>
  <w:num w:numId="29">
    <w:abstractNumId w:val="27"/>
  </w:num>
  <w:num w:numId="30">
    <w:abstractNumId w:val="14"/>
  </w:num>
  <w:num w:numId="31">
    <w:abstractNumId w:val="33"/>
  </w:num>
  <w:num w:numId="32">
    <w:abstractNumId w:val="32"/>
  </w:num>
  <w:num w:numId="33">
    <w:abstractNumId w:val="23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FC9"/>
    <w:rsid w:val="00002251"/>
    <w:rsid w:val="00004727"/>
    <w:rsid w:val="000074F8"/>
    <w:rsid w:val="00021D2F"/>
    <w:rsid w:val="000424FF"/>
    <w:rsid w:val="000428B1"/>
    <w:rsid w:val="000456B3"/>
    <w:rsid w:val="000456BC"/>
    <w:rsid w:val="00054DC1"/>
    <w:rsid w:val="00061B5E"/>
    <w:rsid w:val="00064324"/>
    <w:rsid w:val="00067DBE"/>
    <w:rsid w:val="000764DE"/>
    <w:rsid w:val="00080049"/>
    <w:rsid w:val="000864B1"/>
    <w:rsid w:val="0009690F"/>
    <w:rsid w:val="000A096F"/>
    <w:rsid w:val="000C6FAB"/>
    <w:rsid w:val="000D2B1C"/>
    <w:rsid w:val="000E0705"/>
    <w:rsid w:val="000E7CBC"/>
    <w:rsid w:val="000F1E9C"/>
    <w:rsid w:val="001103FC"/>
    <w:rsid w:val="0012557A"/>
    <w:rsid w:val="00156741"/>
    <w:rsid w:val="00166BA1"/>
    <w:rsid w:val="0018731C"/>
    <w:rsid w:val="0019749E"/>
    <w:rsid w:val="001B4831"/>
    <w:rsid w:val="001B6060"/>
    <w:rsid w:val="001C4C32"/>
    <w:rsid w:val="001C5FEA"/>
    <w:rsid w:val="001C728E"/>
    <w:rsid w:val="001C799B"/>
    <w:rsid w:val="001D4A28"/>
    <w:rsid w:val="001E1755"/>
    <w:rsid w:val="001E371A"/>
    <w:rsid w:val="001F3F4B"/>
    <w:rsid w:val="00220C27"/>
    <w:rsid w:val="00227236"/>
    <w:rsid w:val="00243491"/>
    <w:rsid w:val="00253C34"/>
    <w:rsid w:val="00255F7F"/>
    <w:rsid w:val="0028089F"/>
    <w:rsid w:val="0029002F"/>
    <w:rsid w:val="00291359"/>
    <w:rsid w:val="00292F74"/>
    <w:rsid w:val="002B02B9"/>
    <w:rsid w:val="002B4253"/>
    <w:rsid w:val="002B712C"/>
    <w:rsid w:val="002B7A95"/>
    <w:rsid w:val="002C20DB"/>
    <w:rsid w:val="002D01A7"/>
    <w:rsid w:val="002D3C21"/>
    <w:rsid w:val="002E3454"/>
    <w:rsid w:val="0030297A"/>
    <w:rsid w:val="00306ADC"/>
    <w:rsid w:val="00340188"/>
    <w:rsid w:val="00356222"/>
    <w:rsid w:val="00356375"/>
    <w:rsid w:val="003633BB"/>
    <w:rsid w:val="00374C64"/>
    <w:rsid w:val="00384457"/>
    <w:rsid w:val="00396715"/>
    <w:rsid w:val="003A162F"/>
    <w:rsid w:val="003A2024"/>
    <w:rsid w:val="003B5BEC"/>
    <w:rsid w:val="003B6FA4"/>
    <w:rsid w:val="003C12CB"/>
    <w:rsid w:val="003F4031"/>
    <w:rsid w:val="00400482"/>
    <w:rsid w:val="00410A76"/>
    <w:rsid w:val="00416C7B"/>
    <w:rsid w:val="0042189D"/>
    <w:rsid w:val="00432575"/>
    <w:rsid w:val="004366B7"/>
    <w:rsid w:val="00444FC9"/>
    <w:rsid w:val="00473D26"/>
    <w:rsid w:val="0047502C"/>
    <w:rsid w:val="00485B5C"/>
    <w:rsid w:val="0048742A"/>
    <w:rsid w:val="00493A37"/>
    <w:rsid w:val="00495AF3"/>
    <w:rsid w:val="004974AD"/>
    <w:rsid w:val="004A1A32"/>
    <w:rsid w:val="004A7826"/>
    <w:rsid w:val="004B075A"/>
    <w:rsid w:val="004B2E0A"/>
    <w:rsid w:val="004C34D7"/>
    <w:rsid w:val="004C6B72"/>
    <w:rsid w:val="004E6427"/>
    <w:rsid w:val="004F34F3"/>
    <w:rsid w:val="004F3C96"/>
    <w:rsid w:val="00510892"/>
    <w:rsid w:val="005130B7"/>
    <w:rsid w:val="005140E0"/>
    <w:rsid w:val="00520FD4"/>
    <w:rsid w:val="00525EBE"/>
    <w:rsid w:val="0053668E"/>
    <w:rsid w:val="00557ED6"/>
    <w:rsid w:val="0056047D"/>
    <w:rsid w:val="005715FA"/>
    <w:rsid w:val="00571A2F"/>
    <w:rsid w:val="00572495"/>
    <w:rsid w:val="00573B8E"/>
    <w:rsid w:val="005A28EC"/>
    <w:rsid w:val="005C4AF3"/>
    <w:rsid w:val="005C7867"/>
    <w:rsid w:val="005D67BD"/>
    <w:rsid w:val="005E09A6"/>
    <w:rsid w:val="005F3C7F"/>
    <w:rsid w:val="0060685B"/>
    <w:rsid w:val="00606CAE"/>
    <w:rsid w:val="00610AB4"/>
    <w:rsid w:val="006122C6"/>
    <w:rsid w:val="00612391"/>
    <w:rsid w:val="00627A45"/>
    <w:rsid w:val="00634B9D"/>
    <w:rsid w:val="00636873"/>
    <w:rsid w:val="00643CEA"/>
    <w:rsid w:val="006467AD"/>
    <w:rsid w:val="00656CAF"/>
    <w:rsid w:val="00663C10"/>
    <w:rsid w:val="00665700"/>
    <w:rsid w:val="0068025C"/>
    <w:rsid w:val="00683246"/>
    <w:rsid w:val="006B42AD"/>
    <w:rsid w:val="006C2847"/>
    <w:rsid w:val="006C2ED9"/>
    <w:rsid w:val="006D56B0"/>
    <w:rsid w:val="006D656A"/>
    <w:rsid w:val="006D6AD4"/>
    <w:rsid w:val="00707F44"/>
    <w:rsid w:val="00710C68"/>
    <w:rsid w:val="0071358E"/>
    <w:rsid w:val="007214FE"/>
    <w:rsid w:val="00721A26"/>
    <w:rsid w:val="0072743E"/>
    <w:rsid w:val="00727DE3"/>
    <w:rsid w:val="007313C6"/>
    <w:rsid w:val="00734B39"/>
    <w:rsid w:val="00741213"/>
    <w:rsid w:val="00744092"/>
    <w:rsid w:val="007460A3"/>
    <w:rsid w:val="007525A8"/>
    <w:rsid w:val="00754EE1"/>
    <w:rsid w:val="007649F4"/>
    <w:rsid w:val="00770B02"/>
    <w:rsid w:val="00772665"/>
    <w:rsid w:val="007814A8"/>
    <w:rsid w:val="007A6888"/>
    <w:rsid w:val="007C1B69"/>
    <w:rsid w:val="007D4358"/>
    <w:rsid w:val="007D6EC2"/>
    <w:rsid w:val="00803763"/>
    <w:rsid w:val="008204FE"/>
    <w:rsid w:val="00821EDA"/>
    <w:rsid w:val="00830B22"/>
    <w:rsid w:val="00831B5A"/>
    <w:rsid w:val="00843C0F"/>
    <w:rsid w:val="00843E6C"/>
    <w:rsid w:val="0085037E"/>
    <w:rsid w:val="00864BFD"/>
    <w:rsid w:val="008652F5"/>
    <w:rsid w:val="00870CA9"/>
    <w:rsid w:val="00881322"/>
    <w:rsid w:val="008A0754"/>
    <w:rsid w:val="008B7070"/>
    <w:rsid w:val="008C0A23"/>
    <w:rsid w:val="008C3D85"/>
    <w:rsid w:val="008D7AF4"/>
    <w:rsid w:val="008E32E5"/>
    <w:rsid w:val="008E7418"/>
    <w:rsid w:val="008F1005"/>
    <w:rsid w:val="0090679C"/>
    <w:rsid w:val="009158CE"/>
    <w:rsid w:val="009201E3"/>
    <w:rsid w:val="00920F22"/>
    <w:rsid w:val="00926B64"/>
    <w:rsid w:val="009314F6"/>
    <w:rsid w:val="00945583"/>
    <w:rsid w:val="00950F7F"/>
    <w:rsid w:val="00960E15"/>
    <w:rsid w:val="00971122"/>
    <w:rsid w:val="00984E9D"/>
    <w:rsid w:val="00994079"/>
    <w:rsid w:val="009960CD"/>
    <w:rsid w:val="009B335C"/>
    <w:rsid w:val="009B3E34"/>
    <w:rsid w:val="009B7B08"/>
    <w:rsid w:val="009D1187"/>
    <w:rsid w:val="009D2567"/>
    <w:rsid w:val="009E2A63"/>
    <w:rsid w:val="009E54B5"/>
    <w:rsid w:val="009F1A60"/>
    <w:rsid w:val="00A077CD"/>
    <w:rsid w:val="00A13875"/>
    <w:rsid w:val="00A13D15"/>
    <w:rsid w:val="00A20AF6"/>
    <w:rsid w:val="00A21718"/>
    <w:rsid w:val="00A251F9"/>
    <w:rsid w:val="00A452BB"/>
    <w:rsid w:val="00A61DA7"/>
    <w:rsid w:val="00A65903"/>
    <w:rsid w:val="00A65A2F"/>
    <w:rsid w:val="00A65CCA"/>
    <w:rsid w:val="00A704C2"/>
    <w:rsid w:val="00A72276"/>
    <w:rsid w:val="00A821DE"/>
    <w:rsid w:val="00A87852"/>
    <w:rsid w:val="00A87C7C"/>
    <w:rsid w:val="00AA2016"/>
    <w:rsid w:val="00AA65E4"/>
    <w:rsid w:val="00AB13E9"/>
    <w:rsid w:val="00AB7C9B"/>
    <w:rsid w:val="00AC7ABC"/>
    <w:rsid w:val="00AD2E15"/>
    <w:rsid w:val="00AD3359"/>
    <w:rsid w:val="00AE0765"/>
    <w:rsid w:val="00AE5D71"/>
    <w:rsid w:val="00AF538A"/>
    <w:rsid w:val="00B11DD5"/>
    <w:rsid w:val="00B1407F"/>
    <w:rsid w:val="00B1528E"/>
    <w:rsid w:val="00B21EE4"/>
    <w:rsid w:val="00B23F3F"/>
    <w:rsid w:val="00B24FC9"/>
    <w:rsid w:val="00B50BFB"/>
    <w:rsid w:val="00B55B9C"/>
    <w:rsid w:val="00B6098B"/>
    <w:rsid w:val="00B60B1C"/>
    <w:rsid w:val="00B73428"/>
    <w:rsid w:val="00B773F6"/>
    <w:rsid w:val="00B959BD"/>
    <w:rsid w:val="00BA7430"/>
    <w:rsid w:val="00BB7C73"/>
    <w:rsid w:val="00BC08E3"/>
    <w:rsid w:val="00BC4E07"/>
    <w:rsid w:val="00BE0562"/>
    <w:rsid w:val="00BE2CB9"/>
    <w:rsid w:val="00BF69D1"/>
    <w:rsid w:val="00C161D9"/>
    <w:rsid w:val="00C22329"/>
    <w:rsid w:val="00C23A0D"/>
    <w:rsid w:val="00C25103"/>
    <w:rsid w:val="00C341B7"/>
    <w:rsid w:val="00C432A5"/>
    <w:rsid w:val="00C67A22"/>
    <w:rsid w:val="00C709A8"/>
    <w:rsid w:val="00C71325"/>
    <w:rsid w:val="00C944EF"/>
    <w:rsid w:val="00CB6273"/>
    <w:rsid w:val="00CC2734"/>
    <w:rsid w:val="00CD65A0"/>
    <w:rsid w:val="00CF4265"/>
    <w:rsid w:val="00D03245"/>
    <w:rsid w:val="00D0794C"/>
    <w:rsid w:val="00D16F20"/>
    <w:rsid w:val="00D2045B"/>
    <w:rsid w:val="00D262EF"/>
    <w:rsid w:val="00D4269F"/>
    <w:rsid w:val="00D56CD8"/>
    <w:rsid w:val="00D61F5F"/>
    <w:rsid w:val="00D63E11"/>
    <w:rsid w:val="00D758B8"/>
    <w:rsid w:val="00D77AA4"/>
    <w:rsid w:val="00D77CB7"/>
    <w:rsid w:val="00DA2349"/>
    <w:rsid w:val="00DC0F03"/>
    <w:rsid w:val="00DD23DE"/>
    <w:rsid w:val="00DD609C"/>
    <w:rsid w:val="00DE592F"/>
    <w:rsid w:val="00DF1808"/>
    <w:rsid w:val="00DF2AB1"/>
    <w:rsid w:val="00DF3CA1"/>
    <w:rsid w:val="00DF5220"/>
    <w:rsid w:val="00E02117"/>
    <w:rsid w:val="00E05457"/>
    <w:rsid w:val="00E13177"/>
    <w:rsid w:val="00E32C64"/>
    <w:rsid w:val="00E539F1"/>
    <w:rsid w:val="00E5517D"/>
    <w:rsid w:val="00E74349"/>
    <w:rsid w:val="00E82768"/>
    <w:rsid w:val="00E95658"/>
    <w:rsid w:val="00E956C0"/>
    <w:rsid w:val="00EC20C6"/>
    <w:rsid w:val="00EE3B7F"/>
    <w:rsid w:val="00EE513A"/>
    <w:rsid w:val="00EE5FCF"/>
    <w:rsid w:val="00EF1144"/>
    <w:rsid w:val="00EF5479"/>
    <w:rsid w:val="00F0400E"/>
    <w:rsid w:val="00F27401"/>
    <w:rsid w:val="00F4707E"/>
    <w:rsid w:val="00F60D1B"/>
    <w:rsid w:val="00F72310"/>
    <w:rsid w:val="00F8279A"/>
    <w:rsid w:val="00F82E45"/>
    <w:rsid w:val="00F865D7"/>
    <w:rsid w:val="00FA5ECB"/>
    <w:rsid w:val="00FB4FF3"/>
    <w:rsid w:val="00FC4E63"/>
    <w:rsid w:val="00FE3DD2"/>
    <w:rsid w:val="00FE471C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3"/>
        <o:r id="V:Rule4" type="connector" idref="#_x0000_s1034"/>
        <o:r id="V:Rule5" type="connector" idref="#_x0000_s1035"/>
      </o:rules>
    </o:shapelayout>
  </w:shapeDefaults>
  <w:decimalSymbol w:val=","/>
  <w:listSeparator w:val=";"/>
  <w14:docId w14:val="1F6034EA"/>
  <w15:docId w15:val="{6E36EE42-B6B2-422A-A90A-76B3F7D3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7CD"/>
    <w:pPr>
      <w:spacing w:after="0" w:line="240" w:lineRule="auto"/>
    </w:pPr>
    <w:rPr>
      <w:rFonts w:ascii="Arial" w:hAnsi="Arial"/>
      <w:sz w:val="24"/>
    </w:rPr>
  </w:style>
  <w:style w:type="paragraph" w:styleId="Nadpis1">
    <w:name w:val="heading 1"/>
    <w:basedOn w:val="Normln"/>
    <w:link w:val="Nadpis1Char"/>
    <w:uiPriority w:val="9"/>
    <w:qFormat/>
    <w:rsid w:val="00444FC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6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4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4F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444FC9"/>
  </w:style>
  <w:style w:type="character" w:styleId="Hypertextovodkaz">
    <w:name w:val="Hyperlink"/>
    <w:basedOn w:val="Standardnpsmoodstavce"/>
    <w:uiPriority w:val="99"/>
    <w:semiHidden/>
    <w:unhideWhenUsed/>
    <w:rsid w:val="00444FC9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10892"/>
    <w:pPr>
      <w:numPr>
        <w:numId w:val="8"/>
      </w:numPr>
      <w:spacing w:before="240" w:after="240"/>
      <w:ind w:left="357" w:hanging="357"/>
      <w:contextualSpacing/>
    </w:pPr>
    <w:rPr>
      <w:rFonts w:eastAsiaTheme="majorEastAsia" w:cstheme="majorBidi"/>
      <w:b/>
      <w:color w:val="7030A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892"/>
    <w:rPr>
      <w:rFonts w:ascii="Arial" w:eastAsiaTheme="majorEastAsia" w:hAnsi="Arial" w:cstheme="majorBidi"/>
      <w:b/>
      <w:color w:val="7030A0"/>
      <w:spacing w:val="5"/>
      <w:kern w:val="28"/>
      <w:sz w:val="32"/>
      <w:szCs w:val="52"/>
    </w:rPr>
  </w:style>
  <w:style w:type="character" w:styleId="Siln">
    <w:name w:val="Strong"/>
    <w:basedOn w:val="Standardnpsmoodstavce"/>
    <w:uiPriority w:val="22"/>
    <w:qFormat/>
    <w:rsid w:val="00444FC9"/>
    <w:rPr>
      <w:b/>
      <w:bCs/>
    </w:rPr>
  </w:style>
  <w:style w:type="character" w:styleId="Zdraznn">
    <w:name w:val="Emphasis"/>
    <w:basedOn w:val="Standardnpsmoodstavce"/>
    <w:uiPriority w:val="20"/>
    <w:qFormat/>
    <w:rsid w:val="00843C0F"/>
    <w:rPr>
      <w:i/>
      <w:iCs/>
    </w:rPr>
  </w:style>
  <w:style w:type="paragraph" w:styleId="Normlnweb">
    <w:name w:val="Normal (Web)"/>
    <w:basedOn w:val="Normln"/>
    <w:uiPriority w:val="99"/>
    <w:unhideWhenUsed/>
    <w:rsid w:val="00E13177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6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E471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copre">
    <w:name w:val="acopre"/>
    <w:basedOn w:val="Standardnpsmoodstavce"/>
    <w:rsid w:val="001E1755"/>
  </w:style>
  <w:style w:type="paragraph" w:styleId="Textbubliny">
    <w:name w:val="Balloon Text"/>
    <w:basedOn w:val="Normln"/>
    <w:link w:val="TextbublinyChar"/>
    <w:uiPriority w:val="99"/>
    <w:semiHidden/>
    <w:unhideWhenUsed/>
    <w:rsid w:val="000E7C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C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E74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41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E74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741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55B9C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C08E3"/>
    <w:pPr>
      <w:numPr>
        <w:numId w:val="9"/>
      </w:numPr>
      <w:spacing w:after="160"/>
      <w:ind w:left="357" w:hanging="357"/>
    </w:pPr>
    <w:rPr>
      <w:rFonts w:eastAsiaTheme="minorEastAsia"/>
      <w:b/>
      <w:color w:val="000000" w:themeColor="tex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C08E3"/>
    <w:rPr>
      <w:rFonts w:ascii="Arial" w:eastAsiaTheme="minorEastAsia" w:hAnsi="Arial"/>
      <w:b/>
      <w:color w:val="000000" w:themeColor="text1"/>
      <w:spacing w:val="15"/>
      <w:sz w:val="24"/>
    </w:rPr>
  </w:style>
  <w:style w:type="table" w:styleId="Mkatabulky">
    <w:name w:val="Table Grid"/>
    <w:basedOn w:val="Normlntabulka"/>
    <w:uiPriority w:val="59"/>
    <w:rsid w:val="00BF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qFormat/>
    <w:rsid w:val="008C3D85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Citt">
    <w:name w:val="Quote"/>
    <w:basedOn w:val="Titulek"/>
    <w:next w:val="Normln"/>
    <w:link w:val="CittChar"/>
    <w:uiPriority w:val="29"/>
    <w:qFormat/>
    <w:rsid w:val="008C3D85"/>
    <w:pPr>
      <w:keepNext/>
      <w:spacing w:after="0"/>
    </w:pPr>
    <w:rPr>
      <w:rFonts w:ascii="Times New Roman" w:hAnsi="Times New Roman"/>
      <w:i/>
      <w:sz w:val="22"/>
    </w:rPr>
  </w:style>
  <w:style w:type="character" w:customStyle="1" w:styleId="CittChar">
    <w:name w:val="Citát Char"/>
    <w:basedOn w:val="Standardnpsmoodstavce"/>
    <w:link w:val="Citt"/>
    <w:uiPriority w:val="29"/>
    <w:rsid w:val="008C3D85"/>
    <w:rPr>
      <w:rFonts w:ascii="Times New Roman" w:eastAsia="Calibri" w:hAnsi="Times New Roman" w:cs="Times New Roman"/>
      <w:b/>
      <w:bCs/>
      <w:i/>
      <w:szCs w:val="20"/>
    </w:rPr>
  </w:style>
  <w:style w:type="character" w:styleId="Odkaznakoment">
    <w:name w:val="annotation reference"/>
    <w:uiPriority w:val="99"/>
    <w:semiHidden/>
    <w:unhideWhenUsed/>
    <w:rsid w:val="008C3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D8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D85"/>
    <w:rPr>
      <w:rFonts w:ascii="Calibri" w:eastAsia="Calibri" w:hAnsi="Calibri" w:cs="Times New Roman"/>
      <w:sz w:val="20"/>
      <w:szCs w:val="20"/>
    </w:rPr>
  </w:style>
  <w:style w:type="table" w:styleId="Svtlmkatabulky">
    <w:name w:val="Grid Table Light"/>
    <w:basedOn w:val="Normlntabulka"/>
    <w:uiPriority w:val="40"/>
    <w:rsid w:val="004B2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70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98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64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1272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</dc:creator>
  <cp:keywords/>
  <dc:description/>
  <cp:lastModifiedBy>natalie</cp:lastModifiedBy>
  <cp:revision>80</cp:revision>
  <dcterms:created xsi:type="dcterms:W3CDTF">2016-02-19T16:25:00Z</dcterms:created>
  <dcterms:modified xsi:type="dcterms:W3CDTF">2024-05-28T14:12:00Z</dcterms:modified>
</cp:coreProperties>
</file>