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5" w:rsidRPr="00F5003A" w:rsidRDefault="00CF7825" w:rsidP="00CF7825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10.11</w:t>
      </w:r>
      <w:r>
        <w:rPr>
          <w:rFonts w:ascii="Times New Roman" w:hAnsi="Times New Roman"/>
          <w:b/>
          <w:sz w:val="28"/>
          <w:szCs w:val="28"/>
          <w:lang w:val="cs-CZ"/>
        </w:rPr>
        <w:tab/>
      </w:r>
      <w:r w:rsidRPr="00F5003A">
        <w:rPr>
          <w:rFonts w:ascii="Times New Roman" w:hAnsi="Times New Roman"/>
          <w:b/>
          <w:sz w:val="28"/>
          <w:szCs w:val="28"/>
          <w:lang w:val="cs-CZ"/>
        </w:rPr>
        <w:t xml:space="preserve">Účtování zásob vlastní </w:t>
      </w:r>
      <w:r w:rsidR="007840A2">
        <w:rPr>
          <w:rFonts w:ascii="Times New Roman" w:hAnsi="Times New Roman"/>
          <w:b/>
          <w:sz w:val="28"/>
          <w:szCs w:val="28"/>
          <w:lang w:val="cs-CZ"/>
        </w:rPr>
        <w:t>činnosti</w:t>
      </w:r>
      <w:r w:rsidRPr="00F5003A">
        <w:rPr>
          <w:rFonts w:ascii="Times New Roman" w:hAnsi="Times New Roman"/>
          <w:b/>
          <w:sz w:val="28"/>
          <w:szCs w:val="28"/>
          <w:lang w:val="cs-CZ"/>
        </w:rPr>
        <w:t xml:space="preserve"> – způsob </w:t>
      </w:r>
      <w:r>
        <w:rPr>
          <w:rFonts w:ascii="Times New Roman" w:hAnsi="Times New Roman"/>
          <w:b/>
          <w:sz w:val="28"/>
          <w:szCs w:val="28"/>
          <w:lang w:val="cs-CZ"/>
        </w:rPr>
        <w:t>B</w:t>
      </w:r>
      <w:r w:rsidRPr="00F5003A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CF7825" w:rsidRPr="00F5003A" w:rsidRDefault="00CF7825" w:rsidP="00CF7825">
      <w:pPr>
        <w:pStyle w:val="Bezmezer"/>
        <w:rPr>
          <w:rFonts w:ascii="Times New Roman" w:hAnsi="Times New Roman"/>
          <w:szCs w:val="24"/>
          <w:lang w:val="cs-CZ"/>
        </w:rPr>
      </w:pP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 w:rsidRPr="00F5003A">
        <w:rPr>
          <w:rFonts w:ascii="Times New Roman" w:hAnsi="Times New Roman"/>
          <w:szCs w:val="24"/>
          <w:lang w:val="cs-CZ"/>
        </w:rPr>
        <w:t>Vzhledem k tomu, že ve způsobu B účtování zásob se do účetní evidence nepromítají vnitřní operace se zásobami (jejich přírůstky a úbytky), v </w:t>
      </w:r>
      <w:r w:rsidRPr="00F5003A">
        <w:rPr>
          <w:rFonts w:ascii="Times New Roman" w:hAnsi="Times New Roman"/>
          <w:b/>
          <w:i/>
          <w:szCs w:val="24"/>
          <w:lang w:val="cs-CZ"/>
        </w:rPr>
        <w:t>průběhu účetního období</w:t>
      </w:r>
      <w:r w:rsidRPr="00F5003A">
        <w:rPr>
          <w:rFonts w:ascii="Times New Roman" w:hAnsi="Times New Roman"/>
          <w:szCs w:val="24"/>
          <w:lang w:val="cs-CZ"/>
        </w:rPr>
        <w:t xml:space="preserve"> se o zásobách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 xml:space="preserve"> </w:t>
      </w:r>
      <w:r w:rsidRPr="00CF7825">
        <w:rPr>
          <w:rFonts w:ascii="Times New Roman" w:hAnsi="Times New Roman"/>
          <w:b/>
          <w:i/>
          <w:color w:val="FF0000"/>
          <w:szCs w:val="24"/>
          <w:lang w:val="cs-CZ"/>
        </w:rPr>
        <w:t>neúčtuje</w:t>
      </w:r>
      <w:r w:rsidRPr="00F5003A">
        <w:rPr>
          <w:rFonts w:ascii="Times New Roman" w:hAnsi="Times New Roman"/>
          <w:szCs w:val="24"/>
          <w:lang w:val="cs-CZ"/>
        </w:rPr>
        <w:t>.</w:t>
      </w: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CF7825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 w:rsidRPr="00F5003A">
        <w:rPr>
          <w:rFonts w:ascii="Times New Roman" w:hAnsi="Times New Roman"/>
          <w:szCs w:val="24"/>
          <w:lang w:val="cs-CZ"/>
        </w:rPr>
        <w:t xml:space="preserve">Na </w:t>
      </w:r>
      <w:r w:rsidRPr="00F5003A">
        <w:rPr>
          <w:rFonts w:ascii="Times New Roman" w:hAnsi="Times New Roman"/>
          <w:b/>
          <w:i/>
          <w:szCs w:val="24"/>
          <w:lang w:val="cs-CZ"/>
        </w:rPr>
        <w:t>konci období</w:t>
      </w:r>
      <w:r w:rsidRPr="00F5003A">
        <w:rPr>
          <w:rFonts w:ascii="Times New Roman" w:hAnsi="Times New Roman"/>
          <w:szCs w:val="24"/>
          <w:lang w:val="cs-CZ"/>
        </w:rPr>
        <w:t xml:space="preserve"> je třeba účty zásob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 xml:space="preserve"> upravit tak, aby odpovídaly skutečnosti. Hodnota zásob z počátku období (počáteční stav) je převedena na vrub účtů skupiny</w:t>
      </w:r>
      <w:r>
        <w:rPr>
          <w:rFonts w:ascii="Times New Roman" w:hAnsi="Times New Roman"/>
          <w:szCs w:val="24"/>
          <w:lang w:val="cs-CZ"/>
        </w:rPr>
        <w:t xml:space="preserve"> </w:t>
      </w:r>
      <w:r w:rsidR="007840A2">
        <w:rPr>
          <w:rFonts w:ascii="Times New Roman" w:hAnsi="Times New Roman"/>
          <w:szCs w:val="24"/>
          <w:lang w:val="cs-CZ"/>
        </w:rPr>
        <w:t>58</w:t>
      </w:r>
      <w:r>
        <w:rPr>
          <w:rFonts w:ascii="Times New Roman" w:hAnsi="Times New Roman"/>
          <w:szCs w:val="24"/>
          <w:lang w:val="cs-CZ"/>
        </w:rPr>
        <w:t xml:space="preserve">-Změna stavu zásob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>. Skutečný stav zásob ke konci období dle údajů inventury (konečný stav) se zúčtuje na vrub účtů skupiny 12</w:t>
      </w:r>
      <w:r>
        <w:rPr>
          <w:rFonts w:ascii="Times New Roman" w:hAnsi="Times New Roman"/>
          <w:szCs w:val="24"/>
          <w:lang w:val="cs-CZ"/>
        </w:rPr>
        <w:t>-Zásoby vlastní výroby</w:t>
      </w:r>
      <w:r w:rsidRPr="00F5003A">
        <w:rPr>
          <w:rFonts w:ascii="Times New Roman" w:hAnsi="Times New Roman"/>
          <w:szCs w:val="24"/>
          <w:lang w:val="cs-CZ"/>
        </w:rPr>
        <w:t xml:space="preserve"> a ve prospěch účtů skupiny </w:t>
      </w:r>
      <w:r w:rsidR="007840A2">
        <w:rPr>
          <w:rFonts w:ascii="Times New Roman" w:hAnsi="Times New Roman"/>
          <w:szCs w:val="24"/>
          <w:lang w:val="cs-CZ"/>
        </w:rPr>
        <w:t>58</w:t>
      </w:r>
      <w:r w:rsidRPr="00F5003A">
        <w:rPr>
          <w:rFonts w:ascii="Times New Roman" w:hAnsi="Times New Roman"/>
          <w:szCs w:val="24"/>
          <w:lang w:val="cs-CZ"/>
        </w:rPr>
        <w:t>x. Po těchto převodech lze zúčtovat inventarizační rozdíly obdobn</w:t>
      </w:r>
      <w:r>
        <w:rPr>
          <w:rFonts w:ascii="Times New Roman" w:hAnsi="Times New Roman"/>
          <w:szCs w:val="24"/>
          <w:lang w:val="cs-CZ"/>
        </w:rPr>
        <w:t xml:space="preserve">ě jako ve způsobu A (viz oddíl 10.10 </w:t>
      </w:r>
      <w:r w:rsidRPr="00F5003A">
        <w:rPr>
          <w:rFonts w:ascii="Times New Roman" w:hAnsi="Times New Roman"/>
          <w:szCs w:val="24"/>
          <w:lang w:val="cs-CZ"/>
        </w:rPr>
        <w:t xml:space="preserve">Účtování zásob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 xml:space="preserve"> – způsob A).</w:t>
      </w:r>
    </w:p>
    <w:p w:rsidR="00CF7825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Operace konce účetního období způsobem B, tj. převody počátečních a konečných stavů zásob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>
        <w:rPr>
          <w:rFonts w:ascii="Times New Roman" w:hAnsi="Times New Roman"/>
          <w:szCs w:val="24"/>
          <w:lang w:val="cs-CZ"/>
        </w:rPr>
        <w:t xml:space="preserve"> naznačuje obrázek 10.6.</w:t>
      </w: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CF7825" w:rsidRPr="00CF7825" w:rsidRDefault="00CF7825" w:rsidP="00CF7825">
      <w:pPr>
        <w:pStyle w:val="Bezmezer"/>
        <w:rPr>
          <w:rFonts w:ascii="Times New Roman" w:hAnsi="Times New Roman"/>
          <w:b/>
          <w:sz w:val="20"/>
          <w:szCs w:val="20"/>
          <w:lang w:val="cs-CZ"/>
        </w:rPr>
      </w:pPr>
      <w:r w:rsidRPr="00CF7825">
        <w:rPr>
          <w:rFonts w:ascii="Times New Roman" w:hAnsi="Times New Roman"/>
          <w:b/>
          <w:color w:val="0000FF"/>
          <w:sz w:val="20"/>
          <w:szCs w:val="20"/>
          <w:lang w:val="cs-CZ"/>
        </w:rPr>
        <w:t xml:space="preserve">                               12x-Zásoby vlastní </w:t>
      </w:r>
      <w:r w:rsidR="00A661C8">
        <w:rPr>
          <w:rFonts w:ascii="Times New Roman" w:hAnsi="Times New Roman"/>
          <w:b/>
          <w:color w:val="0000FF"/>
          <w:sz w:val="20"/>
          <w:szCs w:val="20"/>
          <w:lang w:val="cs-CZ"/>
        </w:rPr>
        <w:t>činnosti</w:t>
      </w:r>
      <w:bookmarkStart w:id="0" w:name="_GoBack"/>
      <w:bookmarkEnd w:id="0"/>
      <w:r w:rsidRPr="00CF7825">
        <w:rPr>
          <w:rFonts w:ascii="Times New Roman" w:hAnsi="Times New Roman"/>
          <w:b/>
          <w:sz w:val="20"/>
          <w:szCs w:val="20"/>
          <w:lang w:val="cs-CZ"/>
        </w:rPr>
        <w:t xml:space="preserve">  </w:t>
      </w:r>
      <w:r w:rsidR="003A3348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7840A2">
        <w:rPr>
          <w:rFonts w:ascii="Times New Roman" w:hAnsi="Times New Roman"/>
          <w:sz w:val="20"/>
          <w:szCs w:val="20"/>
          <w:lang w:val="cs-CZ"/>
        </w:rPr>
        <w:t>58</w:t>
      </w:r>
      <w:r w:rsidRPr="00CF7825">
        <w:rPr>
          <w:rFonts w:ascii="Times New Roman" w:hAnsi="Times New Roman"/>
          <w:sz w:val="20"/>
          <w:szCs w:val="20"/>
          <w:lang w:val="cs-CZ"/>
        </w:rPr>
        <w:t>x</w:t>
      </w:r>
      <w:r>
        <w:rPr>
          <w:rFonts w:ascii="Times New Roman" w:hAnsi="Times New Roman"/>
          <w:b/>
          <w:sz w:val="20"/>
          <w:szCs w:val="20"/>
          <w:lang w:val="cs-CZ"/>
        </w:rPr>
        <w:t>-</w:t>
      </w:r>
      <w:r>
        <w:rPr>
          <w:rFonts w:ascii="Times New Roman" w:hAnsi="Times New Roman"/>
          <w:sz w:val="20"/>
          <w:szCs w:val="20"/>
          <w:lang w:val="cs-CZ"/>
        </w:rPr>
        <w:t xml:space="preserve">Změna stavu </w:t>
      </w:r>
      <w:proofErr w:type="spellStart"/>
      <w:r>
        <w:rPr>
          <w:rFonts w:ascii="Times New Roman" w:hAnsi="Times New Roman"/>
          <w:sz w:val="20"/>
          <w:szCs w:val="20"/>
          <w:lang w:val="cs-CZ"/>
        </w:rPr>
        <w:t>zás.</w:t>
      </w:r>
      <w:r w:rsidR="007840A2">
        <w:rPr>
          <w:rFonts w:ascii="Times New Roman" w:hAnsi="Times New Roman"/>
          <w:sz w:val="20"/>
          <w:szCs w:val="20"/>
          <w:lang w:val="cs-CZ"/>
        </w:rPr>
        <w:t>Č</w:t>
      </w:r>
      <w:r>
        <w:rPr>
          <w:rFonts w:ascii="Times New Roman" w:hAnsi="Times New Roman"/>
          <w:sz w:val="20"/>
          <w:szCs w:val="20"/>
          <w:lang w:val="cs-CZ"/>
        </w:rPr>
        <w:t>V</w:t>
      </w:r>
      <w:proofErr w:type="spellEnd"/>
      <w:r w:rsidRPr="00CF7825">
        <w:rPr>
          <w:rFonts w:ascii="Times New Roman" w:hAnsi="Times New Roman"/>
          <w:b/>
          <w:sz w:val="20"/>
          <w:szCs w:val="20"/>
          <w:lang w:val="cs-CZ"/>
        </w:rPr>
        <w:t xml:space="preserve">                </w:t>
      </w:r>
    </w:p>
    <w:p w:rsidR="00CF7825" w:rsidRPr="00F5003A" w:rsidRDefault="00CF7825" w:rsidP="00CF7825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67310</wp:posOffset>
                </wp:positionV>
                <wp:extent cx="0" cy="1300480"/>
                <wp:effectExtent l="17145" t="15240" r="11430" b="177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0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7033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5.3pt" to="241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" o:allowincell="f" strokeweight="1.5pt"/>
            </w:pict>
          </mc:Fallback>
        </mc:AlternateContent>
      </w: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67310</wp:posOffset>
                </wp:positionV>
                <wp:extent cx="0" cy="1300480"/>
                <wp:effectExtent l="15875" t="15240" r="12700" b="1778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0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99D8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5.3pt" to="133.6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" o:allowincell="f" strokeweight="1.5pt"/>
            </w:pict>
          </mc:Fallback>
        </mc:AlternateContent>
      </w:r>
      <w:r>
        <w:rPr>
          <w:rFonts w:ascii="Times New Roman" w:hAnsi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67310</wp:posOffset>
                </wp:positionV>
                <wp:extent cx="923925" cy="0"/>
                <wp:effectExtent l="13970" t="15240" r="14605" b="1333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8032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3pt" to="27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MMJw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" o:allowincell="f" strokeweight="1.5pt"/>
            </w:pict>
          </mc:Fallback>
        </mc:AlternateContent>
      </w:r>
      <w:r>
        <w:rPr>
          <w:rFonts w:ascii="Times New Roman" w:hAnsi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67310</wp:posOffset>
                </wp:positionV>
                <wp:extent cx="923925" cy="0"/>
                <wp:effectExtent l="18415" t="15240" r="1016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C58F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5.3pt" to="172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3H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" o:allowincell="f" strokeweight="1.5pt"/>
            </w:pict>
          </mc:Fallback>
        </mc:AlternateContent>
      </w:r>
      <w:r w:rsidRPr="00F5003A">
        <w:rPr>
          <w:rFonts w:ascii="Times New Roman" w:hAnsi="Times New Roman"/>
          <w:lang w:val="cs-CZ"/>
        </w:rPr>
        <w:t xml:space="preserve">                                 </w:t>
      </w:r>
    </w:p>
    <w:p w:rsidR="00CF7825" w:rsidRPr="00F5003A" w:rsidRDefault="00CF7825" w:rsidP="00CF7825">
      <w:pPr>
        <w:pStyle w:val="Bezmezer"/>
        <w:rPr>
          <w:rFonts w:ascii="Times New Roman" w:hAnsi="Times New Roman"/>
          <w:lang w:val="cs-CZ"/>
        </w:rPr>
      </w:pPr>
      <w:r w:rsidRPr="00F5003A">
        <w:rPr>
          <w:rFonts w:ascii="Times New Roman" w:hAnsi="Times New Roman"/>
          <w:lang w:val="cs-CZ"/>
        </w:rPr>
        <w:t xml:space="preserve">                                  </w:t>
      </w:r>
      <w:r w:rsidRPr="00CF7825">
        <w:rPr>
          <w:rFonts w:ascii="Times New Roman" w:hAnsi="Times New Roman"/>
          <w:b/>
          <w:color w:val="7030A0"/>
          <w:lang w:val="cs-CZ"/>
        </w:rPr>
        <w:t>PS</w:t>
      </w:r>
      <w:r w:rsidRPr="00F5003A">
        <w:rPr>
          <w:rFonts w:ascii="Times New Roman" w:hAnsi="Times New Roman"/>
          <w:lang w:val="cs-CZ"/>
        </w:rPr>
        <w:t xml:space="preserve">   x</w:t>
      </w:r>
    </w:p>
    <w:p w:rsidR="00CF7825" w:rsidRPr="00CF7825" w:rsidRDefault="00CF7825" w:rsidP="00CF7825">
      <w:pPr>
        <w:pStyle w:val="Bezmezer"/>
        <w:ind w:left="2832" w:firstLine="708"/>
        <w:rPr>
          <w:rFonts w:ascii="Times New Roman" w:hAnsi="Times New Roman"/>
          <w:b/>
          <w:sz w:val="28"/>
          <w:szCs w:val="28"/>
          <w:lang w:val="cs-CZ"/>
        </w:rPr>
      </w:pPr>
      <w:r w:rsidRPr="00CF7825">
        <w:rPr>
          <w:rFonts w:ascii="Times New Roman" w:hAnsi="Times New Roman"/>
          <w:b/>
          <w:color w:val="FF0000"/>
          <w:sz w:val="28"/>
          <w:szCs w:val="28"/>
          <w:lang w:val="cs-CZ"/>
        </w:rPr>
        <w:t>1a</w:t>
      </w:r>
      <w:r w:rsidRPr="00CF7825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CF7825" w:rsidRPr="00F5003A" w:rsidRDefault="00CF7825" w:rsidP="00CF7825">
      <w:pPr>
        <w:pStyle w:val="Bezmezer"/>
        <w:ind w:left="2832" w:firstLine="708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1905</wp:posOffset>
                </wp:positionV>
                <wp:extent cx="990600" cy="9525"/>
                <wp:effectExtent l="59690" t="56515" r="54610" b="5778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C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48.35pt;margin-top:.15pt;width:7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F7825" w:rsidRPr="00CF7825" w:rsidRDefault="00CF7825" w:rsidP="00CF7825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 w:rsidRPr="00F5003A">
        <w:rPr>
          <w:rFonts w:ascii="Times New Roman" w:hAnsi="Times New Roman"/>
          <w:b/>
          <w:lang w:val="cs-CZ"/>
        </w:rPr>
        <w:t xml:space="preserve">          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  <w:t xml:space="preserve">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CF7825">
        <w:rPr>
          <w:rFonts w:ascii="Times New Roman" w:hAnsi="Times New Roman"/>
          <w:b/>
          <w:color w:val="FF0000"/>
          <w:sz w:val="28"/>
          <w:szCs w:val="28"/>
          <w:lang w:val="cs-CZ"/>
        </w:rPr>
        <w:t>1b</w:t>
      </w:r>
      <w:r w:rsidRPr="00CF7825">
        <w:rPr>
          <w:rFonts w:ascii="Times New Roman" w:hAnsi="Times New Roman"/>
          <w:b/>
          <w:sz w:val="28"/>
          <w:szCs w:val="28"/>
          <w:lang w:val="cs-CZ"/>
        </w:rPr>
        <w:t xml:space="preserve">               </w:t>
      </w:r>
    </w:p>
    <w:p w:rsidR="00CF7825" w:rsidRPr="00F5003A" w:rsidRDefault="00CF7825" w:rsidP="00CF7825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43815</wp:posOffset>
                </wp:positionV>
                <wp:extent cx="1828800" cy="635"/>
                <wp:effectExtent l="53975" t="58420" r="60325" b="5524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B8A4" id="Přímá spojnice se šipkou 1" o:spid="_x0000_s1026" type="#_x0000_t32" style="position:absolute;margin-left:113.4pt;margin-top:3.45pt;width:2in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                                                                                  </w:t>
      </w: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lang w:val="cs-CZ"/>
        </w:rPr>
      </w:pP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lang w:val="cs-CZ"/>
        </w:rPr>
      </w:pPr>
    </w:p>
    <w:p w:rsidR="00CF7825" w:rsidRPr="00F5003A" w:rsidRDefault="00CF7825" w:rsidP="00CF7825">
      <w:pPr>
        <w:pStyle w:val="Bezmezer"/>
        <w:rPr>
          <w:rFonts w:ascii="Times New Roman" w:hAnsi="Times New Roman"/>
          <w:lang w:val="cs-CZ"/>
        </w:rPr>
      </w:pPr>
      <w:proofErr w:type="gramStart"/>
      <w:r w:rsidRPr="00F5003A">
        <w:rPr>
          <w:rFonts w:ascii="Times New Roman" w:hAnsi="Times New Roman"/>
          <w:b/>
          <w:i/>
          <w:lang w:val="cs-CZ"/>
        </w:rPr>
        <w:t>Obr.</w:t>
      </w:r>
      <w:r>
        <w:rPr>
          <w:rFonts w:ascii="Times New Roman" w:hAnsi="Times New Roman"/>
          <w:b/>
          <w:i/>
          <w:lang w:val="cs-CZ"/>
        </w:rPr>
        <w:t>10</w:t>
      </w:r>
      <w:proofErr w:type="gramEnd"/>
      <w:r>
        <w:rPr>
          <w:rFonts w:ascii="Times New Roman" w:hAnsi="Times New Roman"/>
          <w:b/>
          <w:i/>
          <w:lang w:val="cs-CZ"/>
        </w:rPr>
        <w:t xml:space="preserve">. 6 </w:t>
      </w:r>
      <w:r w:rsidRPr="00F5003A">
        <w:rPr>
          <w:rFonts w:ascii="Times New Roman" w:hAnsi="Times New Roman"/>
          <w:lang w:val="cs-CZ"/>
        </w:rPr>
        <w:t xml:space="preserve">Účtování o zásobách vlastní </w:t>
      </w:r>
      <w:r w:rsidR="007840A2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 xml:space="preserve"> dle způsobu B</w:t>
      </w:r>
    </w:p>
    <w:p w:rsidR="00CF7825" w:rsidRPr="00047443" w:rsidRDefault="00CF7825" w:rsidP="00CF7825">
      <w:pPr>
        <w:jc w:val="both"/>
        <w:rPr>
          <w:i/>
          <w:sz w:val="20"/>
          <w:szCs w:val="20"/>
        </w:rPr>
      </w:pPr>
      <w:r w:rsidRPr="00047443">
        <w:rPr>
          <w:i/>
          <w:sz w:val="20"/>
          <w:szCs w:val="20"/>
        </w:rPr>
        <w:t>Zdroj: Vlastní zpracování</w:t>
      </w:r>
    </w:p>
    <w:p w:rsidR="00CF7825" w:rsidRDefault="00CF7825" w:rsidP="00CF7825"/>
    <w:p w:rsidR="00CF7825" w:rsidRPr="002227E2" w:rsidRDefault="00CF7825" w:rsidP="00CF7825">
      <w:pPr>
        <w:spacing w:after="120"/>
        <w:rPr>
          <w:i/>
        </w:rPr>
      </w:pPr>
      <w:r w:rsidRPr="002227E2">
        <w:rPr>
          <w:i/>
        </w:rPr>
        <w:t>Legenda:</w:t>
      </w: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lang w:val="cs-CZ"/>
        </w:rPr>
      </w:pPr>
      <w:r w:rsidRPr="007D1E41">
        <w:rPr>
          <w:rFonts w:ascii="Times New Roman" w:hAnsi="Times New Roman"/>
          <w:b/>
          <w:color w:val="7030A0"/>
          <w:lang w:val="cs-CZ"/>
        </w:rPr>
        <w:t>PS</w:t>
      </w:r>
      <w:r>
        <w:rPr>
          <w:rFonts w:ascii="Times New Roman" w:hAnsi="Times New Roman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>Počáteční stav, tj. hodnota zásob na počátku běžného období</w:t>
      </w:r>
      <w:r>
        <w:rPr>
          <w:rFonts w:ascii="Times New Roman" w:hAnsi="Times New Roman"/>
          <w:lang w:val="cs-CZ"/>
        </w:rPr>
        <w:t>.</w:t>
      </w:r>
      <w:r w:rsidRPr="00F5003A">
        <w:rPr>
          <w:rFonts w:ascii="Times New Roman" w:hAnsi="Times New Roman"/>
          <w:lang w:val="cs-CZ"/>
        </w:rPr>
        <w:t xml:space="preserve"> </w:t>
      </w:r>
    </w:p>
    <w:p w:rsidR="00CF7825" w:rsidRPr="00F5003A" w:rsidRDefault="00CF7825" w:rsidP="00CF7825">
      <w:pPr>
        <w:pStyle w:val="Bezmezer"/>
        <w:jc w:val="both"/>
        <w:rPr>
          <w:rFonts w:ascii="Times New Roman" w:hAnsi="Times New Roman"/>
          <w:lang w:val="cs-CZ"/>
        </w:rPr>
      </w:pPr>
    </w:p>
    <w:p w:rsidR="00CF7825" w:rsidRPr="00F5003A" w:rsidRDefault="00CF7825" w:rsidP="00CF7825">
      <w:pPr>
        <w:pStyle w:val="Bezmezer"/>
        <w:rPr>
          <w:rFonts w:ascii="Times New Roman" w:hAnsi="Times New Roman"/>
          <w:szCs w:val="24"/>
          <w:lang w:val="cs-CZ"/>
        </w:rPr>
      </w:pPr>
      <w:r w:rsidRPr="007D1E41">
        <w:rPr>
          <w:rFonts w:ascii="Times New Roman" w:hAnsi="Times New Roman"/>
          <w:b/>
          <w:color w:val="FF0000"/>
          <w:szCs w:val="24"/>
          <w:lang w:val="cs-CZ"/>
        </w:rPr>
        <w:t>1</w:t>
      </w:r>
      <w:r w:rsidRPr="007D1E41">
        <w:rPr>
          <w:rFonts w:ascii="Times New Roman" w:hAnsi="Times New Roman"/>
          <w:b/>
          <w:color w:val="FF0000"/>
          <w:lang w:val="cs-CZ"/>
        </w:rPr>
        <w:t>a</w:t>
      </w:r>
      <w:r w:rsidRPr="007D1E41">
        <w:rPr>
          <w:rFonts w:ascii="Times New Roman" w:hAnsi="Times New Roman"/>
          <w:szCs w:val="24"/>
          <w:lang w:val="cs-CZ"/>
        </w:rPr>
        <w:t xml:space="preserve"> –</w:t>
      </w:r>
      <w:r>
        <w:rPr>
          <w:rFonts w:ascii="Times New Roman" w:hAnsi="Times New Roman"/>
          <w:szCs w:val="24"/>
          <w:lang w:val="cs-CZ"/>
        </w:rPr>
        <w:t xml:space="preserve"> </w:t>
      </w:r>
      <w:r w:rsidRPr="00F5003A">
        <w:rPr>
          <w:rFonts w:ascii="Times New Roman" w:hAnsi="Times New Roman"/>
          <w:szCs w:val="24"/>
          <w:lang w:val="cs-CZ"/>
        </w:rPr>
        <w:t xml:space="preserve">Dle interních dokladů převod hodnoty zásob z počátku období (počátečního stavu) na vrub </w:t>
      </w:r>
      <w:r>
        <w:rPr>
          <w:rFonts w:ascii="Times New Roman" w:hAnsi="Times New Roman"/>
          <w:szCs w:val="24"/>
          <w:lang w:val="cs-CZ"/>
        </w:rPr>
        <w:t xml:space="preserve">účtů účtové </w:t>
      </w:r>
      <w:r w:rsidRPr="00F5003A">
        <w:rPr>
          <w:rFonts w:ascii="Times New Roman" w:hAnsi="Times New Roman"/>
          <w:szCs w:val="24"/>
          <w:lang w:val="cs-CZ"/>
        </w:rPr>
        <w:t xml:space="preserve">skupiny </w:t>
      </w:r>
      <w:r w:rsidR="007840A2">
        <w:rPr>
          <w:rFonts w:ascii="Times New Roman" w:hAnsi="Times New Roman"/>
          <w:szCs w:val="24"/>
          <w:lang w:val="cs-CZ"/>
        </w:rPr>
        <w:t>58</w:t>
      </w:r>
      <w:r w:rsidRPr="00F5003A">
        <w:rPr>
          <w:rFonts w:ascii="Times New Roman" w:hAnsi="Times New Roman"/>
          <w:szCs w:val="24"/>
          <w:lang w:val="cs-CZ"/>
        </w:rPr>
        <w:t>x</w:t>
      </w:r>
      <w:r>
        <w:rPr>
          <w:rFonts w:ascii="Times New Roman" w:hAnsi="Times New Roman"/>
          <w:szCs w:val="24"/>
          <w:lang w:val="cs-CZ"/>
        </w:rPr>
        <w:t xml:space="preserve">-Změna stavu zásob vlastní </w:t>
      </w:r>
      <w:r w:rsidR="007840A2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>.</w:t>
      </w:r>
    </w:p>
    <w:p w:rsidR="00CF7825" w:rsidRPr="00F5003A" w:rsidRDefault="00CF7825" w:rsidP="00CF7825">
      <w:pPr>
        <w:pStyle w:val="Bezmezer"/>
        <w:rPr>
          <w:rFonts w:ascii="Times New Roman" w:hAnsi="Times New Roman"/>
          <w:szCs w:val="24"/>
          <w:lang w:val="cs-CZ"/>
        </w:rPr>
      </w:pPr>
    </w:p>
    <w:p w:rsidR="004115B6" w:rsidRDefault="00CF7825" w:rsidP="00CF7825">
      <w:pPr>
        <w:pStyle w:val="Bezmezer"/>
        <w:rPr>
          <w:rFonts w:ascii="Times New Roman" w:hAnsi="Times New Roman"/>
          <w:szCs w:val="24"/>
          <w:lang w:val="cs-CZ"/>
        </w:rPr>
      </w:pPr>
      <w:r w:rsidRPr="00CF7825">
        <w:rPr>
          <w:rFonts w:ascii="Times New Roman" w:hAnsi="Times New Roman"/>
          <w:b/>
          <w:color w:val="FF0000"/>
          <w:szCs w:val="24"/>
          <w:lang w:val="cs-CZ"/>
        </w:rPr>
        <w:t>1b</w:t>
      </w:r>
      <w:r>
        <w:rPr>
          <w:rFonts w:ascii="Times New Roman" w:hAnsi="Times New Roman"/>
          <w:szCs w:val="24"/>
          <w:lang w:val="cs-CZ"/>
        </w:rPr>
        <w:t xml:space="preserve"> – </w:t>
      </w:r>
      <w:r w:rsidRPr="00F5003A">
        <w:rPr>
          <w:rFonts w:ascii="Times New Roman" w:hAnsi="Times New Roman"/>
          <w:szCs w:val="24"/>
          <w:lang w:val="cs-CZ"/>
        </w:rPr>
        <w:t>Dle interních dokladů převod konečného stavu zásob, tj. stavu zjištěného inventurou jako skutečnost ke konci účetního období.</w:t>
      </w:r>
    </w:p>
    <w:p w:rsidR="007840A2" w:rsidRPr="00CF7825" w:rsidRDefault="007840A2" w:rsidP="00CF7825">
      <w:pPr>
        <w:pStyle w:val="Bezmezer"/>
        <w:rPr>
          <w:lang w:val="cs-CZ"/>
        </w:rPr>
      </w:pPr>
    </w:p>
    <w:sectPr w:rsidR="007840A2" w:rsidRPr="00CF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E"/>
    <w:rsid w:val="003A3348"/>
    <w:rsid w:val="004115B6"/>
    <w:rsid w:val="004A2A6C"/>
    <w:rsid w:val="007840A2"/>
    <w:rsid w:val="00A661C8"/>
    <w:rsid w:val="00CF7825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BD2"/>
  <w15:docId w15:val="{F843FFC0-D61D-429A-8A96-CB4BAA0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CF782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olga.malikova</cp:lastModifiedBy>
  <cp:revision>3</cp:revision>
  <dcterms:created xsi:type="dcterms:W3CDTF">2022-03-23T21:25:00Z</dcterms:created>
  <dcterms:modified xsi:type="dcterms:W3CDTF">2022-03-23T21:26:00Z</dcterms:modified>
</cp:coreProperties>
</file>