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46" w:rsidRPr="00F5003A" w:rsidRDefault="00196346" w:rsidP="00196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71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.4 </w:t>
      </w:r>
      <w:r w:rsidRPr="00F5003A">
        <w:rPr>
          <w:b/>
          <w:sz w:val="28"/>
          <w:szCs w:val="28"/>
        </w:rPr>
        <w:t xml:space="preserve">Vykazování </w:t>
      </w:r>
      <w:r>
        <w:rPr>
          <w:b/>
          <w:sz w:val="28"/>
          <w:szCs w:val="28"/>
        </w:rPr>
        <w:t>dlouhodobého majetku v rozvaze</w:t>
      </w:r>
    </w:p>
    <w:p w:rsidR="00196346" w:rsidRPr="00F5003A" w:rsidRDefault="00196346" w:rsidP="00196346">
      <w:pPr>
        <w:rPr>
          <w:b/>
        </w:rPr>
      </w:pPr>
    </w:p>
    <w:p w:rsidR="00196346" w:rsidRPr="006151CC" w:rsidRDefault="00196346" w:rsidP="00196346">
      <w:pPr>
        <w:jc w:val="both"/>
        <w:rPr>
          <w:sz w:val="24"/>
          <w:szCs w:val="24"/>
        </w:rPr>
      </w:pPr>
      <w:r w:rsidRPr="006151CC">
        <w:rPr>
          <w:sz w:val="24"/>
          <w:szCs w:val="24"/>
        </w:rPr>
        <w:t xml:space="preserve">Jedním z nejdůležitějších cílů účetnictví je poskytnout všem interním i externím uživatelům věrné a poctivé informace o hospodaření účetní jednotky. Tyto informace jsou vždy po skončení účetního období distribuovány skrze sadu účetních výkazů, jež česká účetní legislativa označuje za tzv. </w:t>
      </w:r>
      <w:r w:rsidRPr="006151CC">
        <w:rPr>
          <w:b/>
          <w:i/>
          <w:sz w:val="24"/>
          <w:szCs w:val="24"/>
        </w:rPr>
        <w:t>účetní závěrku</w:t>
      </w:r>
      <w:r w:rsidRPr="006151CC">
        <w:rPr>
          <w:sz w:val="24"/>
          <w:szCs w:val="24"/>
        </w:rPr>
        <w:t>. Ta sestává z rozvahy, výkazu zisku a ztráty</w:t>
      </w:r>
      <w:r w:rsidR="008067CC">
        <w:rPr>
          <w:sz w:val="24"/>
          <w:szCs w:val="24"/>
        </w:rPr>
        <w:t xml:space="preserve"> (případně Výkazu peněžních toků a Výkazu o změnách ve vlastním kapitálu u auditovaných společností)</w:t>
      </w:r>
      <w:r w:rsidRPr="006151CC">
        <w:rPr>
          <w:sz w:val="24"/>
          <w:szCs w:val="24"/>
        </w:rPr>
        <w:t xml:space="preserve"> a přílohy k těmto výkazům, a to buď </w:t>
      </w:r>
      <w:r w:rsidRPr="006151CC">
        <w:rPr>
          <w:b/>
          <w:i/>
          <w:sz w:val="24"/>
          <w:szCs w:val="24"/>
        </w:rPr>
        <w:t>v plném rozsahu</w:t>
      </w:r>
      <w:r w:rsidRPr="006151CC">
        <w:rPr>
          <w:sz w:val="24"/>
          <w:szCs w:val="24"/>
        </w:rPr>
        <w:t xml:space="preserve"> (pro </w:t>
      </w:r>
      <w:r w:rsidR="008067CC">
        <w:rPr>
          <w:sz w:val="24"/>
          <w:szCs w:val="24"/>
        </w:rPr>
        <w:t>obchodní závody</w:t>
      </w:r>
      <w:r w:rsidRPr="006151CC">
        <w:rPr>
          <w:sz w:val="24"/>
          <w:szCs w:val="24"/>
        </w:rPr>
        <w:t xml:space="preserve"> podléhající auditu účetní závěrky) či </w:t>
      </w:r>
      <w:r w:rsidRPr="006151CC">
        <w:rPr>
          <w:b/>
          <w:i/>
          <w:sz w:val="24"/>
          <w:szCs w:val="24"/>
        </w:rPr>
        <w:t>ve</w:t>
      </w:r>
      <w:r w:rsidRPr="006151CC">
        <w:rPr>
          <w:sz w:val="24"/>
          <w:szCs w:val="24"/>
        </w:rPr>
        <w:t xml:space="preserve"> </w:t>
      </w:r>
      <w:r w:rsidRPr="006151CC">
        <w:rPr>
          <w:b/>
          <w:i/>
          <w:sz w:val="24"/>
          <w:szCs w:val="24"/>
        </w:rPr>
        <w:t>z</w:t>
      </w:r>
      <w:r w:rsidR="008067CC">
        <w:rPr>
          <w:b/>
          <w:i/>
          <w:sz w:val="24"/>
          <w:szCs w:val="24"/>
        </w:rPr>
        <w:t>kráceném</w:t>
      </w:r>
      <w:r w:rsidRPr="006151CC">
        <w:rPr>
          <w:b/>
          <w:i/>
          <w:sz w:val="24"/>
          <w:szCs w:val="24"/>
        </w:rPr>
        <w:t xml:space="preserve"> rozsahu</w:t>
      </w:r>
      <w:r w:rsidRPr="006151CC">
        <w:rPr>
          <w:sz w:val="24"/>
          <w:szCs w:val="24"/>
        </w:rPr>
        <w:t xml:space="preserve"> (u </w:t>
      </w:r>
      <w:r w:rsidR="008067CC">
        <w:rPr>
          <w:sz w:val="24"/>
          <w:szCs w:val="24"/>
        </w:rPr>
        <w:t>mikro, malých, případně středních účetních jednotek nepodléhajících auditu účetní závěrky</w:t>
      </w:r>
      <w:r w:rsidRPr="006151CC">
        <w:rPr>
          <w:sz w:val="24"/>
          <w:szCs w:val="24"/>
        </w:rPr>
        <w:t xml:space="preserve">). </w:t>
      </w:r>
    </w:p>
    <w:p w:rsidR="00196346" w:rsidRPr="006151CC" w:rsidRDefault="00196346" w:rsidP="00196346">
      <w:pPr>
        <w:jc w:val="both"/>
        <w:rPr>
          <w:sz w:val="24"/>
          <w:szCs w:val="24"/>
        </w:rPr>
      </w:pPr>
    </w:p>
    <w:p w:rsidR="00196346" w:rsidRDefault="00196346" w:rsidP="00196346">
      <w:pPr>
        <w:jc w:val="both"/>
        <w:rPr>
          <w:sz w:val="24"/>
          <w:szCs w:val="24"/>
        </w:rPr>
      </w:pPr>
      <w:r>
        <w:rPr>
          <w:sz w:val="24"/>
          <w:szCs w:val="24"/>
        </w:rPr>
        <w:t>Následující tabulky 1</w:t>
      </w:r>
      <w:r w:rsidR="005F1420">
        <w:rPr>
          <w:sz w:val="24"/>
          <w:szCs w:val="24"/>
        </w:rPr>
        <w:t>1</w:t>
      </w:r>
      <w:r>
        <w:rPr>
          <w:sz w:val="24"/>
          <w:szCs w:val="24"/>
        </w:rPr>
        <w:t>.1 a</w:t>
      </w:r>
      <w:r w:rsidR="00967FB2">
        <w:rPr>
          <w:sz w:val="24"/>
          <w:szCs w:val="24"/>
        </w:rPr>
        <w:t>ž</w:t>
      </w:r>
      <w:r>
        <w:rPr>
          <w:sz w:val="24"/>
          <w:szCs w:val="24"/>
        </w:rPr>
        <w:t xml:space="preserve"> 1</w:t>
      </w:r>
      <w:r w:rsidR="005F142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67FB2">
        <w:rPr>
          <w:sz w:val="24"/>
          <w:szCs w:val="24"/>
        </w:rPr>
        <w:t>3</w:t>
      </w:r>
      <w:r w:rsidRPr="006151CC">
        <w:rPr>
          <w:sz w:val="24"/>
          <w:szCs w:val="24"/>
        </w:rPr>
        <w:t xml:space="preserve"> uvádí, jak j</w:t>
      </w:r>
      <w:r>
        <w:rPr>
          <w:sz w:val="24"/>
          <w:szCs w:val="24"/>
        </w:rPr>
        <w:t>e</w:t>
      </w:r>
      <w:r w:rsidRPr="006151CC">
        <w:rPr>
          <w:sz w:val="24"/>
          <w:szCs w:val="24"/>
        </w:rPr>
        <w:t xml:space="preserve"> </w:t>
      </w:r>
      <w:r>
        <w:rPr>
          <w:sz w:val="24"/>
          <w:szCs w:val="24"/>
        </w:rPr>
        <w:t>dlouhodobý majetek</w:t>
      </w:r>
      <w:r w:rsidRPr="006151CC">
        <w:rPr>
          <w:sz w:val="24"/>
          <w:szCs w:val="24"/>
        </w:rPr>
        <w:t xml:space="preserve"> zobrazován v účetní závěrce včetně vysvětlení, v jakých hodnotách (tj. v úhrnu jakých účtů a jejich konečných stavů) je příslušná položka uváděna.  </w:t>
      </w:r>
    </w:p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967FB2">
      <w:pPr>
        <w:ind w:left="1276" w:hanging="1276"/>
        <w:jc w:val="both"/>
        <w:rPr>
          <w:sz w:val="24"/>
          <w:szCs w:val="24"/>
        </w:rPr>
      </w:pPr>
      <w:r w:rsidRPr="006151CC">
        <w:rPr>
          <w:b/>
          <w:i/>
          <w:sz w:val="24"/>
          <w:szCs w:val="24"/>
        </w:rPr>
        <w:t xml:space="preserve">Tab. </w:t>
      </w:r>
      <w:proofErr w:type="gramStart"/>
      <w:r>
        <w:rPr>
          <w:b/>
          <w:i/>
          <w:sz w:val="24"/>
          <w:szCs w:val="24"/>
        </w:rPr>
        <w:t>11.</w:t>
      </w:r>
      <w:r w:rsidRPr="006151CC">
        <w:rPr>
          <w:b/>
          <w:i/>
          <w:sz w:val="24"/>
          <w:szCs w:val="24"/>
        </w:rPr>
        <w:t xml:space="preserve">1   </w:t>
      </w:r>
      <w:r w:rsidRPr="006151CC">
        <w:rPr>
          <w:sz w:val="24"/>
          <w:szCs w:val="24"/>
        </w:rPr>
        <w:t>Rozvaha</w:t>
      </w:r>
      <w:proofErr w:type="gramEnd"/>
      <w:r w:rsidRPr="006151CC">
        <w:rPr>
          <w:sz w:val="24"/>
          <w:szCs w:val="24"/>
        </w:rPr>
        <w:t xml:space="preserve"> v plném rozsahu</w:t>
      </w:r>
      <w:r>
        <w:rPr>
          <w:sz w:val="24"/>
          <w:szCs w:val="24"/>
        </w:rPr>
        <w:t xml:space="preserve"> – vykazovaní nehmotného majetku před a po novele legislativy účinné k 1. 1. 2016</w:t>
      </w:r>
    </w:p>
    <w:p w:rsidR="00196346" w:rsidRDefault="00196346" w:rsidP="0019634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463"/>
        <w:gridCol w:w="709"/>
        <w:gridCol w:w="850"/>
        <w:gridCol w:w="993"/>
        <w:gridCol w:w="2517"/>
      </w:tblGrid>
      <w:tr w:rsidR="00967FB2" w:rsidRPr="00565E6F" w:rsidTr="00392707">
        <w:tc>
          <w:tcPr>
            <w:tcW w:w="4219" w:type="dxa"/>
            <w:gridSpan w:val="2"/>
            <w:shd w:val="clear" w:color="auto" w:fill="auto"/>
          </w:tcPr>
          <w:p w:rsidR="00967FB2" w:rsidRPr="00565E6F" w:rsidRDefault="00967FB2" w:rsidP="00392707">
            <w:pPr>
              <w:jc w:val="center"/>
              <w:rPr>
                <w:sz w:val="24"/>
                <w:szCs w:val="24"/>
              </w:rPr>
            </w:pPr>
            <w:r w:rsidRPr="00565E6F">
              <w:rPr>
                <w:b/>
                <w:sz w:val="24"/>
                <w:szCs w:val="24"/>
              </w:rPr>
              <w:t>Nehmotná aktiva</w:t>
            </w:r>
            <w:r w:rsidRPr="00565E6F">
              <w:rPr>
                <w:sz w:val="24"/>
                <w:szCs w:val="24"/>
              </w:rPr>
              <w:t xml:space="preserve"> –</w:t>
            </w:r>
          </w:p>
          <w:p w:rsidR="00967FB2" w:rsidRPr="00565E6F" w:rsidRDefault="00967FB2" w:rsidP="00392707">
            <w:pPr>
              <w:jc w:val="center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Rozvaha v plném rozsahu k </w:t>
            </w:r>
            <w:r w:rsidRPr="00565E6F">
              <w:rPr>
                <w:b/>
                <w:sz w:val="24"/>
                <w:szCs w:val="24"/>
              </w:rPr>
              <w:t>31. 12. 2015</w:t>
            </w:r>
          </w:p>
        </w:tc>
        <w:tc>
          <w:tcPr>
            <w:tcW w:w="5069" w:type="dxa"/>
            <w:gridSpan w:val="4"/>
            <w:shd w:val="clear" w:color="auto" w:fill="auto"/>
          </w:tcPr>
          <w:p w:rsidR="00967FB2" w:rsidRPr="00565E6F" w:rsidRDefault="00967FB2" w:rsidP="00392707">
            <w:pPr>
              <w:jc w:val="center"/>
              <w:rPr>
                <w:sz w:val="24"/>
                <w:szCs w:val="24"/>
              </w:rPr>
            </w:pPr>
            <w:r w:rsidRPr="00565E6F">
              <w:rPr>
                <w:b/>
                <w:sz w:val="24"/>
                <w:szCs w:val="24"/>
              </w:rPr>
              <w:t>Nehmotná aktiva</w:t>
            </w:r>
            <w:r w:rsidRPr="00565E6F">
              <w:rPr>
                <w:sz w:val="24"/>
                <w:szCs w:val="24"/>
              </w:rPr>
              <w:t xml:space="preserve"> –</w:t>
            </w:r>
          </w:p>
          <w:p w:rsidR="00967FB2" w:rsidRPr="00565E6F" w:rsidRDefault="00967FB2" w:rsidP="00967FB2">
            <w:pPr>
              <w:jc w:val="center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 xml:space="preserve">Rozvaha v plném rozsahu </w:t>
            </w:r>
            <w:r>
              <w:rPr>
                <w:b/>
                <w:sz w:val="24"/>
                <w:szCs w:val="24"/>
              </w:rPr>
              <w:t>od 1. 1</w:t>
            </w:r>
            <w:r w:rsidRPr="00565E6F">
              <w:rPr>
                <w:b/>
                <w:sz w:val="24"/>
                <w:szCs w:val="24"/>
              </w:rPr>
              <w:t>. 2016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</w:t>
            </w:r>
            <w:proofErr w:type="gramEnd"/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Dlouhodobý nehmotný majetek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</w:t>
            </w:r>
            <w:proofErr w:type="gramEnd"/>
          </w:p>
        </w:tc>
        <w:tc>
          <w:tcPr>
            <w:tcW w:w="4360" w:type="dxa"/>
            <w:gridSpan w:val="3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Dlouhodobý nehmotný majetek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B.I.1.</w:t>
            </w:r>
            <w:proofErr w:type="gramEnd"/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Zřizovací výdaje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B.I.1.</w:t>
            </w:r>
            <w:proofErr w:type="gramEnd"/>
          </w:p>
        </w:tc>
        <w:tc>
          <w:tcPr>
            <w:tcW w:w="3510" w:type="dxa"/>
            <w:gridSpan w:val="2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Nehmotné výsledky výzkumu a vývoje</w:t>
            </w:r>
            <w:r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2.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Nehmotné výsledky výzkumu a vývoje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B.I.2.</w:t>
            </w:r>
            <w:proofErr w:type="gramEnd"/>
          </w:p>
        </w:tc>
        <w:tc>
          <w:tcPr>
            <w:tcW w:w="3510" w:type="dxa"/>
            <w:gridSpan w:val="2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Ocenitelná práva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3.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Software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B.I.2.1</w:t>
            </w:r>
            <w:proofErr w:type="gramEnd"/>
            <w:r w:rsidRPr="00565E6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Software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4.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Ocenitelná práva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B.I.2.2</w:t>
            </w:r>
            <w:proofErr w:type="gramEnd"/>
            <w:r w:rsidRPr="00565E6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Ostatní ocenitelná práva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5.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Goodwill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B.I.3.</w:t>
            </w:r>
            <w:proofErr w:type="gramEnd"/>
          </w:p>
        </w:tc>
        <w:tc>
          <w:tcPr>
            <w:tcW w:w="3510" w:type="dxa"/>
            <w:gridSpan w:val="2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Goodwill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6.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Jiný dlouhodobý nehmotný majetek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B.I.4.</w:t>
            </w:r>
            <w:proofErr w:type="gramEnd"/>
          </w:p>
        </w:tc>
        <w:tc>
          <w:tcPr>
            <w:tcW w:w="3510" w:type="dxa"/>
            <w:gridSpan w:val="2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Ostatní dlouhodobý nehmotný majetek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7.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Nedokončený dlouhodobý nehmotný majetek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B.I.5.</w:t>
            </w:r>
            <w:proofErr w:type="gramEnd"/>
          </w:p>
        </w:tc>
        <w:tc>
          <w:tcPr>
            <w:tcW w:w="3510" w:type="dxa"/>
            <w:gridSpan w:val="2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Poskytnuté zálohy na dlouhodobý nehmotný majetek a nedokončený dlouhodobý nehmotný majetek</w:t>
            </w:r>
          </w:p>
        </w:tc>
      </w:tr>
      <w:tr w:rsidR="00967FB2" w:rsidRPr="00565E6F" w:rsidTr="00392707">
        <w:tc>
          <w:tcPr>
            <w:tcW w:w="756" w:type="dxa"/>
            <w:shd w:val="clear" w:color="auto" w:fill="auto"/>
          </w:tcPr>
          <w:p w:rsidR="00967FB2" w:rsidRPr="00565E6F" w:rsidRDefault="00967FB2" w:rsidP="00392707">
            <w:pPr>
              <w:jc w:val="right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8.</w:t>
            </w:r>
          </w:p>
        </w:tc>
        <w:tc>
          <w:tcPr>
            <w:tcW w:w="346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Poskytnuté zálohy na dlouhodobý nehmotný majetek</w:t>
            </w:r>
          </w:p>
        </w:tc>
        <w:tc>
          <w:tcPr>
            <w:tcW w:w="709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B.I.5.1</w:t>
            </w:r>
            <w:proofErr w:type="gramEnd"/>
            <w:r w:rsidRPr="00565E6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Poskytnuté zálohy na dlouhodobý nehmotný majetek</w:t>
            </w:r>
          </w:p>
        </w:tc>
      </w:tr>
      <w:tr w:rsidR="00967FB2" w:rsidRPr="00565E6F" w:rsidTr="00392707">
        <w:tc>
          <w:tcPr>
            <w:tcW w:w="4928" w:type="dxa"/>
            <w:gridSpan w:val="3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proofErr w:type="gramStart"/>
            <w:r w:rsidRPr="00565E6F">
              <w:rPr>
                <w:sz w:val="24"/>
                <w:szCs w:val="24"/>
              </w:rPr>
              <w:t>B.1.5.2</w:t>
            </w:r>
            <w:proofErr w:type="gramEnd"/>
            <w:r w:rsidRPr="00565E6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67FB2" w:rsidRPr="00565E6F" w:rsidRDefault="00967FB2" w:rsidP="00392707">
            <w:pPr>
              <w:jc w:val="both"/>
              <w:rPr>
                <w:sz w:val="24"/>
                <w:szCs w:val="24"/>
              </w:rPr>
            </w:pPr>
            <w:r w:rsidRPr="00565E6F">
              <w:rPr>
                <w:sz w:val="24"/>
                <w:szCs w:val="24"/>
              </w:rPr>
              <w:t>Nedokončený dlouhodobý nehmotný majetek</w:t>
            </w:r>
          </w:p>
        </w:tc>
      </w:tr>
    </w:tbl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196346">
      <w:pPr>
        <w:jc w:val="both"/>
        <w:rPr>
          <w:sz w:val="24"/>
          <w:szCs w:val="24"/>
        </w:rPr>
      </w:pPr>
    </w:p>
    <w:p w:rsidR="00967FB2" w:rsidRDefault="00967FB2" w:rsidP="00196346">
      <w:pPr>
        <w:jc w:val="both"/>
        <w:rPr>
          <w:sz w:val="24"/>
          <w:szCs w:val="24"/>
        </w:rPr>
      </w:pPr>
    </w:p>
    <w:p w:rsidR="00196346" w:rsidRPr="006151CC" w:rsidRDefault="00196346" w:rsidP="00196346">
      <w:pPr>
        <w:rPr>
          <w:b/>
          <w:sz w:val="24"/>
          <w:szCs w:val="24"/>
        </w:rPr>
      </w:pPr>
      <w:r w:rsidRPr="006151CC">
        <w:rPr>
          <w:b/>
          <w:i/>
          <w:sz w:val="24"/>
          <w:szCs w:val="24"/>
        </w:rPr>
        <w:lastRenderedPageBreak/>
        <w:t xml:space="preserve">Tab. </w:t>
      </w:r>
      <w:proofErr w:type="gramStart"/>
      <w:r>
        <w:rPr>
          <w:b/>
          <w:i/>
          <w:sz w:val="24"/>
          <w:szCs w:val="24"/>
        </w:rPr>
        <w:t>1</w:t>
      </w:r>
      <w:r w:rsidR="005F142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967FB2">
        <w:rPr>
          <w:b/>
          <w:i/>
          <w:sz w:val="24"/>
          <w:szCs w:val="24"/>
        </w:rPr>
        <w:t>2</w:t>
      </w:r>
      <w:r w:rsidRPr="006151CC">
        <w:rPr>
          <w:b/>
          <w:i/>
          <w:sz w:val="24"/>
          <w:szCs w:val="24"/>
        </w:rPr>
        <w:t xml:space="preserve">   </w:t>
      </w:r>
      <w:r w:rsidRPr="006151CC">
        <w:rPr>
          <w:sz w:val="24"/>
          <w:szCs w:val="24"/>
        </w:rPr>
        <w:t>Rozvaha</w:t>
      </w:r>
      <w:proofErr w:type="gramEnd"/>
      <w:r w:rsidRPr="006151CC">
        <w:rPr>
          <w:sz w:val="24"/>
          <w:szCs w:val="24"/>
        </w:rPr>
        <w:t xml:space="preserve"> v plném rozsahu</w:t>
      </w:r>
      <w:r w:rsidR="00967FB2">
        <w:rPr>
          <w:sz w:val="24"/>
          <w:szCs w:val="24"/>
        </w:rPr>
        <w:t xml:space="preserve"> – ostatní položky dlouhodobých aktiv</w:t>
      </w:r>
    </w:p>
    <w:p w:rsidR="00196346" w:rsidRPr="00806572" w:rsidRDefault="00196346" w:rsidP="001963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696"/>
        <w:gridCol w:w="2303"/>
        <w:gridCol w:w="2303"/>
      </w:tblGrid>
      <w:tr w:rsidR="00196346" w:rsidRPr="00D17809" w:rsidTr="00C01DD5">
        <w:tc>
          <w:tcPr>
            <w:tcW w:w="950" w:type="dxa"/>
            <w:vMerge w:val="restart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Řádek výkazu</w:t>
            </w:r>
          </w:p>
        </w:tc>
        <w:tc>
          <w:tcPr>
            <w:tcW w:w="3696" w:type="dxa"/>
            <w:vMerge w:val="restart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Název řádku výkazu</w:t>
            </w:r>
          </w:p>
        </w:tc>
        <w:tc>
          <w:tcPr>
            <w:tcW w:w="4606" w:type="dxa"/>
            <w:gridSpan w:val="2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r w:rsidRPr="00196346">
              <w:rPr>
                <w:b/>
              </w:rPr>
              <w:t>Přiřazený účet</w:t>
            </w:r>
          </w:p>
        </w:tc>
      </w:tr>
      <w:tr w:rsidR="00196346" w:rsidRPr="00D17809" w:rsidTr="00C01DD5">
        <w:tc>
          <w:tcPr>
            <w:tcW w:w="950" w:type="dxa"/>
            <w:vMerge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3696" w:type="dxa"/>
            <w:vMerge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r w:rsidRPr="00196346">
              <w:rPr>
                <w:b/>
              </w:rPr>
              <w:t>Brutto hodnota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r w:rsidRPr="00196346">
              <w:rPr>
                <w:b/>
              </w:rPr>
              <w:t>Korekce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AKTIVA CELKEM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both"/>
            </w:pP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…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both"/>
            </w:pPr>
            <w:r w:rsidRPr="00196346">
              <w:t>B.</w:t>
            </w:r>
          </w:p>
        </w:tc>
        <w:tc>
          <w:tcPr>
            <w:tcW w:w="3696" w:type="dxa"/>
          </w:tcPr>
          <w:p w:rsidR="00196346" w:rsidRPr="00196346" w:rsidRDefault="008067CC" w:rsidP="00C01DD5">
            <w:pPr>
              <w:jc w:val="both"/>
            </w:pPr>
            <w:r>
              <w:t>Stál</w:t>
            </w:r>
            <w:r w:rsidR="00196346" w:rsidRPr="00196346">
              <w:t>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proofErr w:type="gramStart"/>
            <w:r w:rsidRPr="00196346">
              <w:rPr>
                <w:b/>
              </w:rPr>
              <w:t>B.I.</w:t>
            </w:r>
            <w:proofErr w:type="gramEnd"/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Dlouhodobý nehmotný majetek</w:t>
            </w:r>
          </w:p>
        </w:tc>
        <w:tc>
          <w:tcPr>
            <w:tcW w:w="2303" w:type="dxa"/>
          </w:tcPr>
          <w:p w:rsidR="00196346" w:rsidRPr="0055035C" w:rsidRDefault="00967FB2" w:rsidP="00967FB2">
            <w:pPr>
              <w:jc w:val="center"/>
            </w:pPr>
            <w:r w:rsidRPr="0055035C">
              <w:t>01x</w:t>
            </w:r>
          </w:p>
        </w:tc>
        <w:tc>
          <w:tcPr>
            <w:tcW w:w="2303" w:type="dxa"/>
          </w:tcPr>
          <w:p w:rsidR="00196346" w:rsidRPr="0055035C" w:rsidRDefault="00967FB2" w:rsidP="00967FB2">
            <w:pPr>
              <w:jc w:val="center"/>
            </w:pPr>
            <w:r w:rsidRPr="0055035C">
              <w:t>(-)07x</w:t>
            </w:r>
            <w:r w:rsidR="0055035C">
              <w:t>, (-)09x</w:t>
            </w:r>
          </w:p>
        </w:tc>
      </w:tr>
      <w:tr w:rsidR="00967FB2" w:rsidRPr="00D17809" w:rsidTr="00C01DD5">
        <w:tc>
          <w:tcPr>
            <w:tcW w:w="950" w:type="dxa"/>
          </w:tcPr>
          <w:p w:rsidR="00967FB2" w:rsidRPr="00196346" w:rsidRDefault="00967FB2" w:rsidP="00C01DD5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967FB2" w:rsidRPr="00967FB2" w:rsidRDefault="00967FB2" w:rsidP="00C01DD5">
            <w:pPr>
              <w:jc w:val="both"/>
            </w:pPr>
            <w:r>
              <w:rPr>
                <w:b/>
              </w:rPr>
              <w:t xml:space="preserve">… </w:t>
            </w:r>
            <w:r>
              <w:t>(tab. 11.1)</w:t>
            </w:r>
          </w:p>
        </w:tc>
        <w:tc>
          <w:tcPr>
            <w:tcW w:w="2303" w:type="dxa"/>
          </w:tcPr>
          <w:p w:rsidR="00967FB2" w:rsidRPr="00196346" w:rsidRDefault="00967FB2" w:rsidP="00C01DD5">
            <w:pPr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967FB2" w:rsidRPr="00196346" w:rsidRDefault="00967FB2" w:rsidP="00C01DD5">
            <w:pPr>
              <w:jc w:val="both"/>
              <w:rPr>
                <w:b/>
              </w:rPr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196346">
            <w:pPr>
              <w:jc w:val="center"/>
              <w:rPr>
                <w:b/>
              </w:rPr>
            </w:pPr>
            <w:proofErr w:type="gramStart"/>
            <w:r w:rsidRPr="00196346">
              <w:rPr>
                <w:b/>
              </w:rPr>
              <w:t>B.II</w:t>
            </w:r>
            <w:proofErr w:type="gramEnd"/>
            <w:r w:rsidRPr="00196346">
              <w:rPr>
                <w:b/>
              </w:rPr>
              <w:t>.</w:t>
            </w:r>
          </w:p>
        </w:tc>
        <w:tc>
          <w:tcPr>
            <w:tcW w:w="3696" w:type="dxa"/>
          </w:tcPr>
          <w:p w:rsidR="00196346" w:rsidRPr="001714B8" w:rsidRDefault="00196346" w:rsidP="00C01DD5">
            <w:pPr>
              <w:jc w:val="both"/>
              <w:rPr>
                <w:b/>
              </w:rPr>
            </w:pPr>
            <w:r w:rsidRPr="001714B8">
              <w:rPr>
                <w:b/>
              </w:rPr>
              <w:t>Dlouhodobý hmotný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proofErr w:type="gramStart"/>
            <w:r w:rsidRPr="00196346">
              <w:t>B.II</w:t>
            </w:r>
            <w:proofErr w:type="gramEnd"/>
            <w:r w:rsidRPr="00196346">
              <w:t>.1.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Pozemky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031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2.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Stavby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021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(-)081, (-)092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3.</w:t>
            </w:r>
          </w:p>
        </w:tc>
        <w:tc>
          <w:tcPr>
            <w:tcW w:w="3696" w:type="dxa"/>
          </w:tcPr>
          <w:p w:rsidR="00196346" w:rsidRPr="00196346" w:rsidRDefault="00967FB2" w:rsidP="00967FB2">
            <w:pPr>
              <w:jc w:val="both"/>
            </w:pPr>
            <w:r>
              <w:t>M</w:t>
            </w:r>
            <w:r w:rsidR="00196346" w:rsidRPr="00196346">
              <w:t xml:space="preserve">ovité věci a </w:t>
            </w:r>
            <w:r>
              <w:t xml:space="preserve">jejich </w:t>
            </w:r>
            <w:r w:rsidR="00196346" w:rsidRPr="00196346">
              <w:t xml:space="preserve">soubory 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022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(-)082, (-)092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4.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Pěstitelské celky trvalých porostů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025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(-)085, (-)092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5.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Základní stádo a tažná zvířata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026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(-)086, (-)092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6.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Jiný dlouhodobý hmotný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029, 032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(-)089, (-)092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7.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Nedokončený dlouhodobý hmotný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042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(-)094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8.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Poskytnuté zálohy na dlouhodobý hmotný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052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(-)095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9.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Oceňovací rozdíl k nabytému majetku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097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(-)098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196346">
            <w:pPr>
              <w:jc w:val="center"/>
            </w:pPr>
            <w:proofErr w:type="gramStart"/>
            <w:r w:rsidRPr="00196346">
              <w:t>B.III</w:t>
            </w:r>
            <w:proofErr w:type="gramEnd"/>
          </w:p>
        </w:tc>
        <w:tc>
          <w:tcPr>
            <w:tcW w:w="3696" w:type="dxa"/>
          </w:tcPr>
          <w:p w:rsidR="00196346" w:rsidRPr="001714B8" w:rsidRDefault="00196346" w:rsidP="00C01DD5">
            <w:pPr>
              <w:jc w:val="both"/>
              <w:rPr>
                <w:b/>
              </w:rPr>
            </w:pPr>
            <w:r w:rsidRPr="001714B8">
              <w:rPr>
                <w:b/>
              </w:rPr>
              <w:t>Dlouhodobý finanční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196346">
            <w:pPr>
              <w:jc w:val="right"/>
            </w:pPr>
            <w:proofErr w:type="gramStart"/>
            <w:r w:rsidRPr="00196346">
              <w:t>B.III</w:t>
            </w:r>
            <w:proofErr w:type="gramEnd"/>
            <w:r w:rsidRPr="00196346">
              <w:t>.1.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Podíly v ovládaných a řízených osobách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061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(-)096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2.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Podíly v účetních jednotkách pod podstatným vlivem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062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(-)096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3.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Ostatní dlouhodobé cenné papíry a podíly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063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(-)096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4.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Půjčky a úvěry – ovládající a řídící osoba, podstatný vliv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066, 067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(-)096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5.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Jiný dlouhodobý finanční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069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(-)096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6.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Pořizovaný dlouhodobý finanční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043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(-)096</w:t>
            </w:r>
          </w:p>
        </w:tc>
      </w:tr>
      <w:tr w:rsidR="00196346" w:rsidRPr="00D17809" w:rsidTr="00C01DD5">
        <w:tc>
          <w:tcPr>
            <w:tcW w:w="950" w:type="dxa"/>
          </w:tcPr>
          <w:p w:rsidR="00196346" w:rsidRPr="00196346" w:rsidRDefault="00196346" w:rsidP="00C01DD5">
            <w:pPr>
              <w:jc w:val="right"/>
            </w:pPr>
            <w:r w:rsidRPr="00196346">
              <w:t>7.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Poskytnuté zálohy na dlouhodobý finanční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053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</w:pPr>
            <w:r w:rsidRPr="00196346">
              <w:t>(-)095</w:t>
            </w:r>
          </w:p>
        </w:tc>
      </w:tr>
    </w:tbl>
    <w:p w:rsidR="00196346" w:rsidRPr="00196346" w:rsidRDefault="00196346" w:rsidP="00196346">
      <w:pPr>
        <w:jc w:val="both"/>
        <w:rPr>
          <w:i/>
        </w:rPr>
      </w:pPr>
      <w:r w:rsidRPr="00196346">
        <w:rPr>
          <w:i/>
        </w:rPr>
        <w:t>Zdroj: Vlastní zpracování v souladu s Vyhláškou č. 500/2002 Sb.</w:t>
      </w:r>
    </w:p>
    <w:p w:rsidR="00196346" w:rsidRPr="006151CC" w:rsidRDefault="00196346" w:rsidP="00196346">
      <w:pPr>
        <w:jc w:val="both"/>
        <w:rPr>
          <w:sz w:val="24"/>
          <w:szCs w:val="24"/>
        </w:rPr>
      </w:pPr>
    </w:p>
    <w:p w:rsidR="00196346" w:rsidRPr="006151CC" w:rsidRDefault="00196346" w:rsidP="00196346">
      <w:pPr>
        <w:rPr>
          <w:b/>
          <w:sz w:val="24"/>
          <w:szCs w:val="24"/>
        </w:rPr>
      </w:pPr>
      <w:r w:rsidRPr="006151CC">
        <w:rPr>
          <w:b/>
          <w:i/>
          <w:sz w:val="24"/>
          <w:szCs w:val="24"/>
        </w:rPr>
        <w:t xml:space="preserve">Tab. </w:t>
      </w:r>
      <w:proofErr w:type="gramStart"/>
      <w:r>
        <w:rPr>
          <w:b/>
          <w:i/>
          <w:sz w:val="24"/>
          <w:szCs w:val="24"/>
        </w:rPr>
        <w:t>1</w:t>
      </w:r>
      <w:r w:rsidR="005F142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55035C">
        <w:rPr>
          <w:b/>
          <w:i/>
          <w:sz w:val="24"/>
          <w:szCs w:val="24"/>
        </w:rPr>
        <w:t>3</w:t>
      </w:r>
      <w:r w:rsidRPr="006151CC">
        <w:rPr>
          <w:b/>
          <w:i/>
          <w:sz w:val="24"/>
          <w:szCs w:val="24"/>
        </w:rPr>
        <w:t xml:space="preserve">   </w:t>
      </w:r>
      <w:r w:rsidRPr="006151CC">
        <w:rPr>
          <w:sz w:val="24"/>
          <w:szCs w:val="24"/>
        </w:rPr>
        <w:t>Rozvaha</w:t>
      </w:r>
      <w:proofErr w:type="gramEnd"/>
      <w:r w:rsidRPr="006151CC">
        <w:rPr>
          <w:sz w:val="24"/>
          <w:szCs w:val="24"/>
        </w:rPr>
        <w:t xml:space="preserve"> ve z</w:t>
      </w:r>
      <w:r w:rsidR="0055035C">
        <w:rPr>
          <w:sz w:val="24"/>
          <w:szCs w:val="24"/>
        </w:rPr>
        <w:t>krácen</w:t>
      </w:r>
      <w:r w:rsidRPr="006151CC">
        <w:rPr>
          <w:sz w:val="24"/>
          <w:szCs w:val="24"/>
        </w:rPr>
        <w:t>ém rozsahu</w:t>
      </w:r>
    </w:p>
    <w:p w:rsidR="00196346" w:rsidRPr="006151CC" w:rsidRDefault="00196346" w:rsidP="0019634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696"/>
        <w:gridCol w:w="2303"/>
        <w:gridCol w:w="2303"/>
      </w:tblGrid>
      <w:tr w:rsidR="00196346" w:rsidRPr="00D17809" w:rsidTr="00C01DD5">
        <w:tc>
          <w:tcPr>
            <w:tcW w:w="910" w:type="dxa"/>
            <w:vMerge w:val="restart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Řádek výkazu</w:t>
            </w:r>
          </w:p>
        </w:tc>
        <w:tc>
          <w:tcPr>
            <w:tcW w:w="3696" w:type="dxa"/>
            <w:vMerge w:val="restart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Název řádku výkazu</w:t>
            </w:r>
          </w:p>
        </w:tc>
        <w:tc>
          <w:tcPr>
            <w:tcW w:w="4606" w:type="dxa"/>
            <w:gridSpan w:val="2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r w:rsidRPr="00196346">
              <w:rPr>
                <w:b/>
              </w:rPr>
              <w:t>Přiřazený účet</w:t>
            </w:r>
          </w:p>
        </w:tc>
      </w:tr>
      <w:tr w:rsidR="00196346" w:rsidRPr="00D17809" w:rsidTr="00C01DD5">
        <w:tc>
          <w:tcPr>
            <w:tcW w:w="910" w:type="dxa"/>
            <w:vMerge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3696" w:type="dxa"/>
            <w:vMerge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r w:rsidRPr="00196346">
              <w:rPr>
                <w:b/>
              </w:rPr>
              <w:t>Brutto hodnota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r w:rsidRPr="00196346">
              <w:rPr>
                <w:b/>
              </w:rPr>
              <w:t>Korekce</w:t>
            </w:r>
          </w:p>
        </w:tc>
      </w:tr>
      <w:tr w:rsidR="00196346" w:rsidRPr="00D17809" w:rsidTr="00C01DD5">
        <w:tc>
          <w:tcPr>
            <w:tcW w:w="910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AKTIVA CELKEM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</w:p>
        </w:tc>
      </w:tr>
      <w:tr w:rsidR="00196346" w:rsidRPr="00D17809" w:rsidTr="00C01DD5">
        <w:tc>
          <w:tcPr>
            <w:tcW w:w="910" w:type="dxa"/>
          </w:tcPr>
          <w:p w:rsidR="00196346" w:rsidRPr="00196346" w:rsidRDefault="00196346" w:rsidP="00C01DD5">
            <w:pPr>
              <w:jc w:val="both"/>
            </w:pP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</w:pPr>
            <w:r w:rsidRPr="00196346">
              <w:t>…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</w:p>
        </w:tc>
      </w:tr>
      <w:tr w:rsidR="00196346" w:rsidRPr="00D17809" w:rsidTr="00C01DD5">
        <w:tc>
          <w:tcPr>
            <w:tcW w:w="910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proofErr w:type="gramStart"/>
            <w:r w:rsidRPr="00196346">
              <w:rPr>
                <w:b/>
              </w:rPr>
              <w:t>B.I.</w:t>
            </w:r>
            <w:proofErr w:type="gramEnd"/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Dlouhodobý nehmotný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t>012, 013, 014, 015, 019, 041, 051</w:t>
            </w:r>
          </w:p>
        </w:tc>
        <w:tc>
          <w:tcPr>
            <w:tcW w:w="2303" w:type="dxa"/>
          </w:tcPr>
          <w:p w:rsidR="00196346" w:rsidRPr="00196346" w:rsidRDefault="0055035C" w:rsidP="0055035C">
            <w:pPr>
              <w:jc w:val="both"/>
              <w:rPr>
                <w:b/>
              </w:rPr>
            </w:pPr>
            <w:r>
              <w:t>(-)072,(-)073,</w:t>
            </w:r>
            <w:r w:rsidR="00196346" w:rsidRPr="00196346">
              <w:t>(-)074,(-</w:t>
            </w:r>
            <w:r>
              <w:t>)</w:t>
            </w:r>
            <w:r w:rsidR="00196346" w:rsidRPr="00196346">
              <w:t>075,(-)079, (-)094,(-)095</w:t>
            </w:r>
          </w:p>
        </w:tc>
      </w:tr>
      <w:tr w:rsidR="00196346" w:rsidRPr="00D17809" w:rsidTr="00C01DD5">
        <w:tc>
          <w:tcPr>
            <w:tcW w:w="910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proofErr w:type="gramStart"/>
            <w:r w:rsidRPr="00196346">
              <w:rPr>
                <w:b/>
              </w:rPr>
              <w:t>B.II</w:t>
            </w:r>
            <w:proofErr w:type="gramEnd"/>
            <w:r w:rsidRPr="00196346">
              <w:rPr>
                <w:b/>
              </w:rPr>
              <w:t>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Dlouhodobý hmotný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  <w:r w:rsidRPr="00196346">
              <w:t>021, 022, 025, 026, 029, 031, 032, 042, 052, 097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  <w:r w:rsidRPr="00196346">
              <w:t>(-)081,(-)082,(-)085, (-)086,(-)089,(-)079, (-)092,(-)095,(-)098</w:t>
            </w:r>
          </w:p>
        </w:tc>
      </w:tr>
      <w:tr w:rsidR="00196346" w:rsidRPr="00D17809" w:rsidTr="00C01DD5">
        <w:tc>
          <w:tcPr>
            <w:tcW w:w="910" w:type="dxa"/>
          </w:tcPr>
          <w:p w:rsidR="00196346" w:rsidRPr="00196346" w:rsidRDefault="00196346" w:rsidP="00C01DD5">
            <w:pPr>
              <w:jc w:val="center"/>
              <w:rPr>
                <w:b/>
              </w:rPr>
            </w:pPr>
            <w:proofErr w:type="gramStart"/>
            <w:r w:rsidRPr="00196346">
              <w:rPr>
                <w:b/>
              </w:rPr>
              <w:t>B.III</w:t>
            </w:r>
            <w:proofErr w:type="gramEnd"/>
            <w:r w:rsidRPr="00196346">
              <w:rPr>
                <w:b/>
              </w:rPr>
              <w:t>.</w:t>
            </w:r>
          </w:p>
        </w:tc>
        <w:tc>
          <w:tcPr>
            <w:tcW w:w="3696" w:type="dxa"/>
          </w:tcPr>
          <w:p w:rsidR="00196346" w:rsidRPr="00196346" w:rsidRDefault="00196346" w:rsidP="00C01DD5">
            <w:pPr>
              <w:jc w:val="both"/>
              <w:rPr>
                <w:b/>
              </w:rPr>
            </w:pPr>
            <w:r w:rsidRPr="00196346">
              <w:rPr>
                <w:b/>
              </w:rPr>
              <w:t>Dlouhodobý finanční majetek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  <w:r w:rsidRPr="00196346">
              <w:t>043, 053, 061, 062, 063, 065, 066, 067, 069</w:t>
            </w:r>
          </w:p>
        </w:tc>
        <w:tc>
          <w:tcPr>
            <w:tcW w:w="2303" w:type="dxa"/>
          </w:tcPr>
          <w:p w:rsidR="00196346" w:rsidRPr="00196346" w:rsidRDefault="00196346" w:rsidP="00C01DD5">
            <w:pPr>
              <w:jc w:val="both"/>
            </w:pPr>
            <w:r w:rsidRPr="00196346">
              <w:t>(-)095,(-)096</w:t>
            </w:r>
          </w:p>
        </w:tc>
      </w:tr>
    </w:tbl>
    <w:p w:rsidR="00196346" w:rsidRPr="00196346" w:rsidRDefault="00196346" w:rsidP="00196346">
      <w:pPr>
        <w:jc w:val="both"/>
        <w:rPr>
          <w:i/>
        </w:rPr>
      </w:pPr>
      <w:r w:rsidRPr="00196346">
        <w:rPr>
          <w:i/>
        </w:rPr>
        <w:t>Zdroj: Vlastní zpracování v souladu s Vyhláškou č. 500/2002 Sb.</w:t>
      </w:r>
    </w:p>
    <w:p w:rsidR="00196346" w:rsidRPr="00196346" w:rsidRDefault="00196346" w:rsidP="00196346">
      <w:pPr>
        <w:jc w:val="both"/>
        <w:rPr>
          <w:i/>
        </w:rPr>
      </w:pPr>
    </w:p>
    <w:p w:rsidR="00196346" w:rsidRDefault="00196346" w:rsidP="00196346">
      <w:pPr>
        <w:pStyle w:val="Nadpisti"/>
        <w:spacing w:line="240" w:lineRule="auto"/>
        <w:rPr>
          <w:i/>
          <w:caps/>
          <w:sz w:val="28"/>
          <w:szCs w:val="28"/>
          <w:u w:val="single"/>
        </w:rPr>
      </w:pPr>
    </w:p>
    <w:p w:rsidR="00C95D4F" w:rsidRDefault="00C95D4F">
      <w:bookmarkStart w:id="0" w:name="_GoBack"/>
      <w:bookmarkEnd w:id="0"/>
    </w:p>
    <w:sectPr w:rsidR="00C95D4F" w:rsidSect="00C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B2" w:rsidRDefault="00967FB2" w:rsidP="00967FB2">
      <w:r>
        <w:separator/>
      </w:r>
    </w:p>
  </w:endnote>
  <w:endnote w:type="continuationSeparator" w:id="0">
    <w:p w:rsidR="00967FB2" w:rsidRDefault="00967FB2" w:rsidP="009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B2" w:rsidRDefault="00967FB2" w:rsidP="00967FB2">
      <w:r>
        <w:separator/>
      </w:r>
    </w:p>
  </w:footnote>
  <w:footnote w:type="continuationSeparator" w:id="0">
    <w:p w:rsidR="00967FB2" w:rsidRDefault="00967FB2" w:rsidP="00967FB2">
      <w:r>
        <w:continuationSeparator/>
      </w:r>
    </w:p>
  </w:footnote>
  <w:footnote w:id="1">
    <w:p w:rsidR="00967FB2" w:rsidRPr="00434C5A" w:rsidRDefault="00967FB2" w:rsidP="00967FB2">
      <w:pPr>
        <w:pStyle w:val="Textpoznpodarou"/>
        <w:rPr>
          <w:rFonts w:ascii="Times New Roman" w:hAnsi="Times New Roman"/>
        </w:rPr>
      </w:pPr>
      <w:r w:rsidRPr="00434C5A">
        <w:rPr>
          <w:rStyle w:val="Znakapoznpodarou"/>
          <w:rFonts w:ascii="Times New Roman" w:hAnsi="Times New Roman"/>
        </w:rPr>
        <w:footnoteRef/>
      </w:r>
      <w:r w:rsidRPr="00434C5A">
        <w:rPr>
          <w:rFonts w:ascii="Times New Roman" w:hAnsi="Times New Roman"/>
        </w:rPr>
        <w:t xml:space="preserve"> Od 1. 1. 2018 je položka uváděna </w:t>
      </w:r>
      <w:proofErr w:type="gramStart"/>
      <w:r w:rsidRPr="00434C5A">
        <w:rPr>
          <w:rFonts w:ascii="Times New Roman" w:hAnsi="Times New Roman"/>
        </w:rPr>
        <w:t>jako „B.I.1.</w:t>
      </w:r>
      <w:proofErr w:type="gramEnd"/>
      <w:r w:rsidRPr="00434C5A">
        <w:rPr>
          <w:rFonts w:ascii="Times New Roman" w:hAnsi="Times New Roman"/>
        </w:rPr>
        <w:t xml:space="preserve"> Nehmotné výsledky vývoje“.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46"/>
    <w:rsid w:val="000271E3"/>
    <w:rsid w:val="000C4394"/>
    <w:rsid w:val="001714B8"/>
    <w:rsid w:val="00196346"/>
    <w:rsid w:val="0055035C"/>
    <w:rsid w:val="005F1420"/>
    <w:rsid w:val="00614450"/>
    <w:rsid w:val="008067CC"/>
    <w:rsid w:val="00967FB2"/>
    <w:rsid w:val="00C95D4F"/>
    <w:rsid w:val="00D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6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i">
    <w:name w:val="Nadpis tři"/>
    <w:basedOn w:val="Normln"/>
    <w:next w:val="Nadpis3"/>
    <w:rsid w:val="00196346"/>
    <w:pPr>
      <w:spacing w:line="360" w:lineRule="auto"/>
      <w:jc w:val="both"/>
    </w:pPr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63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967FB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967FB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nhideWhenUsed/>
    <w:rsid w:val="00967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</dc:creator>
  <cp:keywords/>
  <dc:description/>
  <cp:lastModifiedBy>Uzivatel</cp:lastModifiedBy>
  <cp:revision>7</cp:revision>
  <cp:lastPrinted>2014-06-24T15:45:00Z</cp:lastPrinted>
  <dcterms:created xsi:type="dcterms:W3CDTF">2014-06-24T15:18:00Z</dcterms:created>
  <dcterms:modified xsi:type="dcterms:W3CDTF">2020-09-28T23:21:00Z</dcterms:modified>
</cp:coreProperties>
</file>